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center" w:tblpY="2401"/>
        <w:tblW w:w="4124" w:type="pct"/>
        <w:tblBorders>
          <w:top w:val="single" w:sz="18" w:space="0" w:color="808080"/>
          <w:left w:val="single" w:sz="18" w:space="0" w:color="808080"/>
          <w:bottom w:val="single" w:sz="18" w:space="0" w:color="808080"/>
          <w:right w:val="single" w:sz="18" w:space="0" w:color="808080"/>
        </w:tblBorders>
        <w:tblLook w:val="04A0" w:firstRow="1" w:lastRow="0" w:firstColumn="1" w:lastColumn="0" w:noHBand="0" w:noVBand="1"/>
      </w:tblPr>
      <w:tblGrid>
        <w:gridCol w:w="7407"/>
      </w:tblGrid>
      <w:tr w:rsidR="00DE1B74" w:rsidRPr="009F1E1A" w14:paraId="2765F0DD" w14:textId="77777777" w:rsidTr="7B50CDCF">
        <w:trPr>
          <w:trHeight w:val="777"/>
        </w:trPr>
        <w:tc>
          <w:tcPr>
            <w:tcW w:w="7407" w:type="dxa"/>
            <w:tcBorders>
              <w:top w:val="single" w:sz="18" w:space="0" w:color="808080" w:themeColor="background1" w:themeShade="80"/>
              <w:bottom w:val="single" w:sz="18" w:space="0" w:color="808080" w:themeColor="background1" w:themeShade="80"/>
            </w:tcBorders>
            <w:tcMar>
              <w:top w:w="216" w:type="dxa"/>
              <w:left w:w="115" w:type="dxa"/>
              <w:bottom w:w="216" w:type="dxa"/>
              <w:right w:w="115" w:type="dxa"/>
            </w:tcMar>
          </w:tcPr>
          <w:p w14:paraId="2C5E5513" w14:textId="68A02318" w:rsidR="00DE1B74" w:rsidRPr="009F1E1A" w:rsidRDefault="00DE1B74" w:rsidP="00254168">
            <w:pPr>
              <w:jc w:val="center"/>
              <w:rPr>
                <w:rFonts w:asciiTheme="minorHAnsi" w:hAnsiTheme="minorHAnsi"/>
                <w:lang w:bidi="en-US"/>
              </w:rPr>
            </w:pPr>
            <w:r w:rsidRPr="009F1E1A">
              <w:rPr>
                <w:rFonts w:asciiTheme="minorHAnsi" w:hAnsiTheme="minorHAnsi"/>
                <w:noProof/>
                <w:lang w:eastAsia="en-GB"/>
              </w:rPr>
              <w:drawing>
                <wp:inline distT="0" distB="0" distL="0" distR="0" wp14:anchorId="3D02D782" wp14:editId="311278C2">
                  <wp:extent cx="1257300" cy="41674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0454" cy="417791"/>
                          </a:xfrm>
                          <a:prstGeom prst="rect">
                            <a:avLst/>
                          </a:prstGeom>
                          <a:noFill/>
                          <a:ln>
                            <a:noFill/>
                          </a:ln>
                        </pic:spPr>
                      </pic:pic>
                    </a:graphicData>
                  </a:graphic>
                </wp:inline>
              </w:drawing>
            </w:r>
          </w:p>
          <w:p w14:paraId="39F281AF" w14:textId="77777777" w:rsidR="00DE1B74" w:rsidRPr="009F1E1A" w:rsidRDefault="00DE1B74" w:rsidP="00254168">
            <w:pPr>
              <w:pStyle w:val="NoSpacing"/>
              <w:rPr>
                <w:rFonts w:asciiTheme="minorHAnsi" w:hAnsiTheme="minorHAnsi" w:cs="Arial"/>
                <w:b/>
                <w:szCs w:val="22"/>
              </w:rPr>
            </w:pPr>
          </w:p>
        </w:tc>
      </w:tr>
      <w:tr w:rsidR="00DE1B74" w:rsidRPr="009F1E1A" w14:paraId="284D4774" w14:textId="77777777" w:rsidTr="7B50CDCF">
        <w:tc>
          <w:tcPr>
            <w:tcW w:w="7407" w:type="dxa"/>
            <w:tcBorders>
              <w:top w:val="single" w:sz="18" w:space="0" w:color="808080" w:themeColor="background1" w:themeShade="80"/>
              <w:bottom w:val="single" w:sz="18" w:space="0" w:color="808080" w:themeColor="background1" w:themeShade="80"/>
            </w:tcBorders>
          </w:tcPr>
          <w:p w14:paraId="0CD62368" w14:textId="77777777" w:rsidR="00DE1B74" w:rsidRPr="009F1E1A" w:rsidRDefault="00DE1B74" w:rsidP="00254168">
            <w:pPr>
              <w:jc w:val="center"/>
              <w:rPr>
                <w:rFonts w:asciiTheme="minorHAnsi" w:hAnsiTheme="minorHAnsi" w:cs="Arial"/>
                <w:b/>
                <w:sz w:val="40"/>
                <w:szCs w:val="40"/>
              </w:rPr>
            </w:pPr>
          </w:p>
          <w:p w14:paraId="72259EE2" w14:textId="71A71AE5" w:rsidR="00DE1B74" w:rsidRPr="009F1E1A" w:rsidRDefault="00DE1B74" w:rsidP="008A79D1">
            <w:pPr>
              <w:jc w:val="center"/>
              <w:rPr>
                <w:rFonts w:asciiTheme="minorHAnsi" w:hAnsiTheme="minorHAnsi" w:cs="Arial"/>
                <w:b/>
                <w:sz w:val="40"/>
                <w:szCs w:val="40"/>
              </w:rPr>
            </w:pPr>
            <w:r w:rsidRPr="009F1E1A">
              <w:rPr>
                <w:rFonts w:asciiTheme="minorHAnsi" w:hAnsiTheme="minorHAnsi" w:cs="Arial"/>
                <w:b/>
                <w:color w:val="2E74B5" w:themeColor="accent1" w:themeShade="BF"/>
                <w:sz w:val="40"/>
                <w:szCs w:val="40"/>
              </w:rPr>
              <w:t xml:space="preserve">Request for </w:t>
            </w:r>
            <w:r w:rsidR="000E1EDA" w:rsidRPr="009F1E1A">
              <w:rPr>
                <w:rFonts w:asciiTheme="minorHAnsi" w:hAnsiTheme="minorHAnsi" w:cs="Arial"/>
                <w:b/>
                <w:color w:val="2E74B5" w:themeColor="accent1" w:themeShade="BF"/>
                <w:sz w:val="40"/>
                <w:szCs w:val="40"/>
              </w:rPr>
              <w:t>Proposal</w:t>
            </w:r>
          </w:p>
        </w:tc>
      </w:tr>
      <w:tr w:rsidR="00E84B9D" w:rsidRPr="009F1E1A" w14:paraId="38541A14" w14:textId="77777777" w:rsidTr="7B50CDCF">
        <w:trPr>
          <w:trHeight w:val="930"/>
        </w:trPr>
        <w:tc>
          <w:tcPr>
            <w:tcW w:w="7407" w:type="dxa"/>
            <w:tcBorders>
              <w:top w:val="single" w:sz="18" w:space="0" w:color="808080" w:themeColor="background1" w:themeShade="80"/>
              <w:bottom w:val="single" w:sz="18" w:space="0" w:color="808080" w:themeColor="background1" w:themeShade="80"/>
            </w:tcBorders>
          </w:tcPr>
          <w:p w14:paraId="3946140C" w14:textId="77777777" w:rsidR="00E84B9D" w:rsidRPr="009F1E1A" w:rsidRDefault="00E84B9D" w:rsidP="00E84B9D">
            <w:pPr>
              <w:rPr>
                <w:rFonts w:asciiTheme="minorHAnsi" w:hAnsiTheme="minorHAnsi" w:cs="Arial"/>
                <w:b/>
                <w:color w:val="000000" w:themeColor="text1"/>
                <w:sz w:val="28"/>
                <w:szCs w:val="28"/>
                <w:highlight w:val="yellow"/>
              </w:rPr>
            </w:pPr>
          </w:p>
          <w:p w14:paraId="6A221387" w14:textId="0C02EAC8" w:rsidR="00E84B9D" w:rsidRPr="009F1E1A" w:rsidRDefault="00AB374C" w:rsidP="009C0F96">
            <w:pPr>
              <w:jc w:val="center"/>
              <w:rPr>
                <w:rFonts w:asciiTheme="minorHAnsi" w:hAnsiTheme="minorHAnsi" w:cs="Arial"/>
                <w:b/>
                <w:color w:val="000000" w:themeColor="text1"/>
                <w:sz w:val="28"/>
                <w:szCs w:val="28"/>
                <w:highlight w:val="yellow"/>
              </w:rPr>
            </w:pPr>
            <w:r w:rsidRPr="009F1E1A">
              <w:rPr>
                <w:rFonts w:asciiTheme="minorHAnsi" w:hAnsiTheme="minorHAnsi" w:cstheme="minorHAnsi"/>
                <w:b/>
                <w:bCs/>
                <w:sz w:val="28"/>
                <w:szCs w:val="28"/>
              </w:rPr>
              <w:t xml:space="preserve">Ref. No.: </w:t>
            </w:r>
            <w:r w:rsidR="000B1C8B" w:rsidRPr="009F1E1A">
              <w:rPr>
                <w:rFonts w:asciiTheme="minorHAnsi" w:hAnsiTheme="minorHAnsi" w:cstheme="minorHAnsi"/>
                <w:b/>
                <w:bCs/>
                <w:sz w:val="28"/>
                <w:szCs w:val="28"/>
              </w:rPr>
              <w:t>PRC0003791</w:t>
            </w:r>
          </w:p>
        </w:tc>
      </w:tr>
      <w:tr w:rsidR="00E84B9D" w:rsidRPr="009F1E1A" w14:paraId="73AFE9E9" w14:textId="77777777" w:rsidTr="7B50CDCF">
        <w:trPr>
          <w:trHeight w:val="405"/>
        </w:trPr>
        <w:tc>
          <w:tcPr>
            <w:tcW w:w="7407" w:type="dxa"/>
            <w:tcBorders>
              <w:top w:val="single" w:sz="18" w:space="0" w:color="808080" w:themeColor="background1" w:themeShade="80"/>
              <w:bottom w:val="single" w:sz="18" w:space="0" w:color="808080" w:themeColor="background1" w:themeShade="80"/>
            </w:tcBorders>
          </w:tcPr>
          <w:p w14:paraId="7101F8BA" w14:textId="1853A5E3" w:rsidR="00E84B9D" w:rsidRPr="009F1E1A" w:rsidRDefault="592CC28F" w:rsidP="7B50CDCF">
            <w:pPr>
              <w:jc w:val="center"/>
              <w:rPr>
                <w:rFonts w:asciiTheme="minorHAnsi" w:hAnsiTheme="minorHAnsi" w:cs="Arial"/>
                <w:b/>
                <w:bCs/>
                <w:color w:val="000000" w:themeColor="text1"/>
                <w:sz w:val="28"/>
                <w:szCs w:val="28"/>
              </w:rPr>
            </w:pPr>
            <w:r w:rsidRPr="7B50CDCF">
              <w:rPr>
                <w:rFonts w:asciiTheme="minorHAnsi" w:hAnsiTheme="minorHAnsi" w:cs="Arial"/>
                <w:b/>
                <w:bCs/>
                <w:color w:val="000000" w:themeColor="text1"/>
                <w:sz w:val="28"/>
                <w:szCs w:val="28"/>
              </w:rPr>
              <w:t xml:space="preserve">Provision of an </w:t>
            </w:r>
            <w:r w:rsidR="001104DE" w:rsidRPr="7B50CDCF">
              <w:rPr>
                <w:rFonts w:asciiTheme="minorHAnsi" w:hAnsiTheme="minorHAnsi" w:cs="Arial"/>
                <w:b/>
                <w:bCs/>
                <w:color w:val="000000" w:themeColor="text1"/>
                <w:sz w:val="28"/>
                <w:szCs w:val="28"/>
              </w:rPr>
              <w:t>Operational Risk Management Software</w:t>
            </w:r>
          </w:p>
        </w:tc>
      </w:tr>
      <w:tr w:rsidR="00E84B9D" w:rsidRPr="009F1E1A" w14:paraId="207D6BB9" w14:textId="77777777" w:rsidTr="7B50CDCF">
        <w:trPr>
          <w:trHeight w:val="486"/>
        </w:trPr>
        <w:tc>
          <w:tcPr>
            <w:tcW w:w="7407" w:type="dxa"/>
            <w:tcBorders>
              <w:top w:val="single" w:sz="18" w:space="0" w:color="808080" w:themeColor="background1" w:themeShade="80"/>
              <w:bottom w:val="single" w:sz="18" w:space="0" w:color="808080" w:themeColor="background1" w:themeShade="80"/>
            </w:tcBorders>
            <w:tcMar>
              <w:top w:w="216" w:type="dxa"/>
              <w:left w:w="115" w:type="dxa"/>
              <w:bottom w:w="216" w:type="dxa"/>
              <w:right w:w="115" w:type="dxa"/>
            </w:tcMar>
          </w:tcPr>
          <w:p w14:paraId="3EAD7C11" w14:textId="1BEF4D9E" w:rsidR="00E84B9D" w:rsidRPr="009F1E1A" w:rsidRDefault="70459BD1" w:rsidP="043E7C7B">
            <w:pPr>
              <w:jc w:val="center"/>
              <w:rPr>
                <w:rFonts w:asciiTheme="minorHAnsi" w:hAnsiTheme="minorHAnsi" w:cs="Arial"/>
                <w:b/>
                <w:color w:val="000000" w:themeColor="text1"/>
                <w:sz w:val="28"/>
                <w:szCs w:val="28"/>
              </w:rPr>
            </w:pPr>
            <w:r w:rsidRPr="009F1E1A">
              <w:rPr>
                <w:rFonts w:asciiTheme="minorHAnsi" w:hAnsiTheme="minorHAnsi" w:cs="Arial"/>
                <w:b/>
                <w:color w:val="000000" w:themeColor="text1"/>
                <w:sz w:val="28"/>
                <w:szCs w:val="28"/>
              </w:rPr>
              <w:t>12</w:t>
            </w:r>
            <w:r w:rsidR="14D4441B" w:rsidRPr="009F1E1A">
              <w:rPr>
                <w:rFonts w:asciiTheme="minorHAnsi" w:hAnsiTheme="minorHAnsi" w:cs="Arial"/>
                <w:b/>
                <w:color w:val="000000" w:themeColor="text1"/>
                <w:sz w:val="28"/>
                <w:szCs w:val="28"/>
              </w:rPr>
              <w:t>/06/2026</w:t>
            </w:r>
          </w:p>
        </w:tc>
      </w:tr>
    </w:tbl>
    <w:p w14:paraId="069A5FFE" w14:textId="77777777" w:rsidR="00DE1B74" w:rsidRPr="009F1E1A" w:rsidRDefault="00DE1B74" w:rsidP="00DE1B74">
      <w:pPr>
        <w:rPr>
          <w:rFonts w:asciiTheme="minorHAnsi" w:hAnsiTheme="minorHAnsi" w:cs="Arial"/>
          <w:szCs w:val="22"/>
        </w:rPr>
      </w:pPr>
    </w:p>
    <w:p w14:paraId="6B614732" w14:textId="77777777" w:rsidR="00DE1B74" w:rsidRPr="009F1E1A" w:rsidRDefault="00DE1B74" w:rsidP="00DE1B74">
      <w:pPr>
        <w:rPr>
          <w:rFonts w:asciiTheme="minorHAnsi" w:hAnsiTheme="minorHAnsi" w:cs="Arial"/>
          <w:szCs w:val="22"/>
        </w:rPr>
      </w:pPr>
    </w:p>
    <w:p w14:paraId="0DF544A6" w14:textId="77777777" w:rsidR="00DE1B74" w:rsidRPr="009F1E1A" w:rsidRDefault="00DE1B74" w:rsidP="00DE1B74">
      <w:pPr>
        <w:rPr>
          <w:rFonts w:asciiTheme="minorHAnsi" w:hAnsiTheme="minorHAnsi" w:cs="Arial"/>
          <w:szCs w:val="22"/>
        </w:rPr>
      </w:pPr>
    </w:p>
    <w:p w14:paraId="155754F9" w14:textId="77777777" w:rsidR="00DE1B74" w:rsidRPr="009F1E1A" w:rsidRDefault="00DE1B74" w:rsidP="00DE1B74">
      <w:pPr>
        <w:rPr>
          <w:rFonts w:asciiTheme="minorHAnsi" w:hAnsiTheme="minorHAnsi" w:cs="Arial"/>
          <w:szCs w:val="22"/>
        </w:rPr>
      </w:pPr>
    </w:p>
    <w:p w14:paraId="52637E91" w14:textId="77777777" w:rsidR="00DE1B74" w:rsidRPr="009F1E1A" w:rsidRDefault="00DE1B74" w:rsidP="00DE1B74">
      <w:pPr>
        <w:rPr>
          <w:rFonts w:asciiTheme="minorHAnsi" w:hAnsiTheme="minorHAnsi" w:cs="Arial"/>
          <w:szCs w:val="22"/>
        </w:rPr>
      </w:pPr>
    </w:p>
    <w:p w14:paraId="4DFB5DA9" w14:textId="77777777" w:rsidR="00DE1B74" w:rsidRPr="009F1E1A" w:rsidRDefault="00DE1B74" w:rsidP="00DE1B74">
      <w:pPr>
        <w:rPr>
          <w:rFonts w:asciiTheme="minorHAnsi" w:hAnsiTheme="minorHAnsi" w:cs="Arial"/>
          <w:szCs w:val="22"/>
        </w:rPr>
      </w:pPr>
    </w:p>
    <w:p w14:paraId="3F450632" w14:textId="77777777" w:rsidR="00DE1B74" w:rsidRPr="009F1E1A" w:rsidRDefault="00DE1B74" w:rsidP="00DE1B74">
      <w:pPr>
        <w:rPr>
          <w:rFonts w:asciiTheme="minorHAnsi" w:hAnsiTheme="minorHAnsi" w:cs="Arial"/>
          <w:szCs w:val="22"/>
        </w:rPr>
      </w:pPr>
    </w:p>
    <w:p w14:paraId="560B71EC" w14:textId="77777777" w:rsidR="00DE1B74" w:rsidRPr="009F1E1A" w:rsidRDefault="00DE1B74" w:rsidP="00DE1B74">
      <w:pPr>
        <w:rPr>
          <w:rFonts w:asciiTheme="minorHAnsi" w:hAnsiTheme="minorHAnsi" w:cs="Arial"/>
          <w:szCs w:val="22"/>
        </w:rPr>
      </w:pPr>
    </w:p>
    <w:p w14:paraId="101E48B3" w14:textId="77777777" w:rsidR="00DE1B74" w:rsidRPr="009F1E1A" w:rsidRDefault="00DE1B74" w:rsidP="00DE1B74">
      <w:pPr>
        <w:rPr>
          <w:rFonts w:asciiTheme="minorHAnsi" w:hAnsiTheme="minorHAnsi" w:cs="Arial"/>
          <w:szCs w:val="22"/>
        </w:rPr>
      </w:pPr>
    </w:p>
    <w:p w14:paraId="74D7A5F5" w14:textId="77777777" w:rsidR="00DE1B74" w:rsidRPr="009F1E1A" w:rsidRDefault="00DE1B74" w:rsidP="00DE1B74">
      <w:pPr>
        <w:rPr>
          <w:rFonts w:asciiTheme="minorHAnsi" w:hAnsiTheme="minorHAnsi" w:cs="Arial"/>
          <w:sz w:val="36"/>
          <w:szCs w:val="36"/>
        </w:rPr>
      </w:pPr>
    </w:p>
    <w:p w14:paraId="1006AB48" w14:textId="77777777" w:rsidR="00DE1B74" w:rsidRPr="009F1E1A" w:rsidRDefault="00DE1B74" w:rsidP="00DE1B74">
      <w:pPr>
        <w:rPr>
          <w:rFonts w:asciiTheme="minorHAnsi" w:hAnsiTheme="minorHAnsi" w:cs="Arial"/>
          <w:sz w:val="36"/>
          <w:szCs w:val="36"/>
        </w:rPr>
      </w:pPr>
    </w:p>
    <w:p w14:paraId="6AE5A59F" w14:textId="77777777" w:rsidR="00DE1B74" w:rsidRPr="009F1E1A" w:rsidRDefault="00DE1B74" w:rsidP="00DE1B74">
      <w:pPr>
        <w:rPr>
          <w:rFonts w:asciiTheme="minorHAnsi" w:hAnsiTheme="minorHAnsi" w:cs="Arial"/>
          <w:sz w:val="36"/>
          <w:szCs w:val="36"/>
        </w:rPr>
      </w:pPr>
    </w:p>
    <w:p w14:paraId="070FB502" w14:textId="77777777" w:rsidR="00DE1B74" w:rsidRPr="009F1E1A" w:rsidRDefault="00DE1B74" w:rsidP="00DE1B74">
      <w:pPr>
        <w:rPr>
          <w:rFonts w:asciiTheme="minorHAnsi" w:hAnsiTheme="minorHAnsi" w:cs="Arial"/>
          <w:sz w:val="36"/>
          <w:szCs w:val="36"/>
        </w:rPr>
      </w:pPr>
    </w:p>
    <w:p w14:paraId="009FC51A" w14:textId="77777777" w:rsidR="00DE1B74" w:rsidRPr="009F1E1A" w:rsidRDefault="00DE1B74" w:rsidP="00DE1B74">
      <w:pPr>
        <w:rPr>
          <w:rFonts w:asciiTheme="minorHAnsi" w:hAnsiTheme="minorHAnsi" w:cs="Arial"/>
          <w:sz w:val="36"/>
          <w:szCs w:val="36"/>
        </w:rPr>
      </w:pPr>
    </w:p>
    <w:p w14:paraId="0C5932D7" w14:textId="77777777" w:rsidR="00DE1B74" w:rsidRPr="009F1E1A" w:rsidRDefault="00DE1B74" w:rsidP="00DE1B74">
      <w:pPr>
        <w:rPr>
          <w:rFonts w:asciiTheme="minorHAnsi" w:hAnsiTheme="minorHAnsi" w:cs="Arial"/>
          <w:sz w:val="36"/>
          <w:szCs w:val="36"/>
        </w:rPr>
      </w:pPr>
    </w:p>
    <w:p w14:paraId="55002504" w14:textId="77777777" w:rsidR="00DE1B74" w:rsidRPr="009F1E1A" w:rsidRDefault="00DE1B74" w:rsidP="00DE1B74">
      <w:pPr>
        <w:rPr>
          <w:rFonts w:asciiTheme="minorHAnsi" w:hAnsiTheme="minorHAnsi" w:cs="Arial"/>
          <w:sz w:val="36"/>
          <w:szCs w:val="36"/>
        </w:rPr>
      </w:pPr>
    </w:p>
    <w:p w14:paraId="0198F7AA" w14:textId="77777777" w:rsidR="00DE1B74" w:rsidRPr="009F1E1A" w:rsidRDefault="00DE1B74" w:rsidP="00DE1B74">
      <w:pPr>
        <w:rPr>
          <w:rFonts w:asciiTheme="minorHAnsi" w:hAnsiTheme="minorHAnsi" w:cs="Arial"/>
          <w:sz w:val="36"/>
          <w:szCs w:val="36"/>
        </w:rPr>
      </w:pPr>
    </w:p>
    <w:p w14:paraId="6461F173" w14:textId="77777777" w:rsidR="00DE1B74" w:rsidRPr="009F1E1A" w:rsidRDefault="00DE1B74" w:rsidP="00DE1B74">
      <w:pPr>
        <w:rPr>
          <w:rFonts w:asciiTheme="minorHAnsi" w:hAnsiTheme="minorHAnsi" w:cs="Arial"/>
          <w:sz w:val="36"/>
          <w:szCs w:val="36"/>
        </w:rPr>
      </w:pPr>
    </w:p>
    <w:p w14:paraId="1C78A791" w14:textId="77777777" w:rsidR="00DE1B74" w:rsidRPr="009F1E1A" w:rsidRDefault="00DE1B74" w:rsidP="00DE1B74">
      <w:pPr>
        <w:rPr>
          <w:rFonts w:asciiTheme="minorHAnsi" w:hAnsiTheme="minorHAnsi" w:cs="Arial"/>
          <w:sz w:val="36"/>
          <w:szCs w:val="36"/>
        </w:rPr>
      </w:pPr>
    </w:p>
    <w:p w14:paraId="5BC11BFF" w14:textId="77777777" w:rsidR="00DE1B74" w:rsidRPr="009F1E1A" w:rsidRDefault="00DE1B74" w:rsidP="00DE1B74">
      <w:pPr>
        <w:rPr>
          <w:rFonts w:asciiTheme="minorHAnsi" w:hAnsiTheme="minorHAnsi" w:cs="Arial"/>
          <w:sz w:val="36"/>
          <w:szCs w:val="36"/>
        </w:rPr>
      </w:pPr>
    </w:p>
    <w:p w14:paraId="1A5BF9EE" w14:textId="77777777" w:rsidR="00DE1B74" w:rsidRPr="009F1E1A" w:rsidRDefault="00DE1B74" w:rsidP="00DE1B74">
      <w:pPr>
        <w:rPr>
          <w:rFonts w:asciiTheme="minorHAnsi" w:hAnsiTheme="minorHAnsi" w:cs="Arial"/>
          <w:sz w:val="36"/>
          <w:szCs w:val="36"/>
        </w:rPr>
      </w:pPr>
    </w:p>
    <w:p w14:paraId="558FCF57" w14:textId="77777777" w:rsidR="00DE1B74" w:rsidRPr="009F1E1A" w:rsidRDefault="00DE1B74" w:rsidP="00DE1B74">
      <w:pPr>
        <w:rPr>
          <w:rFonts w:asciiTheme="minorHAnsi" w:hAnsiTheme="minorHAnsi" w:cs="Arial"/>
          <w:sz w:val="36"/>
          <w:szCs w:val="36"/>
        </w:rPr>
      </w:pPr>
    </w:p>
    <w:p w14:paraId="09121912" w14:textId="77777777" w:rsidR="00DE1B74" w:rsidRPr="009F1E1A" w:rsidRDefault="00DE1B74" w:rsidP="00DE1B74">
      <w:pPr>
        <w:rPr>
          <w:rFonts w:asciiTheme="minorHAnsi" w:hAnsiTheme="minorHAnsi" w:cs="Arial"/>
          <w:sz w:val="36"/>
          <w:szCs w:val="36"/>
        </w:rPr>
      </w:pPr>
    </w:p>
    <w:p w14:paraId="16588090" w14:textId="77777777" w:rsidR="00DE1B74" w:rsidRPr="009F1E1A" w:rsidRDefault="00DE1B74" w:rsidP="00DE1B74">
      <w:pPr>
        <w:rPr>
          <w:rFonts w:asciiTheme="minorHAnsi" w:hAnsiTheme="minorHAnsi" w:cs="Arial"/>
          <w:sz w:val="36"/>
          <w:szCs w:val="36"/>
        </w:rPr>
      </w:pPr>
    </w:p>
    <w:p w14:paraId="5C48D08E" w14:textId="77777777" w:rsidR="00DE1B74" w:rsidRPr="009F1E1A" w:rsidRDefault="00DE1B74" w:rsidP="00DE1B74">
      <w:pPr>
        <w:rPr>
          <w:rFonts w:asciiTheme="minorHAnsi" w:hAnsiTheme="minorHAnsi" w:cs="Arial"/>
          <w:sz w:val="36"/>
          <w:szCs w:val="36"/>
        </w:rPr>
      </w:pPr>
    </w:p>
    <w:p w14:paraId="7075B2EC" w14:textId="77777777" w:rsidR="007333C1" w:rsidRPr="009F1E1A" w:rsidRDefault="007333C1" w:rsidP="00DE1B74">
      <w:pPr>
        <w:rPr>
          <w:rFonts w:asciiTheme="minorHAnsi" w:hAnsiTheme="minorHAnsi" w:cs="Arial"/>
          <w:sz w:val="36"/>
          <w:szCs w:val="36"/>
        </w:rPr>
      </w:pPr>
    </w:p>
    <w:p w14:paraId="6E5DF1AE" w14:textId="77777777" w:rsidR="007333C1" w:rsidRPr="009F1E1A" w:rsidRDefault="007333C1" w:rsidP="00DE1B74">
      <w:pPr>
        <w:rPr>
          <w:rFonts w:asciiTheme="minorHAnsi" w:hAnsiTheme="minorHAnsi" w:cs="Arial"/>
          <w:sz w:val="36"/>
          <w:szCs w:val="36"/>
        </w:rPr>
      </w:pPr>
    </w:p>
    <w:p w14:paraId="250D9A6C" w14:textId="77777777" w:rsidR="007333C1" w:rsidRPr="009F1E1A" w:rsidRDefault="007333C1" w:rsidP="00DE1B74">
      <w:pPr>
        <w:rPr>
          <w:rFonts w:asciiTheme="minorHAnsi" w:hAnsiTheme="minorHAnsi" w:cs="Arial"/>
          <w:sz w:val="36"/>
          <w:szCs w:val="36"/>
        </w:rPr>
      </w:pPr>
    </w:p>
    <w:p w14:paraId="15E9DE9B" w14:textId="77777777" w:rsidR="00DE1B74" w:rsidRPr="009F1E1A" w:rsidRDefault="00DE1B74" w:rsidP="00DE1B74">
      <w:pPr>
        <w:rPr>
          <w:rFonts w:asciiTheme="minorHAnsi" w:hAnsiTheme="minorHAnsi" w:cs="Arial"/>
          <w:sz w:val="36"/>
          <w:szCs w:val="36"/>
        </w:rPr>
      </w:pPr>
    </w:p>
    <w:p w14:paraId="480D8AB8" w14:textId="77777777" w:rsidR="00DE1B74" w:rsidRPr="009F1E1A" w:rsidRDefault="00DE1B74" w:rsidP="00DE1B74">
      <w:pPr>
        <w:rPr>
          <w:rFonts w:asciiTheme="minorHAnsi" w:hAnsiTheme="minorHAnsi" w:cs="Arial"/>
          <w:sz w:val="36"/>
          <w:szCs w:val="36"/>
        </w:rPr>
      </w:pPr>
    </w:p>
    <w:p w14:paraId="504842DF" w14:textId="77777777" w:rsidR="00652BB8" w:rsidRPr="009F1E1A" w:rsidRDefault="00652BB8">
      <w:pPr>
        <w:spacing w:after="160" w:line="259" w:lineRule="auto"/>
        <w:rPr>
          <w:rFonts w:asciiTheme="minorHAnsi" w:hAnsiTheme="minorHAnsi"/>
        </w:rPr>
      </w:pPr>
      <w:r w:rsidRPr="009F1E1A">
        <w:rPr>
          <w:rFonts w:asciiTheme="minorHAnsi" w:hAnsiTheme="minorHAnsi"/>
        </w:rPr>
        <w:br w:type="page"/>
      </w:r>
    </w:p>
    <w:sdt>
      <w:sdtPr>
        <w:rPr>
          <w:rFonts w:asciiTheme="minorHAnsi" w:eastAsia="Times New Roman" w:hAnsiTheme="minorHAnsi" w:cs="Times New Roman"/>
          <w:color w:val="auto"/>
          <w:sz w:val="22"/>
          <w:szCs w:val="22"/>
        </w:rPr>
        <w:id w:val="-764452874"/>
        <w:docPartObj>
          <w:docPartGallery w:val="Table of Contents"/>
          <w:docPartUnique/>
        </w:docPartObj>
      </w:sdtPr>
      <w:sdtEndPr>
        <w:rPr>
          <w:b/>
          <w:bCs/>
        </w:rPr>
      </w:sdtEndPr>
      <w:sdtContent>
        <w:p w14:paraId="7D7A0938" w14:textId="04A530A8" w:rsidR="005D156C" w:rsidRPr="009F1E1A" w:rsidRDefault="005D156C" w:rsidP="00652BB8">
          <w:pPr>
            <w:pStyle w:val="TOCHeading"/>
            <w:spacing w:before="100"/>
            <w:rPr>
              <w:rFonts w:asciiTheme="minorHAnsi" w:hAnsiTheme="minorHAnsi"/>
            </w:rPr>
          </w:pPr>
          <w:r w:rsidRPr="009F1E1A">
            <w:rPr>
              <w:rFonts w:asciiTheme="minorHAnsi" w:hAnsiTheme="minorHAnsi"/>
            </w:rPr>
            <w:t>Contents</w:t>
          </w:r>
        </w:p>
        <w:p w14:paraId="15F00AD2" w14:textId="53A17256" w:rsidR="00486C94" w:rsidRPr="009F1E1A" w:rsidRDefault="005D156C">
          <w:pPr>
            <w:pStyle w:val="TOC1"/>
            <w:tabs>
              <w:tab w:val="left" w:pos="440"/>
              <w:tab w:val="right" w:leader="dot" w:pos="9016"/>
            </w:tabs>
            <w:rPr>
              <w:rFonts w:asciiTheme="minorHAnsi" w:eastAsiaTheme="minorEastAsia" w:hAnsiTheme="minorHAnsi" w:cstheme="minorBidi"/>
              <w:kern w:val="2"/>
              <w:sz w:val="24"/>
              <w:szCs w:val="24"/>
              <w:lang w:eastAsia="zh-CN"/>
              <w14:ligatures w14:val="standardContextual"/>
            </w:rPr>
          </w:pPr>
          <w:r w:rsidRPr="009F1E1A">
            <w:fldChar w:fldCharType="begin"/>
          </w:r>
          <w:r w:rsidRPr="009F1E1A">
            <w:instrText>TOC \o "1-3" \z \u \h</w:instrText>
          </w:r>
          <w:r w:rsidRPr="009F1E1A">
            <w:fldChar w:fldCharType="separate"/>
          </w:r>
          <w:hyperlink w:anchor="_Toc230784705" w:history="1">
            <w:r w:rsidR="00486C94" w:rsidRPr="009F1E1A">
              <w:rPr>
                <w:rStyle w:val="Hyperlink"/>
              </w:rPr>
              <w:t>2</w:t>
            </w:r>
            <w:r w:rsidR="00486C94" w:rsidRPr="009F1E1A">
              <w:rPr>
                <w:rFonts w:asciiTheme="minorHAnsi" w:eastAsiaTheme="minorEastAsia" w:hAnsiTheme="minorHAnsi" w:cstheme="minorBidi"/>
                <w:kern w:val="2"/>
                <w:sz w:val="24"/>
                <w:szCs w:val="24"/>
                <w:lang w:eastAsia="zh-CN"/>
                <w14:ligatures w14:val="standardContextual"/>
              </w:rPr>
              <w:tab/>
            </w:r>
            <w:r w:rsidR="00486C94" w:rsidRPr="009F1E1A">
              <w:rPr>
                <w:rStyle w:val="Hyperlink"/>
              </w:rPr>
              <w:t>Introduction</w:t>
            </w:r>
            <w:r w:rsidR="00486C94" w:rsidRPr="009F1E1A">
              <w:rPr>
                <w:webHidden/>
              </w:rPr>
              <w:tab/>
            </w:r>
            <w:r w:rsidR="00486C94" w:rsidRPr="009F1E1A">
              <w:rPr>
                <w:webHidden/>
              </w:rPr>
              <w:fldChar w:fldCharType="begin"/>
            </w:r>
            <w:r w:rsidR="00486C94" w:rsidRPr="009F1E1A">
              <w:rPr>
                <w:webHidden/>
              </w:rPr>
              <w:instrText xml:space="preserve"> PAGEREF _Toc230784705 \h </w:instrText>
            </w:r>
            <w:r w:rsidR="00486C94" w:rsidRPr="009F1E1A">
              <w:rPr>
                <w:webHidden/>
              </w:rPr>
            </w:r>
            <w:r w:rsidR="00486C94" w:rsidRPr="009F1E1A">
              <w:rPr>
                <w:webHidden/>
              </w:rPr>
              <w:fldChar w:fldCharType="separate"/>
            </w:r>
            <w:r w:rsidR="00486C94" w:rsidRPr="009F1E1A">
              <w:rPr>
                <w:webHidden/>
              </w:rPr>
              <w:t>4</w:t>
            </w:r>
            <w:r w:rsidR="00486C94" w:rsidRPr="009F1E1A">
              <w:rPr>
                <w:webHidden/>
              </w:rPr>
              <w:fldChar w:fldCharType="end"/>
            </w:r>
          </w:hyperlink>
        </w:p>
        <w:p w14:paraId="34DBD555" w14:textId="2EBD3E4B"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06" w:history="1">
            <w:r w:rsidRPr="009F1E1A">
              <w:rPr>
                <w:rStyle w:val="Hyperlink"/>
              </w:rPr>
              <w:t>2.2</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The European Stability Mechanism</w:t>
            </w:r>
            <w:r w:rsidRPr="009F1E1A">
              <w:rPr>
                <w:webHidden/>
              </w:rPr>
              <w:tab/>
            </w:r>
            <w:r w:rsidRPr="009F1E1A">
              <w:rPr>
                <w:webHidden/>
              </w:rPr>
              <w:fldChar w:fldCharType="begin"/>
            </w:r>
            <w:r w:rsidRPr="009F1E1A">
              <w:rPr>
                <w:webHidden/>
              </w:rPr>
              <w:instrText xml:space="preserve"> PAGEREF _Toc230784706 \h </w:instrText>
            </w:r>
            <w:r w:rsidRPr="009F1E1A">
              <w:rPr>
                <w:webHidden/>
              </w:rPr>
            </w:r>
            <w:r w:rsidRPr="009F1E1A">
              <w:rPr>
                <w:webHidden/>
              </w:rPr>
              <w:fldChar w:fldCharType="separate"/>
            </w:r>
            <w:r w:rsidRPr="009F1E1A">
              <w:rPr>
                <w:webHidden/>
              </w:rPr>
              <w:t>4</w:t>
            </w:r>
            <w:r w:rsidRPr="009F1E1A">
              <w:rPr>
                <w:webHidden/>
              </w:rPr>
              <w:fldChar w:fldCharType="end"/>
            </w:r>
          </w:hyperlink>
        </w:p>
        <w:p w14:paraId="7093FCCF" w14:textId="2FA1FD2B"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07" w:history="1">
            <w:r w:rsidRPr="009F1E1A">
              <w:rPr>
                <w:rStyle w:val="Hyperlink"/>
              </w:rPr>
              <w:t>2.3</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Overview of this RFP</w:t>
            </w:r>
            <w:r w:rsidRPr="009F1E1A">
              <w:rPr>
                <w:webHidden/>
              </w:rPr>
              <w:tab/>
            </w:r>
            <w:r w:rsidRPr="009F1E1A">
              <w:rPr>
                <w:webHidden/>
              </w:rPr>
              <w:fldChar w:fldCharType="begin"/>
            </w:r>
            <w:r w:rsidRPr="009F1E1A">
              <w:rPr>
                <w:webHidden/>
              </w:rPr>
              <w:instrText xml:space="preserve"> PAGEREF _Toc230784707 \h </w:instrText>
            </w:r>
            <w:r w:rsidRPr="009F1E1A">
              <w:rPr>
                <w:webHidden/>
              </w:rPr>
            </w:r>
            <w:r w:rsidRPr="009F1E1A">
              <w:rPr>
                <w:webHidden/>
              </w:rPr>
              <w:fldChar w:fldCharType="separate"/>
            </w:r>
            <w:r w:rsidRPr="009F1E1A">
              <w:rPr>
                <w:webHidden/>
              </w:rPr>
              <w:t>4</w:t>
            </w:r>
            <w:r w:rsidRPr="009F1E1A">
              <w:rPr>
                <w:webHidden/>
              </w:rPr>
              <w:fldChar w:fldCharType="end"/>
            </w:r>
          </w:hyperlink>
        </w:p>
        <w:p w14:paraId="785696B8" w14:textId="0D63F9C0"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08" w:history="1">
            <w:r w:rsidRPr="009F1E1A">
              <w:rPr>
                <w:rStyle w:val="Hyperlink"/>
              </w:rPr>
              <w:t>2.4</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Overview of the Procurement Requirement</w:t>
            </w:r>
            <w:r w:rsidRPr="009F1E1A">
              <w:rPr>
                <w:webHidden/>
              </w:rPr>
              <w:tab/>
            </w:r>
            <w:r w:rsidRPr="009F1E1A">
              <w:rPr>
                <w:webHidden/>
              </w:rPr>
              <w:fldChar w:fldCharType="begin"/>
            </w:r>
            <w:r w:rsidRPr="009F1E1A">
              <w:rPr>
                <w:webHidden/>
              </w:rPr>
              <w:instrText xml:space="preserve"> PAGEREF _Toc230784708 \h </w:instrText>
            </w:r>
            <w:r w:rsidRPr="009F1E1A">
              <w:rPr>
                <w:webHidden/>
              </w:rPr>
            </w:r>
            <w:r w:rsidRPr="009F1E1A">
              <w:rPr>
                <w:webHidden/>
              </w:rPr>
              <w:fldChar w:fldCharType="separate"/>
            </w:r>
            <w:r w:rsidRPr="009F1E1A">
              <w:rPr>
                <w:webHidden/>
              </w:rPr>
              <w:t>4</w:t>
            </w:r>
            <w:r w:rsidRPr="009F1E1A">
              <w:rPr>
                <w:webHidden/>
              </w:rPr>
              <w:fldChar w:fldCharType="end"/>
            </w:r>
          </w:hyperlink>
        </w:p>
        <w:p w14:paraId="2CE1050F" w14:textId="3DF0D065" w:rsidR="00486C94" w:rsidRPr="009F1E1A" w:rsidRDefault="00486C94">
          <w:pPr>
            <w:pStyle w:val="TOC1"/>
            <w:tabs>
              <w:tab w:val="left" w:pos="440"/>
              <w:tab w:val="right" w:leader="dot" w:pos="9016"/>
            </w:tabs>
            <w:rPr>
              <w:rFonts w:asciiTheme="minorHAnsi" w:eastAsiaTheme="minorEastAsia" w:hAnsiTheme="minorHAnsi" w:cstheme="minorBidi"/>
              <w:kern w:val="2"/>
              <w:sz w:val="24"/>
              <w:szCs w:val="24"/>
              <w:lang w:eastAsia="zh-CN"/>
              <w14:ligatures w14:val="standardContextual"/>
            </w:rPr>
          </w:pPr>
          <w:hyperlink w:anchor="_Toc230784709" w:history="1">
            <w:r w:rsidRPr="009F1E1A">
              <w:rPr>
                <w:rStyle w:val="Hyperlink"/>
              </w:rPr>
              <w:t>3</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RFP Content</w:t>
            </w:r>
            <w:r w:rsidRPr="009F1E1A">
              <w:rPr>
                <w:webHidden/>
              </w:rPr>
              <w:tab/>
            </w:r>
            <w:r w:rsidRPr="009F1E1A">
              <w:rPr>
                <w:webHidden/>
              </w:rPr>
              <w:fldChar w:fldCharType="begin"/>
            </w:r>
            <w:r w:rsidRPr="009F1E1A">
              <w:rPr>
                <w:webHidden/>
              </w:rPr>
              <w:instrText xml:space="preserve"> PAGEREF _Toc230784709 \h </w:instrText>
            </w:r>
            <w:r w:rsidRPr="009F1E1A">
              <w:rPr>
                <w:webHidden/>
              </w:rPr>
            </w:r>
            <w:r w:rsidRPr="009F1E1A">
              <w:rPr>
                <w:webHidden/>
              </w:rPr>
              <w:fldChar w:fldCharType="separate"/>
            </w:r>
            <w:r w:rsidRPr="009F1E1A">
              <w:rPr>
                <w:webHidden/>
              </w:rPr>
              <w:t>5</w:t>
            </w:r>
            <w:r w:rsidRPr="009F1E1A">
              <w:rPr>
                <w:webHidden/>
              </w:rPr>
              <w:fldChar w:fldCharType="end"/>
            </w:r>
          </w:hyperlink>
        </w:p>
        <w:p w14:paraId="4F8BDFCC" w14:textId="344EF1FF" w:rsidR="00486C94" w:rsidRPr="009F1E1A" w:rsidRDefault="00486C94">
          <w:pPr>
            <w:pStyle w:val="TOC1"/>
            <w:tabs>
              <w:tab w:val="left" w:pos="440"/>
              <w:tab w:val="right" w:leader="dot" w:pos="9016"/>
            </w:tabs>
            <w:rPr>
              <w:rFonts w:asciiTheme="minorHAnsi" w:eastAsiaTheme="minorEastAsia" w:hAnsiTheme="minorHAnsi" w:cstheme="minorBidi"/>
              <w:kern w:val="2"/>
              <w:sz w:val="24"/>
              <w:szCs w:val="24"/>
              <w:lang w:eastAsia="zh-CN"/>
              <w14:ligatures w14:val="standardContextual"/>
            </w:rPr>
          </w:pPr>
          <w:hyperlink w:anchor="_Toc230784710" w:history="1">
            <w:r w:rsidRPr="009F1E1A">
              <w:rPr>
                <w:rStyle w:val="Hyperlink"/>
              </w:rPr>
              <w:t>4</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The RFP Process</w:t>
            </w:r>
            <w:r w:rsidRPr="009F1E1A">
              <w:rPr>
                <w:webHidden/>
              </w:rPr>
              <w:tab/>
            </w:r>
            <w:r w:rsidRPr="009F1E1A">
              <w:rPr>
                <w:webHidden/>
              </w:rPr>
              <w:fldChar w:fldCharType="begin"/>
            </w:r>
            <w:r w:rsidRPr="009F1E1A">
              <w:rPr>
                <w:webHidden/>
              </w:rPr>
              <w:instrText xml:space="preserve"> PAGEREF _Toc230784710 \h </w:instrText>
            </w:r>
            <w:r w:rsidRPr="009F1E1A">
              <w:rPr>
                <w:webHidden/>
              </w:rPr>
            </w:r>
            <w:r w:rsidRPr="009F1E1A">
              <w:rPr>
                <w:webHidden/>
              </w:rPr>
              <w:fldChar w:fldCharType="separate"/>
            </w:r>
            <w:r w:rsidRPr="009F1E1A">
              <w:rPr>
                <w:webHidden/>
              </w:rPr>
              <w:t>5</w:t>
            </w:r>
            <w:r w:rsidRPr="009F1E1A">
              <w:rPr>
                <w:webHidden/>
              </w:rPr>
              <w:fldChar w:fldCharType="end"/>
            </w:r>
          </w:hyperlink>
        </w:p>
        <w:p w14:paraId="44157CA9" w14:textId="39E8A383"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11" w:history="1">
            <w:r w:rsidRPr="009F1E1A">
              <w:rPr>
                <w:rStyle w:val="Hyperlink"/>
              </w:rPr>
              <w:t>4.2</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Type of Procurement Procedure</w:t>
            </w:r>
            <w:r w:rsidRPr="009F1E1A">
              <w:rPr>
                <w:webHidden/>
              </w:rPr>
              <w:tab/>
            </w:r>
            <w:r w:rsidRPr="009F1E1A">
              <w:rPr>
                <w:webHidden/>
              </w:rPr>
              <w:fldChar w:fldCharType="begin"/>
            </w:r>
            <w:r w:rsidRPr="009F1E1A">
              <w:rPr>
                <w:webHidden/>
              </w:rPr>
              <w:instrText xml:space="preserve"> PAGEREF _Toc230784711 \h </w:instrText>
            </w:r>
            <w:r w:rsidRPr="009F1E1A">
              <w:rPr>
                <w:webHidden/>
              </w:rPr>
            </w:r>
            <w:r w:rsidRPr="009F1E1A">
              <w:rPr>
                <w:webHidden/>
              </w:rPr>
              <w:fldChar w:fldCharType="separate"/>
            </w:r>
            <w:r w:rsidRPr="009F1E1A">
              <w:rPr>
                <w:webHidden/>
              </w:rPr>
              <w:t>5</w:t>
            </w:r>
            <w:r w:rsidRPr="009F1E1A">
              <w:rPr>
                <w:webHidden/>
              </w:rPr>
              <w:fldChar w:fldCharType="end"/>
            </w:r>
          </w:hyperlink>
        </w:p>
        <w:p w14:paraId="075C3A49" w14:textId="19D25E2D"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12" w:history="1">
            <w:r w:rsidRPr="009F1E1A">
              <w:rPr>
                <w:rStyle w:val="Hyperlink"/>
              </w:rPr>
              <w:t>4.3</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Eligibility, Exclusion, Selection and Award Criteria</w:t>
            </w:r>
            <w:r w:rsidRPr="009F1E1A">
              <w:rPr>
                <w:webHidden/>
              </w:rPr>
              <w:tab/>
            </w:r>
            <w:r w:rsidRPr="009F1E1A">
              <w:rPr>
                <w:webHidden/>
              </w:rPr>
              <w:fldChar w:fldCharType="begin"/>
            </w:r>
            <w:r w:rsidRPr="009F1E1A">
              <w:rPr>
                <w:webHidden/>
              </w:rPr>
              <w:instrText xml:space="preserve"> PAGEREF _Toc230784712 \h </w:instrText>
            </w:r>
            <w:r w:rsidRPr="009F1E1A">
              <w:rPr>
                <w:webHidden/>
              </w:rPr>
            </w:r>
            <w:r w:rsidRPr="009F1E1A">
              <w:rPr>
                <w:webHidden/>
              </w:rPr>
              <w:fldChar w:fldCharType="separate"/>
            </w:r>
            <w:r w:rsidRPr="009F1E1A">
              <w:rPr>
                <w:webHidden/>
              </w:rPr>
              <w:t>6</w:t>
            </w:r>
            <w:r w:rsidRPr="009F1E1A">
              <w:rPr>
                <w:webHidden/>
              </w:rPr>
              <w:fldChar w:fldCharType="end"/>
            </w:r>
          </w:hyperlink>
        </w:p>
        <w:p w14:paraId="7834C2A8" w14:textId="0B944B54"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13" w:history="1">
            <w:r w:rsidRPr="009F1E1A">
              <w:rPr>
                <w:rStyle w:val="Hyperlink"/>
                <w:rFonts w:eastAsia="Calibri"/>
              </w:rPr>
              <w:t>4.4</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The ESM Contact Details</w:t>
            </w:r>
            <w:r w:rsidRPr="009F1E1A">
              <w:rPr>
                <w:webHidden/>
              </w:rPr>
              <w:tab/>
            </w:r>
            <w:r w:rsidRPr="009F1E1A">
              <w:rPr>
                <w:webHidden/>
              </w:rPr>
              <w:fldChar w:fldCharType="begin"/>
            </w:r>
            <w:r w:rsidRPr="009F1E1A">
              <w:rPr>
                <w:webHidden/>
              </w:rPr>
              <w:instrText xml:space="preserve"> PAGEREF _Toc230784713 \h </w:instrText>
            </w:r>
            <w:r w:rsidRPr="009F1E1A">
              <w:rPr>
                <w:webHidden/>
              </w:rPr>
            </w:r>
            <w:r w:rsidRPr="009F1E1A">
              <w:rPr>
                <w:webHidden/>
              </w:rPr>
              <w:fldChar w:fldCharType="separate"/>
            </w:r>
            <w:r w:rsidRPr="009F1E1A">
              <w:rPr>
                <w:webHidden/>
              </w:rPr>
              <w:t>7</w:t>
            </w:r>
            <w:r w:rsidRPr="009F1E1A">
              <w:rPr>
                <w:webHidden/>
              </w:rPr>
              <w:fldChar w:fldCharType="end"/>
            </w:r>
          </w:hyperlink>
        </w:p>
        <w:p w14:paraId="1B1C9374" w14:textId="3BF50AB9"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14" w:history="1">
            <w:r w:rsidRPr="009F1E1A">
              <w:rPr>
                <w:rStyle w:val="Hyperlink"/>
                <w:rFonts w:eastAsia="Calibri"/>
              </w:rPr>
              <w:t>4.5</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Clarifications of the RFP</w:t>
            </w:r>
            <w:r w:rsidRPr="009F1E1A">
              <w:rPr>
                <w:webHidden/>
              </w:rPr>
              <w:tab/>
            </w:r>
            <w:r w:rsidRPr="009F1E1A">
              <w:rPr>
                <w:webHidden/>
              </w:rPr>
              <w:fldChar w:fldCharType="begin"/>
            </w:r>
            <w:r w:rsidRPr="009F1E1A">
              <w:rPr>
                <w:webHidden/>
              </w:rPr>
              <w:instrText xml:space="preserve"> PAGEREF _Toc230784714 \h </w:instrText>
            </w:r>
            <w:r w:rsidRPr="009F1E1A">
              <w:rPr>
                <w:webHidden/>
              </w:rPr>
            </w:r>
            <w:r w:rsidRPr="009F1E1A">
              <w:rPr>
                <w:webHidden/>
              </w:rPr>
              <w:fldChar w:fldCharType="separate"/>
            </w:r>
            <w:r w:rsidRPr="009F1E1A">
              <w:rPr>
                <w:webHidden/>
              </w:rPr>
              <w:t>7</w:t>
            </w:r>
            <w:r w:rsidRPr="009F1E1A">
              <w:rPr>
                <w:webHidden/>
              </w:rPr>
              <w:fldChar w:fldCharType="end"/>
            </w:r>
          </w:hyperlink>
        </w:p>
        <w:p w14:paraId="32519CB0" w14:textId="6E487758"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15" w:history="1">
            <w:r w:rsidRPr="009F1E1A">
              <w:rPr>
                <w:rStyle w:val="Hyperlink"/>
              </w:rPr>
              <w:t>4.6</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Demonstrations</w:t>
            </w:r>
            <w:r w:rsidRPr="009F1E1A">
              <w:rPr>
                <w:webHidden/>
              </w:rPr>
              <w:tab/>
            </w:r>
            <w:r w:rsidRPr="009F1E1A">
              <w:rPr>
                <w:webHidden/>
              </w:rPr>
              <w:fldChar w:fldCharType="begin"/>
            </w:r>
            <w:r w:rsidRPr="009F1E1A">
              <w:rPr>
                <w:webHidden/>
              </w:rPr>
              <w:instrText xml:space="preserve"> PAGEREF _Toc230784715 \h </w:instrText>
            </w:r>
            <w:r w:rsidRPr="009F1E1A">
              <w:rPr>
                <w:webHidden/>
              </w:rPr>
            </w:r>
            <w:r w:rsidRPr="009F1E1A">
              <w:rPr>
                <w:webHidden/>
              </w:rPr>
              <w:fldChar w:fldCharType="separate"/>
            </w:r>
            <w:r w:rsidRPr="009F1E1A">
              <w:rPr>
                <w:webHidden/>
              </w:rPr>
              <w:t>8</w:t>
            </w:r>
            <w:r w:rsidRPr="009F1E1A">
              <w:rPr>
                <w:webHidden/>
              </w:rPr>
              <w:fldChar w:fldCharType="end"/>
            </w:r>
          </w:hyperlink>
        </w:p>
        <w:p w14:paraId="7FF4D3B7" w14:textId="31C5BECA"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16" w:history="1">
            <w:r w:rsidRPr="009F1E1A">
              <w:rPr>
                <w:rStyle w:val="Hyperlink"/>
              </w:rPr>
              <w:t>4.7</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Due Diligence Elements</w:t>
            </w:r>
            <w:r w:rsidRPr="009F1E1A">
              <w:rPr>
                <w:webHidden/>
              </w:rPr>
              <w:tab/>
            </w:r>
            <w:r w:rsidRPr="009F1E1A">
              <w:rPr>
                <w:webHidden/>
              </w:rPr>
              <w:fldChar w:fldCharType="begin"/>
            </w:r>
            <w:r w:rsidRPr="009F1E1A">
              <w:rPr>
                <w:webHidden/>
              </w:rPr>
              <w:instrText xml:space="preserve"> PAGEREF _Toc230784716 \h </w:instrText>
            </w:r>
            <w:r w:rsidRPr="009F1E1A">
              <w:rPr>
                <w:webHidden/>
              </w:rPr>
            </w:r>
            <w:r w:rsidRPr="009F1E1A">
              <w:rPr>
                <w:webHidden/>
              </w:rPr>
              <w:fldChar w:fldCharType="separate"/>
            </w:r>
            <w:r w:rsidRPr="009F1E1A">
              <w:rPr>
                <w:webHidden/>
              </w:rPr>
              <w:t>8</w:t>
            </w:r>
            <w:r w:rsidRPr="009F1E1A">
              <w:rPr>
                <w:webHidden/>
              </w:rPr>
              <w:fldChar w:fldCharType="end"/>
            </w:r>
          </w:hyperlink>
        </w:p>
        <w:p w14:paraId="6E6B1421" w14:textId="344F0877"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17" w:history="1">
            <w:r w:rsidRPr="009F1E1A">
              <w:rPr>
                <w:rStyle w:val="Hyperlink"/>
              </w:rPr>
              <w:t>4.8</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Negotiations</w:t>
            </w:r>
            <w:r w:rsidRPr="009F1E1A">
              <w:rPr>
                <w:webHidden/>
              </w:rPr>
              <w:tab/>
            </w:r>
            <w:r w:rsidRPr="009F1E1A">
              <w:rPr>
                <w:webHidden/>
              </w:rPr>
              <w:fldChar w:fldCharType="begin"/>
            </w:r>
            <w:r w:rsidRPr="009F1E1A">
              <w:rPr>
                <w:webHidden/>
              </w:rPr>
              <w:instrText xml:space="preserve"> PAGEREF _Toc230784717 \h </w:instrText>
            </w:r>
            <w:r w:rsidRPr="009F1E1A">
              <w:rPr>
                <w:webHidden/>
              </w:rPr>
            </w:r>
            <w:r w:rsidRPr="009F1E1A">
              <w:rPr>
                <w:webHidden/>
              </w:rPr>
              <w:fldChar w:fldCharType="separate"/>
            </w:r>
            <w:r w:rsidRPr="009F1E1A">
              <w:rPr>
                <w:webHidden/>
              </w:rPr>
              <w:t>8</w:t>
            </w:r>
            <w:r w:rsidRPr="009F1E1A">
              <w:rPr>
                <w:webHidden/>
              </w:rPr>
              <w:fldChar w:fldCharType="end"/>
            </w:r>
          </w:hyperlink>
        </w:p>
        <w:p w14:paraId="1CF0318C" w14:textId="659A656B"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18" w:history="1">
            <w:r w:rsidRPr="009F1E1A">
              <w:rPr>
                <w:rStyle w:val="Hyperlink"/>
              </w:rPr>
              <w:t>4.9</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Notification of the ESM’s decision</w:t>
            </w:r>
            <w:r w:rsidRPr="009F1E1A">
              <w:rPr>
                <w:webHidden/>
              </w:rPr>
              <w:tab/>
            </w:r>
            <w:r w:rsidRPr="009F1E1A">
              <w:rPr>
                <w:webHidden/>
              </w:rPr>
              <w:fldChar w:fldCharType="begin"/>
            </w:r>
            <w:r w:rsidRPr="009F1E1A">
              <w:rPr>
                <w:webHidden/>
              </w:rPr>
              <w:instrText xml:space="preserve"> PAGEREF _Toc230784718 \h </w:instrText>
            </w:r>
            <w:r w:rsidRPr="009F1E1A">
              <w:rPr>
                <w:webHidden/>
              </w:rPr>
            </w:r>
            <w:r w:rsidRPr="009F1E1A">
              <w:rPr>
                <w:webHidden/>
              </w:rPr>
              <w:fldChar w:fldCharType="separate"/>
            </w:r>
            <w:r w:rsidRPr="009F1E1A">
              <w:rPr>
                <w:webHidden/>
              </w:rPr>
              <w:t>8</w:t>
            </w:r>
            <w:r w:rsidRPr="009F1E1A">
              <w:rPr>
                <w:webHidden/>
              </w:rPr>
              <w:fldChar w:fldCharType="end"/>
            </w:r>
          </w:hyperlink>
        </w:p>
        <w:p w14:paraId="45A98F91" w14:textId="5CD13538"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19" w:history="1">
            <w:r w:rsidRPr="009F1E1A">
              <w:rPr>
                <w:rStyle w:val="Hyperlink"/>
              </w:rPr>
              <w:t>4.10</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Contract Terms and Conditions</w:t>
            </w:r>
            <w:r w:rsidRPr="009F1E1A">
              <w:rPr>
                <w:webHidden/>
              </w:rPr>
              <w:tab/>
            </w:r>
            <w:r w:rsidRPr="009F1E1A">
              <w:rPr>
                <w:webHidden/>
              </w:rPr>
              <w:fldChar w:fldCharType="begin"/>
            </w:r>
            <w:r w:rsidRPr="009F1E1A">
              <w:rPr>
                <w:webHidden/>
              </w:rPr>
              <w:instrText xml:space="preserve"> PAGEREF _Toc230784719 \h </w:instrText>
            </w:r>
            <w:r w:rsidRPr="009F1E1A">
              <w:rPr>
                <w:webHidden/>
              </w:rPr>
            </w:r>
            <w:r w:rsidRPr="009F1E1A">
              <w:rPr>
                <w:webHidden/>
              </w:rPr>
              <w:fldChar w:fldCharType="separate"/>
            </w:r>
            <w:r w:rsidRPr="009F1E1A">
              <w:rPr>
                <w:webHidden/>
              </w:rPr>
              <w:t>9</w:t>
            </w:r>
            <w:r w:rsidRPr="009F1E1A">
              <w:rPr>
                <w:webHidden/>
              </w:rPr>
              <w:fldChar w:fldCharType="end"/>
            </w:r>
          </w:hyperlink>
        </w:p>
        <w:p w14:paraId="14F58100" w14:textId="789C7D28" w:rsidR="00486C94" w:rsidRPr="009F1E1A" w:rsidRDefault="00486C94">
          <w:pPr>
            <w:pStyle w:val="TOC1"/>
            <w:tabs>
              <w:tab w:val="left" w:pos="440"/>
              <w:tab w:val="right" w:leader="dot" w:pos="9016"/>
            </w:tabs>
            <w:rPr>
              <w:rFonts w:asciiTheme="minorHAnsi" w:eastAsiaTheme="minorEastAsia" w:hAnsiTheme="minorHAnsi" w:cstheme="minorBidi"/>
              <w:kern w:val="2"/>
              <w:sz w:val="24"/>
              <w:szCs w:val="24"/>
              <w:lang w:eastAsia="zh-CN"/>
              <w14:ligatures w14:val="standardContextual"/>
            </w:rPr>
          </w:pPr>
          <w:hyperlink w:anchor="_Toc230784720" w:history="1">
            <w:r w:rsidRPr="009F1E1A">
              <w:rPr>
                <w:rStyle w:val="Hyperlink"/>
              </w:rPr>
              <w:t>5</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Terms and Conditions of the RFP</w:t>
            </w:r>
            <w:r w:rsidRPr="009F1E1A">
              <w:rPr>
                <w:webHidden/>
              </w:rPr>
              <w:tab/>
            </w:r>
            <w:r w:rsidRPr="009F1E1A">
              <w:rPr>
                <w:webHidden/>
              </w:rPr>
              <w:fldChar w:fldCharType="begin"/>
            </w:r>
            <w:r w:rsidRPr="009F1E1A">
              <w:rPr>
                <w:webHidden/>
              </w:rPr>
              <w:instrText xml:space="preserve"> PAGEREF _Toc230784720 \h </w:instrText>
            </w:r>
            <w:r w:rsidRPr="009F1E1A">
              <w:rPr>
                <w:webHidden/>
              </w:rPr>
            </w:r>
            <w:r w:rsidRPr="009F1E1A">
              <w:rPr>
                <w:webHidden/>
              </w:rPr>
              <w:fldChar w:fldCharType="separate"/>
            </w:r>
            <w:r w:rsidRPr="009F1E1A">
              <w:rPr>
                <w:webHidden/>
              </w:rPr>
              <w:t>9</w:t>
            </w:r>
            <w:r w:rsidRPr="009F1E1A">
              <w:rPr>
                <w:webHidden/>
              </w:rPr>
              <w:fldChar w:fldCharType="end"/>
            </w:r>
          </w:hyperlink>
        </w:p>
        <w:p w14:paraId="29628FE1" w14:textId="3FFEB3A6"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21" w:history="1">
            <w:r w:rsidRPr="009F1E1A">
              <w:rPr>
                <w:rStyle w:val="Hyperlink"/>
              </w:rPr>
              <w:t>5.2</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Rights of the ESM</w:t>
            </w:r>
            <w:r w:rsidRPr="009F1E1A">
              <w:rPr>
                <w:webHidden/>
              </w:rPr>
              <w:tab/>
            </w:r>
            <w:r w:rsidRPr="009F1E1A">
              <w:rPr>
                <w:webHidden/>
              </w:rPr>
              <w:fldChar w:fldCharType="begin"/>
            </w:r>
            <w:r w:rsidRPr="009F1E1A">
              <w:rPr>
                <w:webHidden/>
              </w:rPr>
              <w:instrText xml:space="preserve"> PAGEREF _Toc230784721 \h </w:instrText>
            </w:r>
            <w:r w:rsidRPr="009F1E1A">
              <w:rPr>
                <w:webHidden/>
              </w:rPr>
            </w:r>
            <w:r w:rsidRPr="009F1E1A">
              <w:rPr>
                <w:webHidden/>
              </w:rPr>
              <w:fldChar w:fldCharType="separate"/>
            </w:r>
            <w:r w:rsidRPr="009F1E1A">
              <w:rPr>
                <w:webHidden/>
              </w:rPr>
              <w:t>9</w:t>
            </w:r>
            <w:r w:rsidRPr="009F1E1A">
              <w:rPr>
                <w:webHidden/>
              </w:rPr>
              <w:fldChar w:fldCharType="end"/>
            </w:r>
          </w:hyperlink>
        </w:p>
        <w:p w14:paraId="45366B07" w14:textId="6764DB89"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22" w:history="1">
            <w:r w:rsidRPr="009F1E1A">
              <w:rPr>
                <w:rStyle w:val="Hyperlink"/>
                <w:rFonts w:eastAsia="Calibri"/>
              </w:rPr>
              <w:t>5.3</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Cost of Participating in the Procurement Process</w:t>
            </w:r>
            <w:r w:rsidRPr="009F1E1A">
              <w:rPr>
                <w:webHidden/>
              </w:rPr>
              <w:tab/>
            </w:r>
            <w:r w:rsidRPr="009F1E1A">
              <w:rPr>
                <w:webHidden/>
              </w:rPr>
              <w:fldChar w:fldCharType="begin"/>
            </w:r>
            <w:r w:rsidRPr="009F1E1A">
              <w:rPr>
                <w:webHidden/>
              </w:rPr>
              <w:instrText xml:space="preserve"> PAGEREF _Toc230784722 \h </w:instrText>
            </w:r>
            <w:r w:rsidRPr="009F1E1A">
              <w:rPr>
                <w:webHidden/>
              </w:rPr>
            </w:r>
            <w:r w:rsidRPr="009F1E1A">
              <w:rPr>
                <w:webHidden/>
              </w:rPr>
              <w:fldChar w:fldCharType="separate"/>
            </w:r>
            <w:r w:rsidRPr="009F1E1A">
              <w:rPr>
                <w:webHidden/>
              </w:rPr>
              <w:t>10</w:t>
            </w:r>
            <w:r w:rsidRPr="009F1E1A">
              <w:rPr>
                <w:webHidden/>
              </w:rPr>
              <w:fldChar w:fldCharType="end"/>
            </w:r>
          </w:hyperlink>
        </w:p>
        <w:p w14:paraId="53B4BF89" w14:textId="74837717"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23" w:history="1">
            <w:r w:rsidRPr="009F1E1A">
              <w:rPr>
                <w:rStyle w:val="Hyperlink"/>
              </w:rPr>
              <w:t>5.4</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Materials and Documents</w:t>
            </w:r>
            <w:r w:rsidRPr="009F1E1A">
              <w:rPr>
                <w:webHidden/>
              </w:rPr>
              <w:tab/>
            </w:r>
            <w:r w:rsidRPr="009F1E1A">
              <w:rPr>
                <w:webHidden/>
              </w:rPr>
              <w:fldChar w:fldCharType="begin"/>
            </w:r>
            <w:r w:rsidRPr="009F1E1A">
              <w:rPr>
                <w:webHidden/>
              </w:rPr>
              <w:instrText xml:space="preserve"> PAGEREF _Toc230784723 \h </w:instrText>
            </w:r>
            <w:r w:rsidRPr="009F1E1A">
              <w:rPr>
                <w:webHidden/>
              </w:rPr>
            </w:r>
            <w:r w:rsidRPr="009F1E1A">
              <w:rPr>
                <w:webHidden/>
              </w:rPr>
              <w:fldChar w:fldCharType="separate"/>
            </w:r>
            <w:r w:rsidRPr="009F1E1A">
              <w:rPr>
                <w:webHidden/>
              </w:rPr>
              <w:t>10</w:t>
            </w:r>
            <w:r w:rsidRPr="009F1E1A">
              <w:rPr>
                <w:webHidden/>
              </w:rPr>
              <w:fldChar w:fldCharType="end"/>
            </w:r>
          </w:hyperlink>
        </w:p>
        <w:p w14:paraId="5824DC5C" w14:textId="320D104A"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24" w:history="1">
            <w:r w:rsidRPr="009F1E1A">
              <w:rPr>
                <w:rStyle w:val="Hyperlink"/>
              </w:rPr>
              <w:t>5.5</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Validity of the Proposal</w:t>
            </w:r>
            <w:r w:rsidRPr="009F1E1A">
              <w:rPr>
                <w:webHidden/>
              </w:rPr>
              <w:tab/>
            </w:r>
            <w:r w:rsidRPr="009F1E1A">
              <w:rPr>
                <w:webHidden/>
              </w:rPr>
              <w:fldChar w:fldCharType="begin"/>
            </w:r>
            <w:r w:rsidRPr="009F1E1A">
              <w:rPr>
                <w:webHidden/>
              </w:rPr>
              <w:instrText xml:space="preserve"> PAGEREF _Toc230784724 \h </w:instrText>
            </w:r>
            <w:r w:rsidRPr="009F1E1A">
              <w:rPr>
                <w:webHidden/>
              </w:rPr>
            </w:r>
            <w:r w:rsidRPr="009F1E1A">
              <w:rPr>
                <w:webHidden/>
              </w:rPr>
              <w:fldChar w:fldCharType="separate"/>
            </w:r>
            <w:r w:rsidRPr="009F1E1A">
              <w:rPr>
                <w:webHidden/>
              </w:rPr>
              <w:t>10</w:t>
            </w:r>
            <w:r w:rsidRPr="009F1E1A">
              <w:rPr>
                <w:webHidden/>
              </w:rPr>
              <w:fldChar w:fldCharType="end"/>
            </w:r>
          </w:hyperlink>
        </w:p>
        <w:p w14:paraId="19269D5A" w14:textId="5F86E228"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25" w:history="1">
            <w:r w:rsidRPr="009F1E1A">
              <w:rPr>
                <w:rStyle w:val="Hyperlink"/>
              </w:rPr>
              <w:t>5.6</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Compliance with Law</w:t>
            </w:r>
            <w:r w:rsidRPr="009F1E1A">
              <w:rPr>
                <w:webHidden/>
              </w:rPr>
              <w:tab/>
            </w:r>
            <w:r w:rsidRPr="009F1E1A">
              <w:rPr>
                <w:webHidden/>
              </w:rPr>
              <w:fldChar w:fldCharType="begin"/>
            </w:r>
            <w:r w:rsidRPr="009F1E1A">
              <w:rPr>
                <w:webHidden/>
              </w:rPr>
              <w:instrText xml:space="preserve"> PAGEREF _Toc230784725 \h </w:instrText>
            </w:r>
            <w:r w:rsidRPr="009F1E1A">
              <w:rPr>
                <w:webHidden/>
              </w:rPr>
            </w:r>
            <w:r w:rsidRPr="009F1E1A">
              <w:rPr>
                <w:webHidden/>
              </w:rPr>
              <w:fldChar w:fldCharType="separate"/>
            </w:r>
            <w:r w:rsidRPr="009F1E1A">
              <w:rPr>
                <w:webHidden/>
              </w:rPr>
              <w:t>10</w:t>
            </w:r>
            <w:r w:rsidRPr="009F1E1A">
              <w:rPr>
                <w:webHidden/>
              </w:rPr>
              <w:fldChar w:fldCharType="end"/>
            </w:r>
          </w:hyperlink>
        </w:p>
        <w:p w14:paraId="796F36B2" w14:textId="72A222B6"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26" w:history="1">
            <w:r w:rsidRPr="009F1E1A">
              <w:rPr>
                <w:rStyle w:val="Hyperlink"/>
              </w:rPr>
              <w:t>5.7</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Trade Name, Logo and Marks</w:t>
            </w:r>
            <w:r w:rsidRPr="009F1E1A">
              <w:rPr>
                <w:webHidden/>
              </w:rPr>
              <w:tab/>
            </w:r>
            <w:r w:rsidRPr="009F1E1A">
              <w:rPr>
                <w:webHidden/>
              </w:rPr>
              <w:fldChar w:fldCharType="begin"/>
            </w:r>
            <w:r w:rsidRPr="009F1E1A">
              <w:rPr>
                <w:webHidden/>
              </w:rPr>
              <w:instrText xml:space="preserve"> PAGEREF _Toc230784726 \h </w:instrText>
            </w:r>
            <w:r w:rsidRPr="009F1E1A">
              <w:rPr>
                <w:webHidden/>
              </w:rPr>
            </w:r>
            <w:r w:rsidRPr="009F1E1A">
              <w:rPr>
                <w:webHidden/>
              </w:rPr>
              <w:fldChar w:fldCharType="separate"/>
            </w:r>
            <w:r w:rsidRPr="009F1E1A">
              <w:rPr>
                <w:webHidden/>
              </w:rPr>
              <w:t>10</w:t>
            </w:r>
            <w:r w:rsidRPr="009F1E1A">
              <w:rPr>
                <w:webHidden/>
              </w:rPr>
              <w:fldChar w:fldCharType="end"/>
            </w:r>
          </w:hyperlink>
        </w:p>
        <w:p w14:paraId="3A9242ED" w14:textId="066B3132"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27" w:history="1">
            <w:r w:rsidRPr="009F1E1A">
              <w:rPr>
                <w:rStyle w:val="Hyperlink"/>
                <w:rFonts w:eastAsia="Calibri"/>
              </w:rPr>
              <w:t>5.8</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Confidentiality</w:t>
            </w:r>
            <w:r w:rsidRPr="009F1E1A">
              <w:rPr>
                <w:webHidden/>
              </w:rPr>
              <w:tab/>
            </w:r>
            <w:r w:rsidRPr="009F1E1A">
              <w:rPr>
                <w:webHidden/>
              </w:rPr>
              <w:fldChar w:fldCharType="begin"/>
            </w:r>
            <w:r w:rsidRPr="009F1E1A">
              <w:rPr>
                <w:webHidden/>
              </w:rPr>
              <w:instrText xml:space="preserve"> PAGEREF _Toc230784727 \h </w:instrText>
            </w:r>
            <w:r w:rsidRPr="009F1E1A">
              <w:rPr>
                <w:webHidden/>
              </w:rPr>
            </w:r>
            <w:r w:rsidRPr="009F1E1A">
              <w:rPr>
                <w:webHidden/>
              </w:rPr>
              <w:fldChar w:fldCharType="separate"/>
            </w:r>
            <w:r w:rsidRPr="009F1E1A">
              <w:rPr>
                <w:webHidden/>
              </w:rPr>
              <w:t>10</w:t>
            </w:r>
            <w:r w:rsidRPr="009F1E1A">
              <w:rPr>
                <w:webHidden/>
              </w:rPr>
              <w:fldChar w:fldCharType="end"/>
            </w:r>
          </w:hyperlink>
        </w:p>
        <w:p w14:paraId="181E461B" w14:textId="2AA7E751"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28" w:history="1">
            <w:r w:rsidRPr="009F1E1A">
              <w:rPr>
                <w:rStyle w:val="Hyperlink"/>
                <w:rFonts w:eastAsia="Calibri"/>
              </w:rPr>
              <w:t>5.9</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Involvement of/Reliance on Third Parties</w:t>
            </w:r>
            <w:r w:rsidRPr="009F1E1A">
              <w:rPr>
                <w:webHidden/>
              </w:rPr>
              <w:tab/>
            </w:r>
            <w:r w:rsidRPr="009F1E1A">
              <w:rPr>
                <w:webHidden/>
              </w:rPr>
              <w:fldChar w:fldCharType="begin"/>
            </w:r>
            <w:r w:rsidRPr="009F1E1A">
              <w:rPr>
                <w:webHidden/>
              </w:rPr>
              <w:instrText xml:space="preserve"> PAGEREF _Toc230784728 \h </w:instrText>
            </w:r>
            <w:r w:rsidRPr="009F1E1A">
              <w:rPr>
                <w:webHidden/>
              </w:rPr>
            </w:r>
            <w:r w:rsidRPr="009F1E1A">
              <w:rPr>
                <w:webHidden/>
              </w:rPr>
              <w:fldChar w:fldCharType="separate"/>
            </w:r>
            <w:r w:rsidRPr="009F1E1A">
              <w:rPr>
                <w:webHidden/>
              </w:rPr>
              <w:t>11</w:t>
            </w:r>
            <w:r w:rsidRPr="009F1E1A">
              <w:rPr>
                <w:webHidden/>
              </w:rPr>
              <w:fldChar w:fldCharType="end"/>
            </w:r>
          </w:hyperlink>
        </w:p>
        <w:p w14:paraId="5C7442A3" w14:textId="711058CD"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29" w:history="1">
            <w:r w:rsidRPr="009F1E1A">
              <w:rPr>
                <w:rStyle w:val="Hyperlink"/>
              </w:rPr>
              <w:t>5.10</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Transfer of Undertakings</w:t>
            </w:r>
            <w:r w:rsidRPr="009F1E1A">
              <w:rPr>
                <w:webHidden/>
              </w:rPr>
              <w:tab/>
            </w:r>
            <w:r w:rsidRPr="009F1E1A">
              <w:rPr>
                <w:webHidden/>
              </w:rPr>
              <w:fldChar w:fldCharType="begin"/>
            </w:r>
            <w:r w:rsidRPr="009F1E1A">
              <w:rPr>
                <w:webHidden/>
              </w:rPr>
              <w:instrText xml:space="preserve"> PAGEREF _Toc230784729 \h </w:instrText>
            </w:r>
            <w:r w:rsidRPr="009F1E1A">
              <w:rPr>
                <w:webHidden/>
              </w:rPr>
            </w:r>
            <w:r w:rsidRPr="009F1E1A">
              <w:rPr>
                <w:webHidden/>
              </w:rPr>
              <w:fldChar w:fldCharType="separate"/>
            </w:r>
            <w:r w:rsidRPr="009F1E1A">
              <w:rPr>
                <w:webHidden/>
              </w:rPr>
              <w:t>12</w:t>
            </w:r>
            <w:r w:rsidRPr="009F1E1A">
              <w:rPr>
                <w:webHidden/>
              </w:rPr>
              <w:fldChar w:fldCharType="end"/>
            </w:r>
          </w:hyperlink>
        </w:p>
        <w:p w14:paraId="732D5655" w14:textId="73936C48"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30" w:history="1">
            <w:r w:rsidRPr="009F1E1A">
              <w:rPr>
                <w:rStyle w:val="Hyperlink"/>
              </w:rPr>
              <w:t>5.11</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Use of Artificial Intelligence (AI) Systems/Models</w:t>
            </w:r>
            <w:r w:rsidRPr="009F1E1A">
              <w:rPr>
                <w:webHidden/>
              </w:rPr>
              <w:tab/>
            </w:r>
            <w:r w:rsidRPr="009F1E1A">
              <w:rPr>
                <w:webHidden/>
              </w:rPr>
              <w:fldChar w:fldCharType="begin"/>
            </w:r>
            <w:r w:rsidRPr="009F1E1A">
              <w:rPr>
                <w:webHidden/>
              </w:rPr>
              <w:instrText xml:space="preserve"> PAGEREF _Toc230784730 \h </w:instrText>
            </w:r>
            <w:r w:rsidRPr="009F1E1A">
              <w:rPr>
                <w:webHidden/>
              </w:rPr>
            </w:r>
            <w:r w:rsidRPr="009F1E1A">
              <w:rPr>
                <w:webHidden/>
              </w:rPr>
              <w:fldChar w:fldCharType="separate"/>
            </w:r>
            <w:r w:rsidRPr="009F1E1A">
              <w:rPr>
                <w:webHidden/>
              </w:rPr>
              <w:t>13</w:t>
            </w:r>
            <w:r w:rsidRPr="009F1E1A">
              <w:rPr>
                <w:webHidden/>
              </w:rPr>
              <w:fldChar w:fldCharType="end"/>
            </w:r>
          </w:hyperlink>
        </w:p>
        <w:p w14:paraId="2D55E308" w14:textId="23EEEC7B" w:rsidR="00486C94" w:rsidRPr="009F1E1A" w:rsidRDefault="00486C94">
          <w:pPr>
            <w:pStyle w:val="TOC1"/>
            <w:tabs>
              <w:tab w:val="left" w:pos="440"/>
              <w:tab w:val="right" w:leader="dot" w:pos="9016"/>
            </w:tabs>
            <w:rPr>
              <w:rFonts w:asciiTheme="minorHAnsi" w:eastAsiaTheme="minorEastAsia" w:hAnsiTheme="minorHAnsi" w:cstheme="minorBidi"/>
              <w:kern w:val="2"/>
              <w:sz w:val="24"/>
              <w:szCs w:val="24"/>
              <w:lang w:eastAsia="zh-CN"/>
              <w14:ligatures w14:val="standardContextual"/>
            </w:rPr>
          </w:pPr>
          <w:hyperlink w:anchor="_Toc230784731" w:history="1">
            <w:r w:rsidRPr="009F1E1A">
              <w:rPr>
                <w:rStyle w:val="Hyperlink"/>
              </w:rPr>
              <w:t>6</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Structure of the Proposal</w:t>
            </w:r>
            <w:r w:rsidRPr="009F1E1A">
              <w:rPr>
                <w:webHidden/>
              </w:rPr>
              <w:tab/>
            </w:r>
            <w:r w:rsidRPr="009F1E1A">
              <w:rPr>
                <w:webHidden/>
              </w:rPr>
              <w:fldChar w:fldCharType="begin"/>
            </w:r>
            <w:r w:rsidRPr="009F1E1A">
              <w:rPr>
                <w:webHidden/>
              </w:rPr>
              <w:instrText xml:space="preserve"> PAGEREF _Toc230784731 \h </w:instrText>
            </w:r>
            <w:r w:rsidRPr="009F1E1A">
              <w:rPr>
                <w:webHidden/>
              </w:rPr>
            </w:r>
            <w:r w:rsidRPr="009F1E1A">
              <w:rPr>
                <w:webHidden/>
              </w:rPr>
              <w:fldChar w:fldCharType="separate"/>
            </w:r>
            <w:r w:rsidRPr="009F1E1A">
              <w:rPr>
                <w:webHidden/>
              </w:rPr>
              <w:t>13</w:t>
            </w:r>
            <w:r w:rsidRPr="009F1E1A">
              <w:rPr>
                <w:webHidden/>
              </w:rPr>
              <w:fldChar w:fldCharType="end"/>
            </w:r>
          </w:hyperlink>
        </w:p>
        <w:p w14:paraId="52F36FF7" w14:textId="437B19FB" w:rsidR="00486C94" w:rsidRPr="009F1E1A" w:rsidRDefault="00486C94">
          <w:pPr>
            <w:pStyle w:val="TOC1"/>
            <w:tabs>
              <w:tab w:val="left" w:pos="440"/>
              <w:tab w:val="right" w:leader="dot" w:pos="9016"/>
            </w:tabs>
            <w:rPr>
              <w:rFonts w:asciiTheme="minorHAnsi" w:eastAsiaTheme="minorEastAsia" w:hAnsiTheme="minorHAnsi" w:cstheme="minorBidi"/>
              <w:kern w:val="2"/>
              <w:sz w:val="24"/>
              <w:szCs w:val="24"/>
              <w:lang w:eastAsia="zh-CN"/>
              <w14:ligatures w14:val="standardContextual"/>
            </w:rPr>
          </w:pPr>
          <w:hyperlink w:anchor="_Toc230784732" w:history="1">
            <w:r w:rsidRPr="009F1E1A">
              <w:rPr>
                <w:rStyle w:val="Hyperlink"/>
              </w:rPr>
              <w:t>7</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Submission of the Proposal</w:t>
            </w:r>
            <w:r w:rsidRPr="009F1E1A">
              <w:rPr>
                <w:webHidden/>
              </w:rPr>
              <w:tab/>
            </w:r>
            <w:r w:rsidRPr="009F1E1A">
              <w:rPr>
                <w:webHidden/>
              </w:rPr>
              <w:fldChar w:fldCharType="begin"/>
            </w:r>
            <w:r w:rsidRPr="009F1E1A">
              <w:rPr>
                <w:webHidden/>
              </w:rPr>
              <w:instrText xml:space="preserve"> PAGEREF _Toc230784732 \h </w:instrText>
            </w:r>
            <w:r w:rsidRPr="009F1E1A">
              <w:rPr>
                <w:webHidden/>
              </w:rPr>
            </w:r>
            <w:r w:rsidRPr="009F1E1A">
              <w:rPr>
                <w:webHidden/>
              </w:rPr>
              <w:fldChar w:fldCharType="separate"/>
            </w:r>
            <w:r w:rsidRPr="009F1E1A">
              <w:rPr>
                <w:webHidden/>
              </w:rPr>
              <w:t>15</w:t>
            </w:r>
            <w:r w:rsidRPr="009F1E1A">
              <w:rPr>
                <w:webHidden/>
              </w:rPr>
              <w:fldChar w:fldCharType="end"/>
            </w:r>
          </w:hyperlink>
        </w:p>
        <w:p w14:paraId="601B2A33" w14:textId="7D3CDE74" w:rsidR="00486C94" w:rsidRPr="009F1E1A" w:rsidRDefault="00486C94">
          <w:pPr>
            <w:pStyle w:val="TOC1"/>
            <w:tabs>
              <w:tab w:val="right" w:leader="dot" w:pos="9016"/>
            </w:tabs>
            <w:rPr>
              <w:rFonts w:asciiTheme="minorHAnsi" w:eastAsiaTheme="minorEastAsia" w:hAnsiTheme="minorHAnsi" w:cstheme="minorBidi"/>
              <w:kern w:val="2"/>
              <w:sz w:val="24"/>
              <w:szCs w:val="24"/>
              <w:lang w:eastAsia="zh-CN"/>
              <w14:ligatures w14:val="standardContextual"/>
            </w:rPr>
          </w:pPr>
          <w:hyperlink w:anchor="_Toc230784733" w:history="1">
            <w:r w:rsidRPr="009F1E1A">
              <w:rPr>
                <w:rStyle w:val="Hyperlink"/>
              </w:rPr>
              <w:t>Annex 1 Terms of Reference</w:t>
            </w:r>
            <w:r w:rsidRPr="009F1E1A">
              <w:rPr>
                <w:webHidden/>
              </w:rPr>
              <w:tab/>
            </w:r>
            <w:r w:rsidRPr="009F1E1A">
              <w:rPr>
                <w:webHidden/>
              </w:rPr>
              <w:fldChar w:fldCharType="begin"/>
            </w:r>
            <w:r w:rsidRPr="009F1E1A">
              <w:rPr>
                <w:webHidden/>
              </w:rPr>
              <w:instrText xml:space="preserve"> PAGEREF _Toc230784733 \h </w:instrText>
            </w:r>
            <w:r w:rsidRPr="009F1E1A">
              <w:rPr>
                <w:webHidden/>
              </w:rPr>
            </w:r>
            <w:r w:rsidRPr="009F1E1A">
              <w:rPr>
                <w:webHidden/>
              </w:rPr>
              <w:fldChar w:fldCharType="separate"/>
            </w:r>
            <w:r w:rsidRPr="009F1E1A">
              <w:rPr>
                <w:webHidden/>
              </w:rPr>
              <w:t>16</w:t>
            </w:r>
            <w:r w:rsidRPr="009F1E1A">
              <w:rPr>
                <w:webHidden/>
              </w:rPr>
              <w:fldChar w:fldCharType="end"/>
            </w:r>
          </w:hyperlink>
        </w:p>
        <w:p w14:paraId="0D2ECDB5" w14:textId="5D34F72A" w:rsidR="00486C94" w:rsidRPr="009F1E1A" w:rsidRDefault="00486C94">
          <w:pPr>
            <w:pStyle w:val="TOC1"/>
            <w:tabs>
              <w:tab w:val="right" w:leader="dot" w:pos="9016"/>
            </w:tabs>
            <w:rPr>
              <w:rFonts w:asciiTheme="minorHAnsi" w:eastAsiaTheme="minorEastAsia" w:hAnsiTheme="minorHAnsi" w:cstheme="minorBidi"/>
              <w:kern w:val="2"/>
              <w:sz w:val="24"/>
              <w:szCs w:val="24"/>
              <w:lang w:eastAsia="zh-CN"/>
              <w14:ligatures w14:val="standardContextual"/>
            </w:rPr>
          </w:pPr>
          <w:hyperlink w:anchor="_Toc230784734" w:history="1">
            <w:r w:rsidRPr="009F1E1A">
              <w:rPr>
                <w:rStyle w:val="Hyperlink"/>
              </w:rPr>
              <w:t>Annex 2 Eligibility, Exclusion Criteria, and other required information and documents</w:t>
            </w:r>
            <w:r w:rsidRPr="009F1E1A">
              <w:rPr>
                <w:webHidden/>
              </w:rPr>
              <w:tab/>
            </w:r>
            <w:r w:rsidRPr="009F1E1A">
              <w:rPr>
                <w:webHidden/>
              </w:rPr>
              <w:fldChar w:fldCharType="begin"/>
            </w:r>
            <w:r w:rsidRPr="009F1E1A">
              <w:rPr>
                <w:webHidden/>
              </w:rPr>
              <w:instrText xml:space="preserve"> PAGEREF _Toc230784734 \h </w:instrText>
            </w:r>
            <w:r w:rsidRPr="009F1E1A">
              <w:rPr>
                <w:webHidden/>
              </w:rPr>
            </w:r>
            <w:r w:rsidRPr="009F1E1A">
              <w:rPr>
                <w:webHidden/>
              </w:rPr>
              <w:fldChar w:fldCharType="separate"/>
            </w:r>
            <w:r w:rsidRPr="009F1E1A">
              <w:rPr>
                <w:webHidden/>
              </w:rPr>
              <w:t>25</w:t>
            </w:r>
            <w:r w:rsidRPr="009F1E1A">
              <w:rPr>
                <w:webHidden/>
              </w:rPr>
              <w:fldChar w:fldCharType="end"/>
            </w:r>
          </w:hyperlink>
        </w:p>
        <w:p w14:paraId="579650CD" w14:textId="5C6AFA1F" w:rsidR="00486C94" w:rsidRPr="009F1E1A" w:rsidRDefault="00486C94">
          <w:pPr>
            <w:pStyle w:val="TOC1"/>
            <w:tabs>
              <w:tab w:val="right" w:leader="dot" w:pos="9016"/>
            </w:tabs>
            <w:rPr>
              <w:rFonts w:asciiTheme="minorHAnsi" w:eastAsiaTheme="minorEastAsia" w:hAnsiTheme="minorHAnsi" w:cstheme="minorBidi"/>
              <w:kern w:val="2"/>
              <w:sz w:val="24"/>
              <w:szCs w:val="24"/>
              <w:lang w:eastAsia="zh-CN"/>
              <w14:ligatures w14:val="standardContextual"/>
            </w:rPr>
          </w:pPr>
          <w:hyperlink w:anchor="_Toc230784735" w:history="1">
            <w:r w:rsidRPr="009F1E1A">
              <w:rPr>
                <w:rStyle w:val="Hyperlink"/>
              </w:rPr>
              <w:t>Annex 3 Selection and Award criteria</w:t>
            </w:r>
            <w:r w:rsidRPr="009F1E1A">
              <w:rPr>
                <w:webHidden/>
              </w:rPr>
              <w:tab/>
            </w:r>
            <w:r w:rsidRPr="009F1E1A">
              <w:rPr>
                <w:webHidden/>
              </w:rPr>
              <w:fldChar w:fldCharType="begin"/>
            </w:r>
            <w:r w:rsidRPr="009F1E1A">
              <w:rPr>
                <w:webHidden/>
              </w:rPr>
              <w:instrText xml:space="preserve"> PAGEREF _Toc230784735 \h </w:instrText>
            </w:r>
            <w:r w:rsidRPr="009F1E1A">
              <w:rPr>
                <w:webHidden/>
              </w:rPr>
            </w:r>
            <w:r w:rsidRPr="009F1E1A">
              <w:rPr>
                <w:webHidden/>
              </w:rPr>
              <w:fldChar w:fldCharType="separate"/>
            </w:r>
            <w:r w:rsidRPr="009F1E1A">
              <w:rPr>
                <w:webHidden/>
              </w:rPr>
              <w:t>26</w:t>
            </w:r>
            <w:r w:rsidRPr="009F1E1A">
              <w:rPr>
                <w:webHidden/>
              </w:rPr>
              <w:fldChar w:fldCharType="end"/>
            </w:r>
          </w:hyperlink>
        </w:p>
        <w:p w14:paraId="3CA69D38" w14:textId="1AECF793"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36" w:history="1">
            <w:r w:rsidRPr="009F1E1A">
              <w:rPr>
                <w:rStyle w:val="Hyperlink"/>
              </w:rPr>
              <w:t>Selection Criteria</w:t>
            </w:r>
            <w:r w:rsidRPr="009F1E1A">
              <w:rPr>
                <w:webHidden/>
              </w:rPr>
              <w:tab/>
            </w:r>
            <w:r w:rsidRPr="009F1E1A">
              <w:rPr>
                <w:webHidden/>
              </w:rPr>
              <w:fldChar w:fldCharType="begin"/>
            </w:r>
            <w:r w:rsidRPr="009F1E1A">
              <w:rPr>
                <w:webHidden/>
              </w:rPr>
              <w:instrText xml:space="preserve"> PAGEREF _Toc230784736 \h </w:instrText>
            </w:r>
            <w:r w:rsidRPr="009F1E1A">
              <w:rPr>
                <w:webHidden/>
              </w:rPr>
            </w:r>
            <w:r w:rsidRPr="009F1E1A">
              <w:rPr>
                <w:webHidden/>
              </w:rPr>
              <w:fldChar w:fldCharType="separate"/>
            </w:r>
            <w:r w:rsidRPr="009F1E1A">
              <w:rPr>
                <w:webHidden/>
              </w:rPr>
              <w:t>26</w:t>
            </w:r>
            <w:r w:rsidRPr="009F1E1A">
              <w:rPr>
                <w:webHidden/>
              </w:rPr>
              <w:fldChar w:fldCharType="end"/>
            </w:r>
          </w:hyperlink>
        </w:p>
        <w:p w14:paraId="5EEA3187" w14:textId="011584C8"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37" w:history="1">
            <w:r w:rsidRPr="009F1E1A">
              <w:rPr>
                <w:rStyle w:val="Hyperlink"/>
              </w:rPr>
              <w:t>7.2</w:t>
            </w:r>
            <w:r w:rsidRPr="009F1E1A">
              <w:rPr>
                <w:rFonts w:asciiTheme="minorHAnsi" w:eastAsiaTheme="minorEastAsia" w:hAnsiTheme="minorHAnsi" w:cstheme="minorBidi"/>
                <w:kern w:val="2"/>
                <w:sz w:val="24"/>
                <w:szCs w:val="24"/>
                <w:lang w:eastAsia="zh-CN"/>
                <w14:ligatures w14:val="standardContextual"/>
              </w:rPr>
              <w:tab/>
            </w:r>
            <w:r w:rsidRPr="009F1E1A">
              <w:rPr>
                <w:rStyle w:val="Hyperlink"/>
              </w:rPr>
              <w:t>Economic and financial standing</w:t>
            </w:r>
            <w:r w:rsidRPr="009F1E1A">
              <w:rPr>
                <w:webHidden/>
              </w:rPr>
              <w:tab/>
            </w:r>
            <w:r w:rsidRPr="009F1E1A">
              <w:rPr>
                <w:webHidden/>
              </w:rPr>
              <w:fldChar w:fldCharType="begin"/>
            </w:r>
            <w:r w:rsidRPr="009F1E1A">
              <w:rPr>
                <w:webHidden/>
              </w:rPr>
              <w:instrText xml:space="preserve"> PAGEREF _Toc230784737 \h </w:instrText>
            </w:r>
            <w:r w:rsidRPr="009F1E1A">
              <w:rPr>
                <w:webHidden/>
              </w:rPr>
            </w:r>
            <w:r w:rsidRPr="009F1E1A">
              <w:rPr>
                <w:webHidden/>
              </w:rPr>
              <w:fldChar w:fldCharType="separate"/>
            </w:r>
            <w:r w:rsidRPr="009F1E1A">
              <w:rPr>
                <w:webHidden/>
              </w:rPr>
              <w:t>26</w:t>
            </w:r>
            <w:r w:rsidRPr="009F1E1A">
              <w:rPr>
                <w:webHidden/>
              </w:rPr>
              <w:fldChar w:fldCharType="end"/>
            </w:r>
          </w:hyperlink>
        </w:p>
        <w:p w14:paraId="597AED1F" w14:textId="05E37C01"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38" w:history="1">
            <w:r w:rsidRPr="009F1E1A">
              <w:rPr>
                <w:rStyle w:val="Hyperlink"/>
              </w:rPr>
              <w:t>ii. Technical or professional ability</w:t>
            </w:r>
            <w:r w:rsidRPr="009F1E1A">
              <w:rPr>
                <w:webHidden/>
              </w:rPr>
              <w:tab/>
            </w:r>
            <w:r w:rsidRPr="009F1E1A">
              <w:rPr>
                <w:webHidden/>
              </w:rPr>
              <w:fldChar w:fldCharType="begin"/>
            </w:r>
            <w:r w:rsidRPr="009F1E1A">
              <w:rPr>
                <w:webHidden/>
              </w:rPr>
              <w:instrText xml:space="preserve"> PAGEREF _Toc230784738 \h </w:instrText>
            </w:r>
            <w:r w:rsidRPr="009F1E1A">
              <w:rPr>
                <w:webHidden/>
              </w:rPr>
            </w:r>
            <w:r w:rsidRPr="009F1E1A">
              <w:rPr>
                <w:webHidden/>
              </w:rPr>
              <w:fldChar w:fldCharType="separate"/>
            </w:r>
            <w:r w:rsidRPr="009F1E1A">
              <w:rPr>
                <w:webHidden/>
              </w:rPr>
              <w:t>26</w:t>
            </w:r>
            <w:r w:rsidRPr="009F1E1A">
              <w:rPr>
                <w:webHidden/>
              </w:rPr>
              <w:fldChar w:fldCharType="end"/>
            </w:r>
          </w:hyperlink>
        </w:p>
        <w:p w14:paraId="5BE79960" w14:textId="6E799C3A"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39" w:history="1">
            <w:r w:rsidRPr="009F1E1A">
              <w:rPr>
                <w:rStyle w:val="Hyperlink"/>
              </w:rPr>
              <w:t>iii. Authorisation and suitability to carry out the relevant professional activity</w:t>
            </w:r>
            <w:r w:rsidRPr="009F1E1A">
              <w:rPr>
                <w:webHidden/>
              </w:rPr>
              <w:tab/>
            </w:r>
            <w:r w:rsidRPr="009F1E1A">
              <w:rPr>
                <w:webHidden/>
              </w:rPr>
              <w:fldChar w:fldCharType="begin"/>
            </w:r>
            <w:r w:rsidRPr="009F1E1A">
              <w:rPr>
                <w:webHidden/>
              </w:rPr>
              <w:instrText xml:space="preserve"> PAGEREF _Toc230784739 \h </w:instrText>
            </w:r>
            <w:r w:rsidRPr="009F1E1A">
              <w:rPr>
                <w:webHidden/>
              </w:rPr>
            </w:r>
            <w:r w:rsidRPr="009F1E1A">
              <w:rPr>
                <w:webHidden/>
              </w:rPr>
              <w:fldChar w:fldCharType="separate"/>
            </w:r>
            <w:r w:rsidRPr="009F1E1A">
              <w:rPr>
                <w:webHidden/>
              </w:rPr>
              <w:t>27</w:t>
            </w:r>
            <w:r w:rsidRPr="009F1E1A">
              <w:rPr>
                <w:webHidden/>
              </w:rPr>
              <w:fldChar w:fldCharType="end"/>
            </w:r>
          </w:hyperlink>
        </w:p>
        <w:p w14:paraId="5EF3CCEB" w14:textId="107806BB" w:rsidR="00486C94" w:rsidRPr="009F1E1A" w:rsidRDefault="00486C94">
          <w:pPr>
            <w:pStyle w:val="TOC2"/>
            <w:rPr>
              <w:rFonts w:asciiTheme="minorHAnsi" w:eastAsiaTheme="minorEastAsia" w:hAnsiTheme="minorHAnsi" w:cstheme="minorBidi"/>
              <w:kern w:val="2"/>
              <w:sz w:val="24"/>
              <w:szCs w:val="24"/>
              <w:lang w:eastAsia="zh-CN"/>
              <w14:ligatures w14:val="standardContextual"/>
            </w:rPr>
          </w:pPr>
          <w:hyperlink w:anchor="_Toc230784740" w:history="1">
            <w:r w:rsidRPr="009F1E1A">
              <w:rPr>
                <w:rStyle w:val="Hyperlink"/>
              </w:rPr>
              <w:t>Award Criteria</w:t>
            </w:r>
            <w:r w:rsidRPr="009F1E1A">
              <w:rPr>
                <w:webHidden/>
              </w:rPr>
              <w:tab/>
            </w:r>
            <w:r w:rsidRPr="009F1E1A">
              <w:rPr>
                <w:webHidden/>
              </w:rPr>
              <w:fldChar w:fldCharType="begin"/>
            </w:r>
            <w:r w:rsidRPr="009F1E1A">
              <w:rPr>
                <w:webHidden/>
              </w:rPr>
              <w:instrText xml:space="preserve"> PAGEREF _Toc230784740 \h </w:instrText>
            </w:r>
            <w:r w:rsidRPr="009F1E1A">
              <w:rPr>
                <w:webHidden/>
              </w:rPr>
            </w:r>
            <w:r w:rsidRPr="009F1E1A">
              <w:rPr>
                <w:webHidden/>
              </w:rPr>
              <w:fldChar w:fldCharType="separate"/>
            </w:r>
            <w:r w:rsidRPr="009F1E1A">
              <w:rPr>
                <w:webHidden/>
              </w:rPr>
              <w:t>28</w:t>
            </w:r>
            <w:r w:rsidRPr="009F1E1A">
              <w:rPr>
                <w:webHidden/>
              </w:rPr>
              <w:fldChar w:fldCharType="end"/>
            </w:r>
          </w:hyperlink>
        </w:p>
        <w:p w14:paraId="4A09336E" w14:textId="081FA34C" w:rsidR="00486C94" w:rsidRPr="009F1E1A" w:rsidRDefault="00486C94">
          <w:pPr>
            <w:pStyle w:val="TOC1"/>
            <w:tabs>
              <w:tab w:val="right" w:leader="dot" w:pos="9016"/>
            </w:tabs>
            <w:rPr>
              <w:rFonts w:asciiTheme="minorHAnsi" w:eastAsiaTheme="minorEastAsia" w:hAnsiTheme="minorHAnsi" w:cstheme="minorBidi"/>
              <w:kern w:val="2"/>
              <w:sz w:val="24"/>
              <w:szCs w:val="24"/>
              <w:lang w:eastAsia="zh-CN"/>
              <w14:ligatures w14:val="standardContextual"/>
            </w:rPr>
          </w:pPr>
          <w:hyperlink w:anchor="_Toc230784741" w:history="1">
            <w:r w:rsidRPr="009F1E1A">
              <w:rPr>
                <w:rStyle w:val="Hyperlink"/>
              </w:rPr>
              <w:t>Annex 4 Commercial Response Annex</w:t>
            </w:r>
            <w:r w:rsidRPr="009F1E1A">
              <w:rPr>
                <w:webHidden/>
              </w:rPr>
              <w:tab/>
            </w:r>
            <w:r w:rsidRPr="009F1E1A">
              <w:rPr>
                <w:webHidden/>
              </w:rPr>
              <w:fldChar w:fldCharType="begin"/>
            </w:r>
            <w:r w:rsidRPr="009F1E1A">
              <w:rPr>
                <w:webHidden/>
              </w:rPr>
              <w:instrText xml:space="preserve"> PAGEREF _Toc230784741 \h </w:instrText>
            </w:r>
            <w:r w:rsidRPr="009F1E1A">
              <w:rPr>
                <w:webHidden/>
              </w:rPr>
            </w:r>
            <w:r w:rsidRPr="009F1E1A">
              <w:rPr>
                <w:webHidden/>
              </w:rPr>
              <w:fldChar w:fldCharType="separate"/>
            </w:r>
            <w:r w:rsidRPr="009F1E1A">
              <w:rPr>
                <w:webHidden/>
              </w:rPr>
              <w:t>32</w:t>
            </w:r>
            <w:r w:rsidRPr="009F1E1A">
              <w:rPr>
                <w:webHidden/>
              </w:rPr>
              <w:fldChar w:fldCharType="end"/>
            </w:r>
          </w:hyperlink>
        </w:p>
        <w:p w14:paraId="01678B2D" w14:textId="5E06D78E" w:rsidR="006E63FD" w:rsidRPr="009F1E1A" w:rsidRDefault="005D156C" w:rsidP="006E63FD">
          <w:pPr>
            <w:rPr>
              <w:rFonts w:asciiTheme="minorHAnsi" w:hAnsiTheme="minorHAnsi"/>
            </w:rPr>
            <w:sectPr w:rsidR="006E63FD" w:rsidRPr="009F1E1A" w:rsidSect="00052E11">
              <w:headerReference w:type="default" r:id="rId13"/>
              <w:footerReference w:type="default" r:id="rId14"/>
              <w:pgSz w:w="11906" w:h="16838"/>
              <w:pgMar w:top="1440" w:right="1440" w:bottom="1440" w:left="1440" w:header="708" w:footer="708" w:gutter="0"/>
              <w:cols w:space="708"/>
              <w:docGrid w:linePitch="360"/>
            </w:sectPr>
          </w:pPr>
          <w:r w:rsidRPr="009F1E1A">
            <w:rPr>
              <w:rFonts w:asciiTheme="minorHAnsi" w:hAnsiTheme="minorHAnsi"/>
              <w:b/>
            </w:rPr>
            <w:fldChar w:fldCharType="end"/>
          </w:r>
        </w:p>
      </w:sdtContent>
    </w:sdt>
    <w:p w14:paraId="7C52E488" w14:textId="77777777" w:rsidR="00DE1B74" w:rsidRPr="009F1E1A" w:rsidRDefault="00DE1B74" w:rsidP="604D44B7">
      <w:pPr>
        <w:pStyle w:val="Heading1"/>
        <w:rPr>
          <w:rFonts w:asciiTheme="minorHAnsi" w:hAnsiTheme="minorHAnsi"/>
          <w:sz w:val="22"/>
          <w:szCs w:val="22"/>
        </w:rPr>
      </w:pPr>
      <w:bookmarkStart w:id="0" w:name="_Toc391827538"/>
      <w:bookmarkStart w:id="1" w:name="_Toc442258727"/>
      <w:bookmarkStart w:id="2" w:name="_Toc444762681"/>
      <w:bookmarkStart w:id="3" w:name="_Toc448932127"/>
      <w:bookmarkStart w:id="4" w:name="_Toc448936298"/>
      <w:bookmarkStart w:id="5" w:name="_Toc449701143"/>
      <w:bookmarkStart w:id="6" w:name="_Toc230784705"/>
      <w:r w:rsidRPr="009F1E1A">
        <w:rPr>
          <w:rFonts w:asciiTheme="minorHAnsi" w:hAnsiTheme="minorHAnsi"/>
        </w:rPr>
        <w:lastRenderedPageBreak/>
        <w:t>Introduction</w:t>
      </w:r>
      <w:bookmarkEnd w:id="0"/>
      <w:bookmarkEnd w:id="1"/>
      <w:bookmarkEnd w:id="2"/>
      <w:bookmarkEnd w:id="3"/>
      <w:bookmarkEnd w:id="4"/>
      <w:bookmarkEnd w:id="5"/>
      <w:bookmarkEnd w:id="6"/>
    </w:p>
    <w:p w14:paraId="1316358A" w14:textId="4E7BA5C3" w:rsidR="000F6DF9" w:rsidRPr="009F1E1A" w:rsidRDefault="009A238A" w:rsidP="604D44B7">
      <w:pPr>
        <w:pStyle w:val="Heading2"/>
        <w:rPr>
          <w:rFonts w:asciiTheme="minorHAnsi" w:hAnsiTheme="minorHAnsi"/>
          <w:color w:val="000000" w:themeColor="text1"/>
          <w:lang w:val="en-GB"/>
        </w:rPr>
      </w:pPr>
      <w:bookmarkStart w:id="7" w:name="_Toc449701144"/>
      <w:bookmarkStart w:id="8" w:name="_Toc230784706"/>
      <w:r w:rsidRPr="009F1E1A">
        <w:rPr>
          <w:rFonts w:asciiTheme="minorHAnsi" w:hAnsiTheme="minorHAnsi"/>
          <w:color w:val="000000" w:themeColor="text1"/>
          <w:lang w:val="en-GB"/>
        </w:rPr>
        <w:t>The</w:t>
      </w:r>
      <w:r w:rsidR="00CF4589" w:rsidRPr="009F1E1A">
        <w:rPr>
          <w:rFonts w:asciiTheme="minorHAnsi" w:hAnsiTheme="minorHAnsi"/>
          <w:color w:val="000000" w:themeColor="text1"/>
          <w:lang w:val="en-GB"/>
        </w:rPr>
        <w:t xml:space="preserve"> European Stability Mechanism</w:t>
      </w:r>
      <w:bookmarkEnd w:id="7"/>
      <w:bookmarkEnd w:id="8"/>
      <w:r w:rsidR="00AC65BF" w:rsidRPr="009F1E1A">
        <w:rPr>
          <w:rFonts w:asciiTheme="minorHAnsi" w:hAnsiTheme="minorHAnsi"/>
          <w:color w:val="000000" w:themeColor="text1"/>
          <w:lang w:val="en-GB"/>
        </w:rPr>
        <w:t xml:space="preserve"> </w:t>
      </w:r>
    </w:p>
    <w:p w14:paraId="3C15DD36" w14:textId="4B539E85" w:rsidR="00B23C26" w:rsidRPr="009F1E1A" w:rsidRDefault="00E205E4" w:rsidP="00B23C26">
      <w:pPr>
        <w:spacing w:after="120"/>
        <w:jc w:val="both"/>
        <w:rPr>
          <w:rFonts w:asciiTheme="minorHAnsi" w:hAnsiTheme="minorHAnsi" w:cs="Arial"/>
          <w:color w:val="000000" w:themeColor="text1"/>
          <w:szCs w:val="22"/>
        </w:rPr>
      </w:pPr>
      <w:r w:rsidRPr="009F1E1A">
        <w:rPr>
          <w:rFonts w:asciiTheme="minorHAnsi" w:hAnsiTheme="minorHAnsi" w:cs="Arial"/>
          <w:color w:val="000000" w:themeColor="text1"/>
          <w:szCs w:val="22"/>
        </w:rPr>
        <w:t xml:space="preserve">The </w:t>
      </w:r>
      <w:r w:rsidR="00CF4589" w:rsidRPr="009F1E1A">
        <w:rPr>
          <w:rFonts w:asciiTheme="minorHAnsi" w:hAnsiTheme="minorHAnsi" w:cs="Arial"/>
          <w:color w:val="000000" w:themeColor="text1"/>
          <w:szCs w:val="22"/>
        </w:rPr>
        <w:t>European Stability Mechanism (“</w:t>
      </w:r>
      <w:r w:rsidRPr="009F1E1A">
        <w:rPr>
          <w:rFonts w:asciiTheme="minorHAnsi" w:hAnsiTheme="minorHAnsi" w:cs="Arial"/>
          <w:b/>
          <w:color w:val="000000" w:themeColor="text1"/>
          <w:szCs w:val="22"/>
        </w:rPr>
        <w:t>ESM</w:t>
      </w:r>
      <w:r w:rsidR="00271253" w:rsidRPr="009F1E1A">
        <w:rPr>
          <w:rFonts w:asciiTheme="minorHAnsi" w:hAnsiTheme="minorHAnsi" w:cs="Arial"/>
          <w:color w:val="000000" w:themeColor="text1"/>
          <w:szCs w:val="22"/>
        </w:rPr>
        <w:t>”)</w:t>
      </w:r>
      <w:r w:rsidRPr="009F1E1A">
        <w:rPr>
          <w:rFonts w:asciiTheme="minorHAnsi" w:hAnsiTheme="minorHAnsi" w:cs="Arial"/>
          <w:color w:val="000000" w:themeColor="text1"/>
          <w:szCs w:val="22"/>
        </w:rPr>
        <w:t xml:space="preserve"> is a permanent crisis resolutio</w:t>
      </w:r>
      <w:r w:rsidR="008F2670" w:rsidRPr="009F1E1A">
        <w:rPr>
          <w:rFonts w:asciiTheme="minorHAnsi" w:hAnsiTheme="minorHAnsi" w:cs="Arial"/>
          <w:color w:val="000000" w:themeColor="text1"/>
          <w:szCs w:val="22"/>
        </w:rPr>
        <w:t>n mechanism established by the e</w:t>
      </w:r>
      <w:r w:rsidRPr="009F1E1A">
        <w:rPr>
          <w:rFonts w:asciiTheme="minorHAnsi" w:hAnsiTheme="minorHAnsi" w:cs="Arial"/>
          <w:color w:val="000000" w:themeColor="text1"/>
          <w:szCs w:val="22"/>
        </w:rPr>
        <w:t xml:space="preserve">uro area Member States as an intergovernmental organisation under public international law. Its purpose is to ensure </w:t>
      </w:r>
      <w:r w:rsidR="008F2670" w:rsidRPr="009F1E1A">
        <w:rPr>
          <w:rFonts w:asciiTheme="minorHAnsi" w:hAnsiTheme="minorHAnsi" w:cs="Arial"/>
          <w:color w:val="000000" w:themeColor="text1"/>
          <w:szCs w:val="22"/>
        </w:rPr>
        <w:t>the financial stability of the e</w:t>
      </w:r>
      <w:r w:rsidRPr="009F1E1A">
        <w:rPr>
          <w:rFonts w:asciiTheme="minorHAnsi" w:hAnsiTheme="minorHAnsi" w:cs="Arial"/>
          <w:color w:val="000000" w:themeColor="text1"/>
          <w:szCs w:val="22"/>
        </w:rPr>
        <w:t>uro area as a whole, and of its Member States experiencing severe financing problems, by providing financial assistance through a number of instruments.</w:t>
      </w:r>
    </w:p>
    <w:p w14:paraId="1C62FDA1" w14:textId="5A71DFB8" w:rsidR="00B23C26" w:rsidRPr="009F1E1A" w:rsidDel="00C17D5B" w:rsidRDefault="009F19E4" w:rsidP="00B23C26">
      <w:pPr>
        <w:spacing w:after="120"/>
        <w:jc w:val="both"/>
        <w:rPr>
          <w:rFonts w:asciiTheme="minorHAnsi" w:hAnsiTheme="minorHAnsi"/>
        </w:rPr>
      </w:pPr>
      <w:r w:rsidRPr="009F1E1A" w:rsidDel="00C17D5B">
        <w:rPr>
          <w:rFonts w:asciiTheme="minorHAnsi" w:hAnsiTheme="minorHAnsi"/>
        </w:rPr>
        <w:t xml:space="preserve">More background information about the ESM may be found on the website: </w:t>
      </w:r>
      <w:hyperlink r:id="rId15" w:history="1">
        <w:r w:rsidRPr="009F1E1A" w:rsidDel="00C17D5B">
          <w:rPr>
            <w:rStyle w:val="Hyperlink"/>
            <w:rFonts w:asciiTheme="minorHAnsi" w:hAnsiTheme="minorHAnsi"/>
          </w:rPr>
          <w:t>www.esm.europa.eu</w:t>
        </w:r>
      </w:hyperlink>
      <w:r w:rsidRPr="009F1E1A" w:rsidDel="00C17D5B">
        <w:rPr>
          <w:rFonts w:asciiTheme="minorHAnsi" w:hAnsiTheme="minorHAnsi"/>
        </w:rPr>
        <w:t xml:space="preserve">. </w:t>
      </w:r>
    </w:p>
    <w:p w14:paraId="60691F84" w14:textId="7966486B" w:rsidR="008F6876" w:rsidRPr="009F1E1A" w:rsidRDefault="002F7F84" w:rsidP="008F6876">
      <w:pPr>
        <w:jc w:val="both"/>
        <w:rPr>
          <w:rFonts w:asciiTheme="minorHAnsi" w:hAnsiTheme="minorHAnsi"/>
          <w:b/>
        </w:rPr>
      </w:pPr>
      <w:r w:rsidRPr="009F1E1A">
        <w:rPr>
          <w:rFonts w:asciiTheme="minorHAnsi" w:hAnsiTheme="minorHAnsi"/>
          <w:b/>
        </w:rPr>
        <w:t>Neither Directive 2014/24/EU of the European Parliament and of the Council of 26 February 2014 nor Regulation (EU, Euratom) 2018/1046 of the European Parliament and of the Council of 18 July 2018 (as amended) apply to the ESM. The ESM procures supplies, services and works on its own behalf and for its own account pursuant to the ESM Procurement Policy as published on the ESM website. Please refer to the ESM website for more information.</w:t>
      </w:r>
    </w:p>
    <w:p w14:paraId="510883EB" w14:textId="2398B054" w:rsidR="00670067" w:rsidRPr="009F1E1A" w:rsidRDefault="00670067" w:rsidP="00670067">
      <w:pPr>
        <w:rPr>
          <w:rFonts w:asciiTheme="minorHAnsi" w:hAnsiTheme="minorHAnsi"/>
        </w:rPr>
      </w:pPr>
    </w:p>
    <w:p w14:paraId="4EB9A211" w14:textId="3CB8C819" w:rsidR="00670067" w:rsidRPr="009F1E1A" w:rsidRDefault="00860C0F" w:rsidP="604D44B7">
      <w:pPr>
        <w:pStyle w:val="Heading2"/>
        <w:spacing w:before="0"/>
        <w:ind w:left="578" w:hanging="578"/>
        <w:rPr>
          <w:rFonts w:asciiTheme="minorHAnsi" w:hAnsiTheme="minorHAnsi"/>
          <w:color w:val="000000" w:themeColor="text1"/>
          <w:lang w:val="en-GB"/>
        </w:rPr>
      </w:pPr>
      <w:bookmarkStart w:id="9" w:name="_Toc230784707"/>
      <w:r w:rsidRPr="009F1E1A">
        <w:rPr>
          <w:rFonts w:asciiTheme="minorHAnsi" w:hAnsiTheme="minorHAnsi"/>
          <w:color w:val="000000" w:themeColor="text1"/>
          <w:lang w:val="en-GB"/>
        </w:rPr>
        <w:t xml:space="preserve">Overview of </w:t>
      </w:r>
      <w:r w:rsidR="00FB0192" w:rsidRPr="009F1E1A">
        <w:rPr>
          <w:rFonts w:asciiTheme="minorHAnsi" w:hAnsiTheme="minorHAnsi"/>
          <w:color w:val="000000" w:themeColor="text1"/>
          <w:lang w:val="en-GB"/>
        </w:rPr>
        <w:t xml:space="preserve">this </w:t>
      </w:r>
      <w:r w:rsidRPr="009F1E1A">
        <w:rPr>
          <w:rFonts w:asciiTheme="minorHAnsi" w:hAnsiTheme="minorHAnsi"/>
          <w:color w:val="000000" w:themeColor="text1"/>
          <w:lang w:val="en-GB"/>
        </w:rPr>
        <w:t>RFP</w:t>
      </w:r>
      <w:bookmarkEnd w:id="9"/>
      <w:r w:rsidR="009F19E4" w:rsidRPr="009F1E1A">
        <w:rPr>
          <w:rFonts w:asciiTheme="minorHAnsi" w:hAnsiTheme="minorHAnsi"/>
          <w:color w:val="000000" w:themeColor="text1"/>
          <w:lang w:val="en-GB"/>
        </w:rPr>
        <w:t xml:space="preserve">  </w:t>
      </w:r>
      <w:r w:rsidR="00AC65BF" w:rsidRPr="009F1E1A">
        <w:rPr>
          <w:rFonts w:asciiTheme="minorHAnsi" w:hAnsiTheme="minorHAnsi"/>
          <w:color w:val="000000" w:themeColor="text1"/>
          <w:lang w:val="en-GB"/>
        </w:rPr>
        <w:t xml:space="preserve"> </w:t>
      </w:r>
    </w:p>
    <w:p w14:paraId="50CD8F7B" w14:textId="0CD4E684" w:rsidR="00177D06" w:rsidRPr="009F1E1A" w:rsidRDefault="00677B7D" w:rsidP="00923447">
      <w:pPr>
        <w:spacing w:after="120"/>
        <w:jc w:val="both"/>
        <w:rPr>
          <w:rFonts w:asciiTheme="minorHAnsi" w:hAnsiTheme="minorHAnsi"/>
          <w:color w:val="000000"/>
          <w:szCs w:val="22"/>
        </w:rPr>
      </w:pPr>
      <w:r w:rsidRPr="009F1E1A">
        <w:rPr>
          <w:rFonts w:asciiTheme="minorHAnsi" w:hAnsiTheme="minorHAnsi" w:cs="Arial"/>
          <w:color w:val="000000" w:themeColor="text1"/>
          <w:szCs w:val="22"/>
        </w:rPr>
        <w:t xml:space="preserve">This Request </w:t>
      </w:r>
      <w:r w:rsidR="00341974" w:rsidRPr="009F1E1A">
        <w:rPr>
          <w:rFonts w:asciiTheme="minorHAnsi" w:hAnsiTheme="minorHAnsi" w:cs="Arial"/>
          <w:color w:val="000000" w:themeColor="text1"/>
          <w:szCs w:val="22"/>
        </w:rPr>
        <w:t>f</w:t>
      </w:r>
      <w:r w:rsidRPr="009F1E1A">
        <w:rPr>
          <w:rFonts w:asciiTheme="minorHAnsi" w:hAnsiTheme="minorHAnsi" w:cs="Arial"/>
          <w:color w:val="000000" w:themeColor="text1"/>
          <w:szCs w:val="22"/>
        </w:rPr>
        <w:t>or Proposal (“</w:t>
      </w:r>
      <w:r w:rsidRPr="009F1E1A">
        <w:rPr>
          <w:rFonts w:asciiTheme="minorHAnsi" w:hAnsiTheme="minorHAnsi" w:cs="Arial"/>
          <w:b/>
          <w:color w:val="000000" w:themeColor="text1"/>
          <w:szCs w:val="22"/>
        </w:rPr>
        <w:t>RFP</w:t>
      </w:r>
      <w:r w:rsidRPr="009F1E1A">
        <w:rPr>
          <w:rFonts w:asciiTheme="minorHAnsi" w:hAnsiTheme="minorHAnsi" w:cs="Arial"/>
          <w:color w:val="000000" w:themeColor="text1"/>
          <w:szCs w:val="22"/>
        </w:rPr>
        <w:t>”)</w:t>
      </w:r>
      <w:r w:rsidR="00271253" w:rsidRPr="009F1E1A">
        <w:rPr>
          <w:rFonts w:asciiTheme="minorHAnsi" w:hAnsiTheme="minorHAnsi" w:cs="Arial"/>
          <w:color w:val="000000" w:themeColor="text1"/>
          <w:szCs w:val="22"/>
        </w:rPr>
        <w:t xml:space="preserve"> sets out </w:t>
      </w:r>
      <w:r w:rsidR="006C2C69" w:rsidRPr="009F1E1A">
        <w:rPr>
          <w:rFonts w:asciiTheme="minorHAnsi" w:hAnsiTheme="minorHAnsi" w:cs="Arial"/>
          <w:color w:val="000000" w:themeColor="text1"/>
          <w:szCs w:val="22"/>
        </w:rPr>
        <w:t>the</w:t>
      </w:r>
      <w:r w:rsidR="00BA5215" w:rsidRPr="009F1E1A">
        <w:rPr>
          <w:rFonts w:asciiTheme="minorHAnsi" w:hAnsiTheme="minorHAnsi" w:cs="Arial"/>
          <w:color w:val="000000" w:themeColor="text1"/>
          <w:szCs w:val="22"/>
        </w:rPr>
        <w:t xml:space="preserve"> </w:t>
      </w:r>
      <w:r w:rsidR="006C2C69" w:rsidRPr="009F1E1A">
        <w:rPr>
          <w:rFonts w:asciiTheme="minorHAnsi" w:hAnsiTheme="minorHAnsi" w:cs="Arial"/>
          <w:color w:val="000000" w:themeColor="text1"/>
          <w:szCs w:val="22"/>
        </w:rPr>
        <w:t xml:space="preserve">procurement </w:t>
      </w:r>
      <w:r w:rsidR="00271253" w:rsidRPr="009F1E1A">
        <w:rPr>
          <w:rFonts w:asciiTheme="minorHAnsi" w:hAnsiTheme="minorHAnsi" w:cs="Arial"/>
          <w:color w:val="000000" w:themeColor="text1"/>
          <w:szCs w:val="22"/>
        </w:rPr>
        <w:t xml:space="preserve">requirement </w:t>
      </w:r>
      <w:r w:rsidR="00D36BDA" w:rsidRPr="009F1E1A">
        <w:rPr>
          <w:rFonts w:asciiTheme="minorHAnsi" w:hAnsiTheme="minorHAnsi" w:cs="Arial"/>
          <w:color w:val="000000" w:themeColor="text1"/>
          <w:szCs w:val="22"/>
        </w:rPr>
        <w:t xml:space="preserve">and procurement process </w:t>
      </w:r>
      <w:r w:rsidR="00271253" w:rsidRPr="009F1E1A">
        <w:rPr>
          <w:rFonts w:asciiTheme="minorHAnsi" w:hAnsiTheme="minorHAnsi" w:cs="Arial"/>
          <w:color w:val="000000" w:themeColor="text1"/>
          <w:szCs w:val="22"/>
        </w:rPr>
        <w:t>of the ESM</w:t>
      </w:r>
      <w:r w:rsidR="00A30280" w:rsidRPr="009F1E1A">
        <w:rPr>
          <w:rFonts w:asciiTheme="minorHAnsi" w:hAnsiTheme="minorHAnsi" w:cs="Arial"/>
          <w:color w:val="000000" w:themeColor="text1"/>
          <w:szCs w:val="22"/>
        </w:rPr>
        <w:t xml:space="preserve"> that parties</w:t>
      </w:r>
      <w:r w:rsidR="00EB132A" w:rsidRPr="009F1E1A">
        <w:rPr>
          <w:rFonts w:asciiTheme="minorHAnsi" w:hAnsiTheme="minorHAnsi" w:cs="Arial"/>
          <w:color w:val="000000" w:themeColor="text1"/>
          <w:szCs w:val="22"/>
        </w:rPr>
        <w:t xml:space="preserve"> are invited</w:t>
      </w:r>
      <w:r w:rsidR="00A30280" w:rsidRPr="009F1E1A">
        <w:rPr>
          <w:rFonts w:asciiTheme="minorHAnsi" w:hAnsiTheme="minorHAnsi" w:cs="Arial"/>
          <w:color w:val="000000" w:themeColor="text1"/>
          <w:szCs w:val="22"/>
        </w:rPr>
        <w:t xml:space="preserve"> to respond </w:t>
      </w:r>
      <w:r w:rsidR="00271253" w:rsidRPr="009F1E1A">
        <w:rPr>
          <w:rFonts w:asciiTheme="minorHAnsi" w:hAnsiTheme="minorHAnsi" w:cs="Arial"/>
          <w:color w:val="000000" w:themeColor="text1"/>
          <w:szCs w:val="22"/>
        </w:rPr>
        <w:t>to.</w:t>
      </w:r>
      <w:r w:rsidR="008F434D" w:rsidRPr="009F1E1A">
        <w:rPr>
          <w:rFonts w:asciiTheme="minorHAnsi" w:hAnsiTheme="minorHAnsi" w:cs="Arial"/>
          <w:color w:val="000000" w:themeColor="text1"/>
          <w:szCs w:val="22"/>
        </w:rPr>
        <w:t xml:space="preserve"> The </w:t>
      </w:r>
      <w:r w:rsidR="00C276ED" w:rsidRPr="009F1E1A">
        <w:rPr>
          <w:rFonts w:asciiTheme="minorHAnsi" w:hAnsiTheme="minorHAnsi" w:cs="Arial"/>
          <w:color w:val="000000" w:themeColor="text1"/>
          <w:szCs w:val="22"/>
        </w:rPr>
        <w:t>a</w:t>
      </w:r>
      <w:r w:rsidR="00323223" w:rsidRPr="009F1E1A">
        <w:rPr>
          <w:rFonts w:asciiTheme="minorHAnsi" w:hAnsiTheme="minorHAnsi" w:cs="Arial"/>
          <w:color w:val="000000" w:themeColor="text1"/>
          <w:szCs w:val="22"/>
        </w:rPr>
        <w:t xml:space="preserve">greement </w:t>
      </w:r>
      <w:r w:rsidR="00C276ED" w:rsidRPr="009F1E1A">
        <w:rPr>
          <w:rFonts w:asciiTheme="minorHAnsi" w:hAnsiTheme="minorHAnsi" w:cs="Arial"/>
          <w:color w:val="000000" w:themeColor="text1"/>
          <w:szCs w:val="22"/>
        </w:rPr>
        <w:t xml:space="preserve">to be </w:t>
      </w:r>
      <w:r w:rsidR="008244D0" w:rsidRPr="009F1E1A">
        <w:rPr>
          <w:rFonts w:asciiTheme="minorHAnsi" w:hAnsiTheme="minorHAnsi" w:cs="Arial"/>
          <w:color w:val="000000" w:themeColor="text1"/>
          <w:szCs w:val="22"/>
        </w:rPr>
        <w:t xml:space="preserve">awarded as </w:t>
      </w:r>
      <w:r w:rsidR="00EB132A" w:rsidRPr="009F1E1A">
        <w:rPr>
          <w:rFonts w:asciiTheme="minorHAnsi" w:hAnsiTheme="minorHAnsi" w:cs="Arial"/>
          <w:color w:val="000000" w:themeColor="text1"/>
          <w:szCs w:val="22"/>
        </w:rPr>
        <w:t xml:space="preserve">a </w:t>
      </w:r>
      <w:r w:rsidR="008244D0" w:rsidRPr="009F1E1A">
        <w:rPr>
          <w:rFonts w:asciiTheme="minorHAnsi" w:hAnsiTheme="minorHAnsi" w:cs="Arial"/>
          <w:color w:val="000000" w:themeColor="text1"/>
          <w:szCs w:val="22"/>
        </w:rPr>
        <w:t xml:space="preserve">result of this procurement process </w:t>
      </w:r>
      <w:r w:rsidR="00323223" w:rsidRPr="009F1E1A">
        <w:rPr>
          <w:rFonts w:asciiTheme="minorHAnsi" w:hAnsiTheme="minorHAnsi" w:cs="Arial"/>
          <w:color w:val="000000" w:themeColor="text1"/>
          <w:szCs w:val="22"/>
        </w:rPr>
        <w:t>(“</w:t>
      </w:r>
      <w:r w:rsidR="00323223" w:rsidRPr="009F1E1A">
        <w:rPr>
          <w:rFonts w:asciiTheme="minorHAnsi" w:hAnsiTheme="minorHAnsi" w:cs="Arial"/>
          <w:b/>
          <w:color w:val="000000" w:themeColor="text1"/>
          <w:szCs w:val="22"/>
        </w:rPr>
        <w:t>Agreement</w:t>
      </w:r>
      <w:r w:rsidR="00323223" w:rsidRPr="009F1E1A">
        <w:rPr>
          <w:rFonts w:asciiTheme="minorHAnsi" w:hAnsiTheme="minorHAnsi" w:cs="Arial"/>
          <w:color w:val="000000" w:themeColor="text1"/>
          <w:szCs w:val="22"/>
        </w:rPr>
        <w:t>”</w:t>
      </w:r>
      <w:r w:rsidR="00F437B2" w:rsidRPr="009F1E1A">
        <w:rPr>
          <w:rFonts w:asciiTheme="minorHAnsi" w:hAnsiTheme="minorHAnsi" w:cs="Arial"/>
          <w:color w:val="000000" w:themeColor="text1"/>
          <w:szCs w:val="22"/>
        </w:rPr>
        <w:t xml:space="preserve"> </w:t>
      </w:r>
      <w:r w:rsidR="005F5F67" w:rsidRPr="009F1E1A">
        <w:rPr>
          <w:rFonts w:asciiTheme="minorHAnsi" w:hAnsiTheme="minorHAnsi" w:cs="Arial"/>
          <w:color w:val="000000" w:themeColor="text1"/>
          <w:szCs w:val="22"/>
        </w:rPr>
        <w:t>or “</w:t>
      </w:r>
      <w:r w:rsidR="005F5F67" w:rsidRPr="009F1E1A">
        <w:rPr>
          <w:rFonts w:asciiTheme="minorHAnsi" w:hAnsiTheme="minorHAnsi" w:cs="Arial"/>
          <w:b/>
          <w:color w:val="000000" w:themeColor="text1"/>
          <w:szCs w:val="22"/>
        </w:rPr>
        <w:t>Contract</w:t>
      </w:r>
      <w:r w:rsidR="005F5F67" w:rsidRPr="009F1E1A">
        <w:rPr>
          <w:rFonts w:asciiTheme="minorHAnsi" w:hAnsiTheme="minorHAnsi" w:cs="Arial"/>
          <w:color w:val="000000" w:themeColor="text1"/>
          <w:szCs w:val="22"/>
        </w:rPr>
        <w:t>”</w:t>
      </w:r>
      <w:r w:rsidR="008244D0" w:rsidRPr="009F1E1A">
        <w:rPr>
          <w:rFonts w:asciiTheme="minorHAnsi" w:hAnsiTheme="minorHAnsi" w:cs="Arial"/>
          <w:color w:val="000000" w:themeColor="text1"/>
          <w:szCs w:val="22"/>
        </w:rPr>
        <w:t>)</w:t>
      </w:r>
      <w:r w:rsidR="00323223" w:rsidRPr="009F1E1A">
        <w:rPr>
          <w:rFonts w:asciiTheme="minorHAnsi" w:hAnsiTheme="minorHAnsi" w:cs="Arial"/>
          <w:color w:val="000000" w:themeColor="text1"/>
          <w:szCs w:val="22"/>
        </w:rPr>
        <w:t xml:space="preserve"> </w:t>
      </w:r>
      <w:r w:rsidR="008F434D" w:rsidRPr="009F1E1A">
        <w:rPr>
          <w:rFonts w:asciiTheme="minorHAnsi" w:hAnsiTheme="minorHAnsi" w:cs="Arial"/>
          <w:color w:val="000000" w:themeColor="text1"/>
          <w:szCs w:val="22"/>
        </w:rPr>
        <w:t>will be awarded to the Candidate</w:t>
      </w:r>
      <w:r w:rsidR="00323223" w:rsidRPr="009F1E1A">
        <w:rPr>
          <w:rFonts w:asciiTheme="minorHAnsi" w:hAnsiTheme="minorHAnsi" w:cs="Arial"/>
          <w:color w:val="000000" w:themeColor="text1"/>
          <w:szCs w:val="22"/>
        </w:rPr>
        <w:t xml:space="preserve"> </w:t>
      </w:r>
      <w:r w:rsidR="008F434D" w:rsidRPr="009F1E1A">
        <w:rPr>
          <w:rFonts w:asciiTheme="minorHAnsi" w:hAnsiTheme="minorHAnsi" w:cs="Arial"/>
          <w:color w:val="000000" w:themeColor="text1"/>
          <w:szCs w:val="22"/>
        </w:rPr>
        <w:t>whose Proposal</w:t>
      </w:r>
      <w:r w:rsidR="00EB132A" w:rsidRPr="009F1E1A">
        <w:rPr>
          <w:rFonts w:asciiTheme="minorHAnsi" w:hAnsiTheme="minorHAnsi" w:cs="Arial"/>
          <w:color w:val="000000" w:themeColor="text1"/>
          <w:szCs w:val="22"/>
        </w:rPr>
        <w:t xml:space="preserve"> best</w:t>
      </w:r>
      <w:r w:rsidR="008F434D" w:rsidRPr="009F1E1A">
        <w:rPr>
          <w:rFonts w:asciiTheme="minorHAnsi" w:hAnsiTheme="minorHAnsi" w:cs="Arial"/>
          <w:color w:val="000000" w:themeColor="text1"/>
          <w:szCs w:val="22"/>
        </w:rPr>
        <w:t xml:space="preserve"> meets the award criteria.</w:t>
      </w:r>
      <w:r w:rsidR="00177D06" w:rsidRPr="009F1E1A">
        <w:rPr>
          <w:rFonts w:asciiTheme="minorHAnsi" w:hAnsiTheme="minorHAnsi"/>
          <w:color w:val="000000"/>
          <w:szCs w:val="22"/>
        </w:rPr>
        <w:t xml:space="preserve"> The Agreement will include the requirements and obligations set out in the Terms of Reference</w:t>
      </w:r>
      <w:r w:rsidR="00EB132A" w:rsidRPr="009F1E1A">
        <w:rPr>
          <w:rFonts w:asciiTheme="minorHAnsi" w:hAnsiTheme="minorHAnsi"/>
          <w:color w:val="000000"/>
          <w:szCs w:val="22"/>
        </w:rPr>
        <w:t>,</w:t>
      </w:r>
      <w:r w:rsidR="00177D06" w:rsidRPr="009F1E1A" w:rsidDel="00E9383C">
        <w:rPr>
          <w:rFonts w:asciiTheme="minorHAnsi" w:hAnsiTheme="minorHAnsi" w:cs="Arial"/>
          <w:color w:val="000000" w:themeColor="text1"/>
          <w:szCs w:val="22"/>
        </w:rPr>
        <w:t xml:space="preserve"> </w:t>
      </w:r>
      <w:r w:rsidR="00177D06" w:rsidRPr="009F1E1A">
        <w:rPr>
          <w:rFonts w:asciiTheme="minorHAnsi" w:hAnsiTheme="minorHAnsi"/>
          <w:color w:val="000000"/>
          <w:szCs w:val="22"/>
        </w:rPr>
        <w:t>enclosed as Annex</w:t>
      </w:r>
      <w:r w:rsidR="007035CF" w:rsidRPr="009F1E1A">
        <w:rPr>
          <w:rFonts w:asciiTheme="minorHAnsi" w:hAnsiTheme="minorHAnsi"/>
          <w:color w:val="000000"/>
          <w:szCs w:val="22"/>
        </w:rPr>
        <w:t xml:space="preserve"> </w:t>
      </w:r>
      <w:r w:rsidR="00177D06" w:rsidRPr="009F1E1A">
        <w:rPr>
          <w:rFonts w:asciiTheme="minorHAnsi" w:hAnsiTheme="minorHAnsi"/>
          <w:color w:val="000000"/>
          <w:szCs w:val="22"/>
        </w:rPr>
        <w:t>1</w:t>
      </w:r>
      <w:r w:rsidR="00EB132A" w:rsidRPr="009F1E1A">
        <w:rPr>
          <w:rFonts w:asciiTheme="minorHAnsi" w:hAnsiTheme="minorHAnsi"/>
          <w:color w:val="000000"/>
          <w:szCs w:val="22"/>
        </w:rPr>
        <w:t>,</w:t>
      </w:r>
      <w:r w:rsidR="00177D06" w:rsidRPr="009F1E1A">
        <w:rPr>
          <w:rFonts w:asciiTheme="minorHAnsi" w:hAnsiTheme="minorHAnsi"/>
          <w:color w:val="000000"/>
          <w:szCs w:val="22"/>
        </w:rPr>
        <w:t xml:space="preserve"> </w:t>
      </w:r>
      <w:r w:rsidR="007035CF" w:rsidRPr="009F1E1A">
        <w:rPr>
          <w:rFonts w:asciiTheme="minorHAnsi" w:hAnsiTheme="minorHAnsi"/>
          <w:color w:val="000000"/>
          <w:szCs w:val="22"/>
        </w:rPr>
        <w:t>and</w:t>
      </w:r>
      <w:r w:rsidR="00EB132A" w:rsidRPr="009F1E1A">
        <w:rPr>
          <w:rFonts w:asciiTheme="minorHAnsi" w:hAnsiTheme="minorHAnsi"/>
          <w:color w:val="000000"/>
          <w:szCs w:val="22"/>
        </w:rPr>
        <w:t xml:space="preserve"> those set out in Annex</w:t>
      </w:r>
      <w:r w:rsidR="007035CF" w:rsidRPr="009F1E1A">
        <w:rPr>
          <w:rFonts w:asciiTheme="minorHAnsi" w:hAnsiTheme="minorHAnsi"/>
          <w:color w:val="000000"/>
          <w:szCs w:val="22"/>
        </w:rPr>
        <w:t xml:space="preserve"> 4 of</w:t>
      </w:r>
      <w:r w:rsidR="00177D06" w:rsidRPr="009F1E1A">
        <w:rPr>
          <w:rFonts w:asciiTheme="minorHAnsi" w:hAnsiTheme="minorHAnsi"/>
          <w:color w:val="000000"/>
          <w:szCs w:val="22"/>
        </w:rPr>
        <w:t xml:space="preserve"> this RFP</w:t>
      </w:r>
      <w:r w:rsidR="00E9383C" w:rsidRPr="009F1E1A">
        <w:rPr>
          <w:rFonts w:asciiTheme="minorHAnsi" w:hAnsiTheme="minorHAnsi"/>
          <w:color w:val="000000"/>
          <w:szCs w:val="22"/>
        </w:rPr>
        <w:t xml:space="preserve"> </w:t>
      </w:r>
      <w:r w:rsidR="00E9383C" w:rsidRPr="009F1E1A">
        <w:rPr>
          <w:rFonts w:asciiTheme="minorHAnsi" w:hAnsiTheme="minorHAnsi" w:cs="Arial"/>
          <w:color w:val="000000" w:themeColor="text1"/>
          <w:szCs w:val="22"/>
        </w:rPr>
        <w:t>as potentially adapted and agreed, if required, between the selected Candidate and the ESM during the course of this procurement procedure</w:t>
      </w:r>
      <w:r w:rsidR="00177D06" w:rsidRPr="009F1E1A">
        <w:rPr>
          <w:rFonts w:asciiTheme="minorHAnsi" w:hAnsiTheme="minorHAnsi"/>
          <w:color w:val="000000"/>
          <w:szCs w:val="22"/>
        </w:rPr>
        <w:t>.</w:t>
      </w:r>
    </w:p>
    <w:p w14:paraId="5C49D76E" w14:textId="68CA4271" w:rsidR="00177D06" w:rsidRPr="009F1E1A" w:rsidRDefault="094604D3" w:rsidP="4BF01228">
      <w:pPr>
        <w:rPr>
          <w:rFonts w:asciiTheme="minorHAnsi" w:hAnsiTheme="minorHAnsi" w:cs="Arial"/>
          <w:color w:val="000000" w:themeColor="text1"/>
        </w:rPr>
      </w:pPr>
      <w:r w:rsidRPr="4BF01228">
        <w:rPr>
          <w:rFonts w:asciiTheme="minorHAnsi" w:hAnsiTheme="minorHAnsi" w:cs="Arial"/>
          <w:color w:val="000000" w:themeColor="text1"/>
        </w:rPr>
        <w:t xml:space="preserve">For the purposes of this RFP, candidates who wish to participate in this procurement </w:t>
      </w:r>
      <w:r w:rsidR="6E38A734" w:rsidRPr="4BF01228">
        <w:rPr>
          <w:rFonts w:asciiTheme="minorHAnsi" w:hAnsiTheme="minorHAnsi" w:cs="Arial"/>
          <w:color w:val="000000" w:themeColor="text1"/>
        </w:rPr>
        <w:t>proce</w:t>
      </w:r>
      <w:r w:rsidR="7F7A3D29" w:rsidRPr="4BF01228">
        <w:rPr>
          <w:rFonts w:asciiTheme="minorHAnsi" w:hAnsiTheme="minorHAnsi" w:cs="Arial"/>
          <w:color w:val="000000" w:themeColor="text1"/>
        </w:rPr>
        <w:t>ss</w:t>
      </w:r>
      <w:r w:rsidRPr="4BF01228">
        <w:rPr>
          <w:rFonts w:asciiTheme="minorHAnsi" w:hAnsiTheme="minorHAnsi" w:cs="Arial"/>
          <w:color w:val="000000" w:themeColor="text1"/>
        </w:rPr>
        <w:t xml:space="preserve"> are referred to as “</w:t>
      </w:r>
      <w:r w:rsidRPr="4BF01228">
        <w:rPr>
          <w:rFonts w:asciiTheme="minorHAnsi" w:hAnsiTheme="minorHAnsi" w:cs="Arial"/>
          <w:b/>
          <w:bCs/>
          <w:color w:val="000000" w:themeColor="text1"/>
        </w:rPr>
        <w:t>Candidate</w:t>
      </w:r>
      <w:r w:rsidRPr="4BF01228">
        <w:rPr>
          <w:rFonts w:asciiTheme="minorHAnsi" w:hAnsiTheme="minorHAnsi" w:cs="Arial"/>
          <w:color w:val="000000" w:themeColor="text1"/>
        </w:rPr>
        <w:t xml:space="preserve">” </w:t>
      </w:r>
      <w:r w:rsidR="7C888EE0" w:rsidRPr="4BF01228">
        <w:rPr>
          <w:rFonts w:asciiTheme="minorHAnsi" w:hAnsiTheme="minorHAnsi" w:cs="Arial"/>
          <w:color w:val="000000" w:themeColor="text1"/>
        </w:rPr>
        <w:t xml:space="preserve">or </w:t>
      </w:r>
      <w:r w:rsidR="60FA7B1C" w:rsidRPr="4BF01228">
        <w:rPr>
          <w:rFonts w:asciiTheme="minorHAnsi" w:hAnsiTheme="minorHAnsi" w:cs="Arial"/>
          <w:color w:val="000000" w:themeColor="text1"/>
        </w:rPr>
        <w:t>“</w:t>
      </w:r>
      <w:r w:rsidR="7C888EE0" w:rsidRPr="4BF01228">
        <w:rPr>
          <w:rFonts w:asciiTheme="minorHAnsi" w:hAnsiTheme="minorHAnsi" w:cs="Arial"/>
          <w:b/>
          <w:bCs/>
          <w:color w:val="000000" w:themeColor="text1"/>
        </w:rPr>
        <w:t>Candidates</w:t>
      </w:r>
      <w:r w:rsidR="60FA7B1C" w:rsidRPr="4BF01228">
        <w:rPr>
          <w:rFonts w:asciiTheme="minorHAnsi" w:hAnsiTheme="minorHAnsi" w:cs="Arial"/>
          <w:color w:val="000000" w:themeColor="text1"/>
        </w:rPr>
        <w:t>”</w:t>
      </w:r>
      <w:r w:rsidR="7C888EE0" w:rsidRPr="4BF01228">
        <w:rPr>
          <w:rFonts w:asciiTheme="minorHAnsi" w:hAnsiTheme="minorHAnsi" w:cs="Arial"/>
          <w:color w:val="000000" w:themeColor="text1"/>
        </w:rPr>
        <w:t xml:space="preserve"> </w:t>
      </w:r>
      <w:r w:rsidRPr="4BF01228">
        <w:rPr>
          <w:rFonts w:asciiTheme="minorHAnsi" w:hAnsiTheme="minorHAnsi" w:cs="Arial"/>
          <w:color w:val="000000" w:themeColor="text1"/>
        </w:rPr>
        <w:t>and their response is referred to as a “</w:t>
      </w:r>
      <w:r w:rsidRPr="4BF01228">
        <w:rPr>
          <w:rFonts w:asciiTheme="minorHAnsi" w:hAnsiTheme="minorHAnsi" w:cs="Arial"/>
          <w:b/>
          <w:bCs/>
          <w:color w:val="000000" w:themeColor="text1"/>
        </w:rPr>
        <w:t>Proposal</w:t>
      </w:r>
      <w:r w:rsidRPr="4BF01228">
        <w:rPr>
          <w:rFonts w:asciiTheme="minorHAnsi" w:hAnsiTheme="minorHAnsi" w:cs="Arial"/>
          <w:color w:val="000000" w:themeColor="text1"/>
        </w:rPr>
        <w:t>”</w:t>
      </w:r>
      <w:r w:rsidR="7C888EE0" w:rsidRPr="4BF01228">
        <w:rPr>
          <w:rFonts w:asciiTheme="minorHAnsi" w:hAnsiTheme="minorHAnsi" w:cs="Arial"/>
          <w:color w:val="000000" w:themeColor="text1"/>
        </w:rPr>
        <w:t xml:space="preserve"> or “</w:t>
      </w:r>
      <w:r w:rsidR="7C888EE0" w:rsidRPr="4BF01228">
        <w:rPr>
          <w:rFonts w:asciiTheme="minorHAnsi" w:hAnsiTheme="minorHAnsi" w:cs="Arial"/>
          <w:b/>
          <w:bCs/>
          <w:color w:val="000000" w:themeColor="text1"/>
        </w:rPr>
        <w:t>Proposals</w:t>
      </w:r>
      <w:r w:rsidR="7C888EE0" w:rsidRPr="4BF01228">
        <w:rPr>
          <w:rFonts w:asciiTheme="minorHAnsi" w:hAnsiTheme="minorHAnsi" w:cs="Arial"/>
          <w:color w:val="000000" w:themeColor="text1"/>
        </w:rPr>
        <w:t>”</w:t>
      </w:r>
      <w:r w:rsidRPr="4BF01228">
        <w:rPr>
          <w:rFonts w:asciiTheme="minorHAnsi" w:hAnsiTheme="minorHAnsi" w:cs="Arial"/>
          <w:color w:val="000000" w:themeColor="text1"/>
        </w:rPr>
        <w:t>.</w:t>
      </w:r>
    </w:p>
    <w:p w14:paraId="5BB9B5AD" w14:textId="0299BF13" w:rsidR="00F46290" w:rsidRPr="009F1E1A" w:rsidRDefault="00F46290" w:rsidP="00923447">
      <w:pPr>
        <w:spacing w:after="120"/>
        <w:jc w:val="both"/>
        <w:rPr>
          <w:rFonts w:asciiTheme="minorHAnsi" w:hAnsiTheme="minorHAnsi" w:cs="Arial"/>
          <w:color w:val="000000" w:themeColor="text1"/>
          <w:szCs w:val="22"/>
        </w:rPr>
      </w:pPr>
      <w:r w:rsidRPr="009F1E1A">
        <w:rPr>
          <w:rFonts w:asciiTheme="minorHAnsi" w:hAnsiTheme="minorHAnsi" w:cs="Arial"/>
          <w:color w:val="000000" w:themeColor="text1"/>
          <w:szCs w:val="22"/>
        </w:rPr>
        <w:t>Unless otherwise defined in this RFP, all capitalised terms used in this RFP have the meanings ascribed to them in the ESM Procurement Policy.</w:t>
      </w:r>
    </w:p>
    <w:p w14:paraId="7FF315C6" w14:textId="02EC1CFC" w:rsidR="0084517A" w:rsidRPr="009F1E1A" w:rsidRDefault="0084517A" w:rsidP="604D44B7">
      <w:pPr>
        <w:pStyle w:val="Heading2"/>
        <w:spacing w:before="0"/>
        <w:ind w:left="578" w:hanging="578"/>
        <w:rPr>
          <w:rFonts w:asciiTheme="minorHAnsi" w:hAnsiTheme="minorHAnsi"/>
          <w:color w:val="000000" w:themeColor="text1"/>
          <w:lang w:val="en-GB"/>
        </w:rPr>
      </w:pPr>
      <w:bookmarkStart w:id="10" w:name="_Toc230784708"/>
      <w:r w:rsidRPr="009F1E1A">
        <w:rPr>
          <w:rFonts w:asciiTheme="minorHAnsi" w:hAnsiTheme="minorHAnsi"/>
          <w:color w:val="000000" w:themeColor="text1"/>
          <w:lang w:val="en-GB"/>
        </w:rPr>
        <w:t>Overview of the Procurement Requirement</w:t>
      </w:r>
      <w:bookmarkEnd w:id="10"/>
    </w:p>
    <w:p w14:paraId="3DE47257" w14:textId="1D7B931D" w:rsidR="007F72D9" w:rsidRPr="009F1E1A" w:rsidRDefault="007F72D9" w:rsidP="5FF76E8E">
      <w:pPr>
        <w:pStyle w:val="Subtitle"/>
        <w:spacing w:after="120" w:line="240" w:lineRule="auto"/>
        <w:jc w:val="both"/>
        <w:rPr>
          <w:rFonts w:eastAsia="Calibri"/>
          <w:color w:val="000000"/>
          <w:spacing w:val="0"/>
        </w:rPr>
      </w:pPr>
      <w:r w:rsidRPr="009F1E1A">
        <w:rPr>
          <w:rFonts w:eastAsia="Calibri"/>
          <w:color w:val="000000"/>
          <w:spacing w:val="0"/>
        </w:rPr>
        <w:t xml:space="preserve">The ESM intends to conclude </w:t>
      </w:r>
      <w:r w:rsidR="000B59FE" w:rsidRPr="009F1E1A">
        <w:rPr>
          <w:rFonts w:eastAsia="Calibri"/>
          <w:color w:val="000000"/>
          <w:spacing w:val="0"/>
        </w:rPr>
        <w:t>a single</w:t>
      </w:r>
      <w:r w:rsidRPr="009F1E1A">
        <w:rPr>
          <w:rFonts w:eastAsia="Calibri"/>
          <w:color w:val="000000"/>
          <w:spacing w:val="0"/>
        </w:rPr>
        <w:t xml:space="preserve"> </w:t>
      </w:r>
      <w:r w:rsidR="00323223" w:rsidRPr="009F1E1A">
        <w:rPr>
          <w:rFonts w:eastAsia="Calibri"/>
          <w:color w:val="000000"/>
          <w:spacing w:val="0"/>
        </w:rPr>
        <w:t>A</w:t>
      </w:r>
      <w:r w:rsidRPr="009F1E1A">
        <w:rPr>
          <w:rFonts w:eastAsia="Calibri"/>
          <w:color w:val="000000"/>
          <w:spacing w:val="0"/>
        </w:rPr>
        <w:t>greement for the provision of</w:t>
      </w:r>
      <w:r w:rsidR="000B59FE" w:rsidRPr="009F1E1A">
        <w:rPr>
          <w:rFonts w:eastAsia="Calibri"/>
          <w:color w:val="000000"/>
          <w:spacing w:val="0"/>
        </w:rPr>
        <w:t xml:space="preserve"> </w:t>
      </w:r>
      <w:r w:rsidR="00C276ED" w:rsidRPr="009F1E1A">
        <w:rPr>
          <w:rFonts w:eastAsia="Calibri"/>
          <w:color w:val="000000"/>
          <w:spacing w:val="0"/>
        </w:rPr>
        <w:t xml:space="preserve">the </w:t>
      </w:r>
      <w:r w:rsidRPr="009F1E1A">
        <w:rPr>
          <w:rFonts w:eastAsia="Calibri"/>
          <w:color w:val="000000"/>
          <w:spacing w:val="0"/>
        </w:rPr>
        <w:t xml:space="preserve">services </w:t>
      </w:r>
      <w:r w:rsidR="000B59FE" w:rsidRPr="009F1E1A">
        <w:rPr>
          <w:rFonts w:eastAsia="Calibri"/>
          <w:color w:val="000000"/>
          <w:spacing w:val="0"/>
        </w:rPr>
        <w:t xml:space="preserve">with a </w:t>
      </w:r>
      <w:r w:rsidR="008F6876" w:rsidRPr="009F1E1A">
        <w:rPr>
          <w:rFonts w:eastAsia="Calibri"/>
          <w:color w:val="000000"/>
          <w:spacing w:val="0"/>
        </w:rPr>
        <w:t xml:space="preserve">single </w:t>
      </w:r>
      <w:r w:rsidR="000B59FE" w:rsidRPr="009F1E1A">
        <w:rPr>
          <w:rFonts w:eastAsia="Calibri"/>
          <w:color w:val="000000"/>
          <w:spacing w:val="0"/>
        </w:rPr>
        <w:t xml:space="preserve">service </w:t>
      </w:r>
      <w:r w:rsidRPr="009F1E1A">
        <w:rPr>
          <w:rFonts w:eastAsia="Calibri"/>
          <w:color w:val="000000"/>
          <w:spacing w:val="0"/>
        </w:rPr>
        <w:t>provider (“</w:t>
      </w:r>
      <w:r w:rsidRPr="5FF76E8E">
        <w:rPr>
          <w:rFonts w:eastAsia="Calibri"/>
          <w:b/>
          <w:bCs/>
          <w:color w:val="000000"/>
          <w:spacing w:val="0"/>
        </w:rPr>
        <w:t>Service Provider</w:t>
      </w:r>
      <w:r w:rsidRPr="009F1E1A">
        <w:rPr>
          <w:rFonts w:eastAsia="Calibri"/>
          <w:color w:val="000000"/>
          <w:spacing w:val="0"/>
        </w:rPr>
        <w:t>”) to support</w:t>
      </w:r>
      <w:r w:rsidR="008F6876" w:rsidRPr="5FF76E8E">
        <w:rPr>
          <w:rFonts w:cs="Arial"/>
          <w:color w:val="auto"/>
          <w:spacing w:val="0"/>
        </w:rPr>
        <w:t xml:space="preserve"> the service needs of the ESM as </w:t>
      </w:r>
      <w:r w:rsidR="00177D06" w:rsidRPr="5FF76E8E">
        <w:rPr>
          <w:rFonts w:cs="Arial"/>
          <w:color w:val="auto"/>
          <w:spacing w:val="0"/>
        </w:rPr>
        <w:t xml:space="preserve">further detailed </w:t>
      </w:r>
      <w:r w:rsidR="008F6876" w:rsidRPr="5FF76E8E">
        <w:rPr>
          <w:rFonts w:cs="Arial"/>
          <w:color w:val="auto"/>
          <w:spacing w:val="0"/>
        </w:rPr>
        <w:t xml:space="preserve">in the </w:t>
      </w:r>
      <w:r w:rsidR="00177D06" w:rsidRPr="5FF76E8E">
        <w:rPr>
          <w:rFonts w:cs="Arial"/>
          <w:color w:val="auto"/>
          <w:spacing w:val="0"/>
        </w:rPr>
        <w:t>Terms of Reference</w:t>
      </w:r>
      <w:r w:rsidR="00177D06" w:rsidRPr="009F1E1A">
        <w:rPr>
          <w:rFonts w:cs="Arial"/>
          <w:color w:val="000000"/>
        </w:rPr>
        <w:t xml:space="preserve"> </w:t>
      </w:r>
      <w:r w:rsidR="009B12F4" w:rsidRPr="5FF76E8E">
        <w:rPr>
          <w:rFonts w:cs="Arial"/>
          <w:color w:val="auto"/>
          <w:spacing w:val="0"/>
        </w:rPr>
        <w:t xml:space="preserve">provided in Annex 1 of </w:t>
      </w:r>
      <w:r w:rsidR="008F6876" w:rsidRPr="5FF76E8E">
        <w:rPr>
          <w:rFonts w:cs="Arial"/>
          <w:color w:val="auto"/>
          <w:spacing w:val="0"/>
        </w:rPr>
        <w:t>this RFP (“</w:t>
      </w:r>
      <w:r w:rsidR="008F6876" w:rsidRPr="5FF76E8E">
        <w:rPr>
          <w:rFonts w:cs="Arial"/>
          <w:b/>
          <w:bCs/>
          <w:color w:val="auto"/>
          <w:spacing w:val="0"/>
        </w:rPr>
        <w:t>Services</w:t>
      </w:r>
      <w:r w:rsidR="008F6876" w:rsidRPr="5FF76E8E">
        <w:rPr>
          <w:rFonts w:cs="Arial"/>
          <w:color w:val="auto"/>
          <w:spacing w:val="0"/>
        </w:rPr>
        <w:t>”)</w:t>
      </w:r>
      <w:r w:rsidRPr="009F1E1A">
        <w:rPr>
          <w:rFonts w:eastAsia="Calibri"/>
          <w:color w:val="000000"/>
          <w:spacing w:val="0"/>
        </w:rPr>
        <w:t xml:space="preserve">. </w:t>
      </w:r>
    </w:p>
    <w:p w14:paraId="1CCE72AD" w14:textId="47BFC884" w:rsidR="5FF76E8E" w:rsidRDefault="00184037" w:rsidP="5FF76E8E">
      <w:pPr>
        <w:spacing w:before="120" w:after="120"/>
        <w:jc w:val="both"/>
        <w:rPr>
          <w:rFonts w:asciiTheme="minorHAnsi" w:eastAsia="Calibri" w:hAnsiTheme="minorHAnsi"/>
          <w:b/>
          <w:bCs/>
          <w:color w:val="000000" w:themeColor="text1"/>
        </w:rPr>
      </w:pPr>
      <w:r w:rsidRPr="00184037">
        <w:rPr>
          <w:rFonts w:eastAsia="Calibri" w:cs="Calibri"/>
          <w:b/>
          <w:bCs/>
          <w:color w:val="000000" w:themeColor="text1"/>
          <w:szCs w:val="22"/>
        </w:rPr>
        <w:t>The Contract will be awarded for an initial period of four (4) years. The ESM may, at its sole discretion, extend the Contract for up to an additional three (3) years, resulting in a maximum potential Contract term of seven (7) years.</w:t>
      </w:r>
    </w:p>
    <w:p w14:paraId="4851CECA" w14:textId="77777777" w:rsidR="008F6876" w:rsidRPr="009F1E1A" w:rsidRDefault="008F6876">
      <w:pPr>
        <w:spacing w:after="160" w:line="259" w:lineRule="auto"/>
        <w:rPr>
          <w:rFonts w:asciiTheme="minorHAnsi" w:hAnsiTheme="minorHAnsi" w:cs="Arial"/>
          <w:color w:val="000000"/>
        </w:rPr>
      </w:pPr>
      <w:r w:rsidRPr="009F1E1A">
        <w:rPr>
          <w:rFonts w:asciiTheme="minorHAnsi" w:hAnsiTheme="minorHAnsi" w:cs="Arial"/>
          <w:color w:val="000000"/>
        </w:rPr>
        <w:br w:type="page"/>
      </w:r>
    </w:p>
    <w:p w14:paraId="09480408" w14:textId="77777777" w:rsidR="005B34E2" w:rsidRPr="009F1E1A" w:rsidRDefault="00CC0712" w:rsidP="604D44B7">
      <w:pPr>
        <w:pStyle w:val="Heading1"/>
        <w:rPr>
          <w:rFonts w:asciiTheme="minorHAnsi" w:hAnsiTheme="minorHAnsi"/>
        </w:rPr>
      </w:pPr>
      <w:bookmarkStart w:id="11" w:name="_Toc448932128"/>
      <w:bookmarkStart w:id="12" w:name="_Toc448936299"/>
      <w:bookmarkStart w:id="13" w:name="_Toc449701146"/>
      <w:bookmarkStart w:id="14" w:name="_Toc230784709"/>
      <w:r w:rsidRPr="009F1E1A">
        <w:rPr>
          <w:rFonts w:asciiTheme="minorHAnsi" w:hAnsiTheme="minorHAnsi"/>
        </w:rPr>
        <w:lastRenderedPageBreak/>
        <w:t xml:space="preserve">RFP </w:t>
      </w:r>
      <w:r w:rsidR="00A107D0" w:rsidRPr="009F1E1A">
        <w:rPr>
          <w:rFonts w:asciiTheme="minorHAnsi" w:hAnsiTheme="minorHAnsi"/>
        </w:rPr>
        <w:t>C</w:t>
      </w:r>
      <w:r w:rsidR="00586C4E" w:rsidRPr="009F1E1A">
        <w:rPr>
          <w:rFonts w:asciiTheme="minorHAnsi" w:hAnsiTheme="minorHAnsi"/>
        </w:rPr>
        <w:t>onte</w:t>
      </w:r>
      <w:r w:rsidRPr="009F1E1A">
        <w:rPr>
          <w:rFonts w:asciiTheme="minorHAnsi" w:hAnsiTheme="minorHAnsi"/>
        </w:rPr>
        <w:t>nt</w:t>
      </w:r>
      <w:bookmarkEnd w:id="11"/>
      <w:bookmarkEnd w:id="12"/>
      <w:bookmarkEnd w:id="13"/>
      <w:bookmarkEnd w:id="14"/>
    </w:p>
    <w:p w14:paraId="2ACF60AD" w14:textId="79075609" w:rsidR="00BE040A" w:rsidRPr="009F1E1A" w:rsidRDefault="00BE040A" w:rsidP="00677B7D">
      <w:pPr>
        <w:spacing w:before="120" w:after="120"/>
        <w:rPr>
          <w:rFonts w:asciiTheme="minorHAnsi" w:hAnsiTheme="minorHAnsi" w:cs="Arial"/>
          <w:szCs w:val="22"/>
        </w:rPr>
      </w:pPr>
      <w:r w:rsidRPr="009F1E1A">
        <w:rPr>
          <w:rFonts w:asciiTheme="minorHAnsi" w:hAnsiTheme="minorHAnsi" w:cs="Arial"/>
          <w:szCs w:val="22"/>
        </w:rPr>
        <w:t xml:space="preserve">The RFP package consists of the following </w:t>
      </w:r>
      <w:r w:rsidR="00D8189B" w:rsidRPr="009F1E1A">
        <w:rPr>
          <w:rFonts w:asciiTheme="minorHAnsi" w:hAnsiTheme="minorHAnsi" w:cs="Arial"/>
          <w:szCs w:val="22"/>
        </w:rPr>
        <w:t>documents</w:t>
      </w:r>
      <w:r w:rsidRPr="009F1E1A">
        <w:rPr>
          <w:rFonts w:asciiTheme="minorHAnsi" w:hAnsiTheme="minorHAnsi" w:cs="Arial"/>
          <w:szCs w:val="22"/>
        </w:rPr>
        <w:t>:</w:t>
      </w:r>
      <w:r w:rsidR="00860C0F" w:rsidRPr="009F1E1A">
        <w:rPr>
          <w:rFonts w:asciiTheme="minorHAnsi" w:hAnsiTheme="minorHAnsi" w:cs="Arial"/>
          <w:szCs w:val="22"/>
        </w:rPr>
        <w:br/>
      </w:r>
    </w:p>
    <w:tbl>
      <w:tblPr>
        <w:tblStyle w:val="TableGrid"/>
        <w:tblW w:w="0" w:type="auto"/>
        <w:tblLayout w:type="fixed"/>
        <w:tblLook w:val="04A0" w:firstRow="1" w:lastRow="0" w:firstColumn="1" w:lastColumn="0" w:noHBand="0" w:noVBand="1"/>
      </w:tblPr>
      <w:tblGrid>
        <w:gridCol w:w="704"/>
        <w:gridCol w:w="5052"/>
        <w:gridCol w:w="3260"/>
      </w:tblGrid>
      <w:tr w:rsidR="00BE040A" w:rsidRPr="009F1E1A" w14:paraId="5B041192" w14:textId="77777777" w:rsidTr="6CB29D98">
        <w:tc>
          <w:tcPr>
            <w:tcW w:w="704" w:type="dxa"/>
            <w:shd w:val="clear" w:color="auto" w:fill="808080" w:themeFill="background1" w:themeFillShade="80"/>
          </w:tcPr>
          <w:p w14:paraId="70BCA868" w14:textId="77777777" w:rsidR="00BE040A" w:rsidRPr="009F1E1A" w:rsidRDefault="00BE040A" w:rsidP="0084517A">
            <w:pPr>
              <w:spacing w:before="120" w:after="120"/>
              <w:jc w:val="center"/>
              <w:rPr>
                <w:rFonts w:asciiTheme="minorHAnsi" w:hAnsiTheme="minorHAnsi" w:cs="Arial"/>
                <w:b/>
                <w:color w:val="FFFFFF" w:themeColor="background1"/>
                <w:szCs w:val="22"/>
              </w:rPr>
            </w:pPr>
            <w:r w:rsidRPr="009F1E1A">
              <w:rPr>
                <w:rFonts w:asciiTheme="minorHAnsi" w:hAnsiTheme="minorHAnsi" w:cs="Arial"/>
                <w:b/>
                <w:color w:val="FFFFFF" w:themeColor="background1"/>
                <w:szCs w:val="22"/>
              </w:rPr>
              <w:t>No.</w:t>
            </w:r>
          </w:p>
        </w:tc>
        <w:tc>
          <w:tcPr>
            <w:tcW w:w="5052" w:type="dxa"/>
            <w:shd w:val="clear" w:color="auto" w:fill="808080" w:themeFill="background1" w:themeFillShade="80"/>
          </w:tcPr>
          <w:p w14:paraId="10959CA3" w14:textId="77777777" w:rsidR="00BE040A" w:rsidRPr="009F1E1A" w:rsidRDefault="00BE040A" w:rsidP="0084517A">
            <w:pPr>
              <w:spacing w:before="120" w:after="120"/>
              <w:jc w:val="center"/>
              <w:rPr>
                <w:rFonts w:asciiTheme="minorHAnsi" w:hAnsiTheme="minorHAnsi" w:cs="Arial"/>
                <w:b/>
                <w:color w:val="FFFFFF" w:themeColor="background1"/>
                <w:szCs w:val="22"/>
              </w:rPr>
            </w:pPr>
            <w:r w:rsidRPr="009F1E1A">
              <w:rPr>
                <w:rFonts w:asciiTheme="minorHAnsi" w:hAnsiTheme="minorHAnsi" w:cs="Arial"/>
                <w:b/>
                <w:color w:val="FFFFFF" w:themeColor="background1"/>
                <w:szCs w:val="22"/>
              </w:rPr>
              <w:t>Document Title</w:t>
            </w:r>
          </w:p>
        </w:tc>
        <w:tc>
          <w:tcPr>
            <w:tcW w:w="3260" w:type="dxa"/>
            <w:shd w:val="clear" w:color="auto" w:fill="808080" w:themeFill="background1" w:themeFillShade="80"/>
          </w:tcPr>
          <w:p w14:paraId="56A6E09F" w14:textId="77777777" w:rsidR="00BE040A" w:rsidRPr="009F1E1A" w:rsidRDefault="00BE040A" w:rsidP="0084517A">
            <w:pPr>
              <w:spacing w:before="120" w:after="120"/>
              <w:jc w:val="center"/>
              <w:rPr>
                <w:rFonts w:asciiTheme="minorHAnsi" w:hAnsiTheme="minorHAnsi" w:cs="Arial"/>
                <w:b/>
                <w:color w:val="FFFFFF" w:themeColor="background1"/>
                <w:szCs w:val="22"/>
              </w:rPr>
            </w:pPr>
            <w:r w:rsidRPr="009F1E1A">
              <w:rPr>
                <w:rFonts w:asciiTheme="minorHAnsi" w:hAnsiTheme="minorHAnsi" w:cs="Arial"/>
                <w:b/>
                <w:color w:val="FFFFFF" w:themeColor="background1"/>
                <w:szCs w:val="22"/>
              </w:rPr>
              <w:t>Comment</w:t>
            </w:r>
          </w:p>
        </w:tc>
      </w:tr>
      <w:tr w:rsidR="00BE040A" w:rsidRPr="009F1E1A" w14:paraId="5FA8F5FB" w14:textId="77777777" w:rsidTr="6CB29D98">
        <w:tc>
          <w:tcPr>
            <w:tcW w:w="704" w:type="dxa"/>
            <w:vAlign w:val="center"/>
          </w:tcPr>
          <w:p w14:paraId="4622F7C3" w14:textId="77777777" w:rsidR="00BE040A" w:rsidRPr="009F1E1A" w:rsidRDefault="00BE040A" w:rsidP="009441D6">
            <w:pPr>
              <w:pStyle w:val="ListParagraph"/>
              <w:numPr>
                <w:ilvl w:val="0"/>
                <w:numId w:val="5"/>
              </w:numPr>
              <w:spacing w:before="120" w:after="120"/>
              <w:jc w:val="center"/>
              <w:rPr>
                <w:rFonts w:asciiTheme="minorHAnsi" w:hAnsiTheme="minorHAnsi" w:cs="Arial"/>
                <w:szCs w:val="22"/>
              </w:rPr>
            </w:pPr>
          </w:p>
        </w:tc>
        <w:tc>
          <w:tcPr>
            <w:tcW w:w="5052" w:type="dxa"/>
          </w:tcPr>
          <w:p w14:paraId="4687D8FE" w14:textId="425E6C32" w:rsidR="00BE040A" w:rsidRPr="009F1E1A" w:rsidRDefault="00BE040A" w:rsidP="00177D06">
            <w:pPr>
              <w:spacing w:before="120" w:after="120"/>
              <w:jc w:val="both"/>
              <w:rPr>
                <w:rFonts w:asciiTheme="minorHAnsi" w:hAnsiTheme="minorHAnsi" w:cs="Arial"/>
                <w:szCs w:val="22"/>
              </w:rPr>
            </w:pPr>
            <w:r w:rsidRPr="009F1E1A">
              <w:rPr>
                <w:rFonts w:asciiTheme="minorHAnsi" w:hAnsiTheme="minorHAnsi" w:cs="Arial"/>
                <w:szCs w:val="22"/>
              </w:rPr>
              <w:t xml:space="preserve">Request for Proposal </w:t>
            </w:r>
            <w:r w:rsidR="00923447" w:rsidRPr="009F1E1A">
              <w:rPr>
                <w:rFonts w:asciiTheme="minorHAnsi" w:hAnsiTheme="minorHAnsi" w:cs="Arial"/>
                <w:szCs w:val="22"/>
              </w:rPr>
              <w:t>–</w:t>
            </w:r>
            <w:r w:rsidR="00177D06" w:rsidRPr="009F1E1A">
              <w:rPr>
                <w:rFonts w:asciiTheme="minorHAnsi" w:hAnsiTheme="minorHAnsi" w:cs="Arial"/>
                <w:szCs w:val="22"/>
              </w:rPr>
              <w:t xml:space="preserve"> </w:t>
            </w:r>
            <w:r w:rsidR="00923447" w:rsidRPr="009F1E1A">
              <w:rPr>
                <w:rFonts w:asciiTheme="minorHAnsi" w:hAnsiTheme="minorHAnsi" w:cs="Arial"/>
                <w:szCs w:val="22"/>
              </w:rPr>
              <w:t>C</w:t>
            </w:r>
            <w:r w:rsidRPr="009F1E1A">
              <w:rPr>
                <w:rFonts w:asciiTheme="minorHAnsi" w:hAnsiTheme="minorHAnsi" w:cs="Arial"/>
                <w:szCs w:val="22"/>
              </w:rPr>
              <w:t>ore</w:t>
            </w:r>
            <w:r w:rsidR="00923447" w:rsidRPr="009F1E1A">
              <w:rPr>
                <w:rFonts w:asciiTheme="minorHAnsi" w:hAnsiTheme="minorHAnsi" w:cs="Arial"/>
                <w:szCs w:val="22"/>
              </w:rPr>
              <w:t xml:space="preserve"> D</w:t>
            </w:r>
            <w:r w:rsidR="00F46290" w:rsidRPr="009F1E1A">
              <w:rPr>
                <w:rFonts w:asciiTheme="minorHAnsi" w:hAnsiTheme="minorHAnsi" w:cs="Arial"/>
                <w:szCs w:val="22"/>
              </w:rPr>
              <w:t>ocument</w:t>
            </w:r>
          </w:p>
        </w:tc>
        <w:tc>
          <w:tcPr>
            <w:tcW w:w="3260" w:type="dxa"/>
          </w:tcPr>
          <w:p w14:paraId="649C6A5A" w14:textId="77777777" w:rsidR="00BE040A" w:rsidRPr="009F1E1A" w:rsidRDefault="00BE040A" w:rsidP="009B15BB">
            <w:pPr>
              <w:spacing w:before="120" w:after="120"/>
              <w:jc w:val="center"/>
              <w:rPr>
                <w:rFonts w:asciiTheme="minorHAnsi" w:hAnsiTheme="minorHAnsi" w:cs="Arial"/>
                <w:szCs w:val="22"/>
              </w:rPr>
            </w:pPr>
            <w:r w:rsidRPr="009F1E1A">
              <w:rPr>
                <w:rFonts w:asciiTheme="minorHAnsi" w:hAnsiTheme="minorHAnsi" w:cs="Arial"/>
                <w:szCs w:val="22"/>
              </w:rPr>
              <w:t>This document</w:t>
            </w:r>
          </w:p>
        </w:tc>
      </w:tr>
      <w:tr w:rsidR="00BE040A" w:rsidRPr="009F1E1A" w14:paraId="1E934479" w14:textId="77777777" w:rsidTr="6CB29D98">
        <w:tc>
          <w:tcPr>
            <w:tcW w:w="9016" w:type="dxa"/>
            <w:gridSpan w:val="3"/>
            <w:shd w:val="clear" w:color="auto" w:fill="BFBFBF" w:themeFill="background1" w:themeFillShade="BF"/>
          </w:tcPr>
          <w:p w14:paraId="6FF17E9D" w14:textId="2F6CBB26" w:rsidR="00BE040A" w:rsidRPr="009F1E1A" w:rsidRDefault="002A616C" w:rsidP="002A616C">
            <w:pPr>
              <w:tabs>
                <w:tab w:val="left" w:pos="2448"/>
              </w:tabs>
              <w:spacing w:before="120" w:after="120"/>
              <w:jc w:val="both"/>
              <w:rPr>
                <w:rFonts w:asciiTheme="minorHAnsi" w:hAnsiTheme="minorHAnsi" w:cs="Arial"/>
                <w:color w:val="FFFFFF" w:themeColor="background1"/>
                <w:szCs w:val="22"/>
              </w:rPr>
            </w:pPr>
            <w:r w:rsidRPr="009F1E1A">
              <w:rPr>
                <w:rFonts w:asciiTheme="minorHAnsi" w:hAnsiTheme="minorHAnsi" w:cs="Arial"/>
                <w:color w:val="FFFFFF" w:themeColor="background1"/>
                <w:szCs w:val="22"/>
              </w:rPr>
              <w:tab/>
            </w:r>
            <w:r w:rsidRPr="009F1E1A">
              <w:rPr>
                <w:rFonts w:asciiTheme="minorHAnsi" w:hAnsiTheme="minorHAnsi" w:cs="Arial"/>
                <w:b/>
                <w:color w:val="FFFFFF" w:themeColor="background1"/>
                <w:szCs w:val="22"/>
              </w:rPr>
              <w:t>Annexes</w:t>
            </w:r>
          </w:p>
        </w:tc>
      </w:tr>
      <w:tr w:rsidR="00BE040A" w:rsidRPr="009F1E1A" w14:paraId="57E01ABC" w14:textId="77777777" w:rsidTr="6CB29D98">
        <w:tc>
          <w:tcPr>
            <w:tcW w:w="704" w:type="dxa"/>
            <w:vAlign w:val="center"/>
          </w:tcPr>
          <w:p w14:paraId="12B69E1E" w14:textId="77777777" w:rsidR="00BE040A" w:rsidRPr="009F1E1A" w:rsidRDefault="00BE040A" w:rsidP="009441D6">
            <w:pPr>
              <w:pStyle w:val="ListParagraph"/>
              <w:numPr>
                <w:ilvl w:val="0"/>
                <w:numId w:val="5"/>
              </w:numPr>
              <w:spacing w:before="120" w:after="120"/>
              <w:jc w:val="center"/>
              <w:rPr>
                <w:rFonts w:asciiTheme="minorHAnsi" w:hAnsiTheme="minorHAnsi" w:cs="Arial"/>
                <w:szCs w:val="22"/>
              </w:rPr>
            </w:pPr>
          </w:p>
        </w:tc>
        <w:tc>
          <w:tcPr>
            <w:tcW w:w="5052" w:type="dxa"/>
          </w:tcPr>
          <w:p w14:paraId="02DC954E" w14:textId="7BCED7BB" w:rsidR="00BE040A" w:rsidRPr="009F1E1A" w:rsidRDefault="00BE040A" w:rsidP="005E3820">
            <w:pPr>
              <w:spacing w:before="120" w:after="120"/>
              <w:rPr>
                <w:rFonts w:asciiTheme="minorHAnsi" w:hAnsiTheme="minorHAnsi" w:cs="Arial"/>
                <w:szCs w:val="22"/>
              </w:rPr>
            </w:pPr>
            <w:r w:rsidRPr="009F1E1A">
              <w:rPr>
                <w:rFonts w:asciiTheme="minorHAnsi" w:hAnsiTheme="minorHAnsi" w:cs="Arial"/>
                <w:szCs w:val="22"/>
              </w:rPr>
              <w:t xml:space="preserve">Annex 1 </w:t>
            </w:r>
            <w:r w:rsidR="00923447" w:rsidRPr="009F1E1A">
              <w:rPr>
                <w:rFonts w:asciiTheme="minorHAnsi" w:hAnsiTheme="minorHAnsi" w:cs="Arial"/>
                <w:szCs w:val="22"/>
              </w:rPr>
              <w:t>–</w:t>
            </w:r>
            <w:r w:rsidRPr="009F1E1A">
              <w:rPr>
                <w:rFonts w:asciiTheme="minorHAnsi" w:hAnsiTheme="minorHAnsi" w:cs="Arial"/>
                <w:szCs w:val="22"/>
              </w:rPr>
              <w:t xml:space="preserve"> </w:t>
            </w:r>
            <w:r w:rsidR="00EC2602" w:rsidRPr="009F1E1A">
              <w:rPr>
                <w:rFonts w:asciiTheme="minorHAnsi" w:hAnsiTheme="minorHAnsi" w:cs="Arial"/>
                <w:szCs w:val="22"/>
              </w:rPr>
              <w:t>Terms of Reference</w:t>
            </w:r>
            <w:r w:rsidR="00177D06" w:rsidRPr="009F1E1A">
              <w:rPr>
                <w:rFonts w:asciiTheme="minorHAnsi" w:hAnsiTheme="minorHAnsi" w:cs="Arial"/>
                <w:szCs w:val="22"/>
              </w:rPr>
              <w:t xml:space="preserve"> </w:t>
            </w:r>
            <w:r w:rsidR="00AC611F" w:rsidRPr="009F1E1A">
              <w:rPr>
                <w:rFonts w:asciiTheme="minorHAnsi" w:hAnsiTheme="minorHAnsi" w:cs="Arial"/>
                <w:szCs w:val="22"/>
              </w:rPr>
              <w:t xml:space="preserve">including </w:t>
            </w:r>
            <w:r w:rsidR="004E7A13" w:rsidRPr="009F1E1A">
              <w:rPr>
                <w:rFonts w:asciiTheme="minorHAnsi" w:hAnsiTheme="minorHAnsi" w:cs="Arial"/>
                <w:szCs w:val="22"/>
              </w:rPr>
              <w:t>Annex I to the Terms of Reference (Use Cases)</w:t>
            </w:r>
          </w:p>
        </w:tc>
        <w:tc>
          <w:tcPr>
            <w:tcW w:w="3260" w:type="dxa"/>
          </w:tcPr>
          <w:p w14:paraId="635891D9" w14:textId="4A381E19" w:rsidR="00BE040A" w:rsidRPr="009F1E1A" w:rsidRDefault="00E84B9D" w:rsidP="6CB29D98">
            <w:pPr>
              <w:spacing w:before="120" w:after="120"/>
              <w:jc w:val="center"/>
              <w:rPr>
                <w:rFonts w:asciiTheme="minorHAnsi" w:hAnsiTheme="minorHAnsi" w:cs="Arial"/>
              </w:rPr>
            </w:pPr>
            <w:r w:rsidRPr="009F1E1A">
              <w:rPr>
                <w:rFonts w:asciiTheme="minorHAnsi" w:hAnsiTheme="minorHAnsi" w:cs="Arial"/>
                <w:color w:val="000000" w:themeColor="text1"/>
              </w:rPr>
              <w:t>Below</w:t>
            </w:r>
            <w:r w:rsidR="00937A9C" w:rsidRPr="009F1E1A">
              <w:rPr>
                <w:rFonts w:asciiTheme="minorHAnsi" w:hAnsiTheme="minorHAnsi" w:cs="Arial"/>
                <w:color w:val="000000" w:themeColor="text1"/>
              </w:rPr>
              <w:t xml:space="preserve"> in this document</w:t>
            </w:r>
          </w:p>
        </w:tc>
      </w:tr>
      <w:tr w:rsidR="00BE040A" w:rsidRPr="009F1E1A" w14:paraId="173D518A" w14:textId="77777777" w:rsidTr="6CB29D98">
        <w:tc>
          <w:tcPr>
            <w:tcW w:w="704" w:type="dxa"/>
            <w:vAlign w:val="center"/>
          </w:tcPr>
          <w:p w14:paraId="4B6E742A" w14:textId="77777777" w:rsidR="00BE040A" w:rsidRPr="009F1E1A" w:rsidRDefault="00BE040A" w:rsidP="009441D6">
            <w:pPr>
              <w:pStyle w:val="ListParagraph"/>
              <w:numPr>
                <w:ilvl w:val="0"/>
                <w:numId w:val="5"/>
              </w:numPr>
              <w:spacing w:before="120" w:after="120"/>
              <w:jc w:val="center"/>
              <w:rPr>
                <w:rFonts w:asciiTheme="minorHAnsi" w:hAnsiTheme="minorHAnsi" w:cs="Arial"/>
                <w:szCs w:val="22"/>
              </w:rPr>
            </w:pPr>
          </w:p>
        </w:tc>
        <w:tc>
          <w:tcPr>
            <w:tcW w:w="5052" w:type="dxa"/>
          </w:tcPr>
          <w:p w14:paraId="676B4F3D" w14:textId="372CD7DA" w:rsidR="00BE040A" w:rsidRPr="009F1E1A" w:rsidRDefault="00BE040A" w:rsidP="006A296B">
            <w:pPr>
              <w:spacing w:before="120" w:after="120"/>
              <w:rPr>
                <w:rFonts w:asciiTheme="minorHAnsi" w:hAnsiTheme="minorHAnsi" w:cs="Arial"/>
                <w:szCs w:val="22"/>
              </w:rPr>
            </w:pPr>
            <w:r w:rsidRPr="009F1E1A">
              <w:rPr>
                <w:rFonts w:asciiTheme="minorHAnsi" w:hAnsiTheme="minorHAnsi" w:cs="Arial"/>
                <w:szCs w:val="22"/>
              </w:rPr>
              <w:t xml:space="preserve">Annex 2 </w:t>
            </w:r>
            <w:r w:rsidR="00923447" w:rsidRPr="009F1E1A">
              <w:rPr>
                <w:rFonts w:asciiTheme="minorHAnsi" w:hAnsiTheme="minorHAnsi" w:cs="Arial"/>
                <w:szCs w:val="22"/>
              </w:rPr>
              <w:t>–</w:t>
            </w:r>
            <w:r w:rsidR="003A5435" w:rsidRPr="009F1E1A">
              <w:rPr>
                <w:rFonts w:asciiTheme="minorHAnsi" w:hAnsiTheme="minorHAnsi"/>
                <w:color w:val="000000"/>
                <w:szCs w:val="22"/>
              </w:rPr>
              <w:t xml:space="preserve"> Declaration on Eligibility / Non-Collusion Declaration / Cover Certification Form / Consortium Declaration / Subcontractor Commitment Letter / Self-Attestation</w:t>
            </w:r>
          </w:p>
        </w:tc>
        <w:tc>
          <w:tcPr>
            <w:tcW w:w="3260" w:type="dxa"/>
          </w:tcPr>
          <w:p w14:paraId="1ACBCB27" w14:textId="4860A33A" w:rsidR="00BE040A" w:rsidRPr="009F1E1A" w:rsidRDefault="004D0E42" w:rsidP="009B15BB">
            <w:pPr>
              <w:spacing w:before="120" w:after="120"/>
              <w:jc w:val="center"/>
              <w:rPr>
                <w:rFonts w:asciiTheme="minorHAnsi" w:hAnsiTheme="minorHAnsi" w:cs="Arial"/>
                <w:szCs w:val="22"/>
              </w:rPr>
            </w:pPr>
            <w:r w:rsidRPr="009F1E1A">
              <w:rPr>
                <w:rFonts w:asciiTheme="minorHAnsi" w:hAnsiTheme="minorHAnsi" w:cs="Arial"/>
                <w:color w:val="000000"/>
                <w:szCs w:val="14"/>
              </w:rPr>
              <w:t>Attached</w:t>
            </w:r>
          </w:p>
        </w:tc>
      </w:tr>
      <w:tr w:rsidR="0050502F" w:rsidRPr="009F1E1A" w14:paraId="15C55B96" w14:textId="77777777" w:rsidTr="6CB29D98">
        <w:tc>
          <w:tcPr>
            <w:tcW w:w="704" w:type="dxa"/>
            <w:vAlign w:val="center"/>
          </w:tcPr>
          <w:p w14:paraId="071D97AA" w14:textId="77777777" w:rsidR="0050502F" w:rsidRPr="009F1E1A" w:rsidRDefault="0050502F" w:rsidP="009441D6">
            <w:pPr>
              <w:pStyle w:val="ListParagraph"/>
              <w:numPr>
                <w:ilvl w:val="0"/>
                <w:numId w:val="5"/>
              </w:numPr>
              <w:spacing w:before="120" w:after="120"/>
              <w:jc w:val="center"/>
              <w:rPr>
                <w:rFonts w:asciiTheme="minorHAnsi" w:hAnsiTheme="minorHAnsi" w:cs="Arial"/>
                <w:szCs w:val="22"/>
              </w:rPr>
            </w:pPr>
          </w:p>
        </w:tc>
        <w:tc>
          <w:tcPr>
            <w:tcW w:w="5052" w:type="dxa"/>
          </w:tcPr>
          <w:p w14:paraId="4FAACF96" w14:textId="77777777" w:rsidR="00DE38B8" w:rsidRPr="009F1E1A" w:rsidRDefault="0050502F" w:rsidP="009B12F4">
            <w:pPr>
              <w:spacing w:before="120" w:after="120"/>
              <w:rPr>
                <w:rFonts w:asciiTheme="minorHAnsi" w:hAnsiTheme="minorHAnsi"/>
                <w:color w:val="000000"/>
                <w:szCs w:val="22"/>
              </w:rPr>
            </w:pPr>
            <w:r w:rsidRPr="009F1E1A">
              <w:rPr>
                <w:rFonts w:asciiTheme="minorHAnsi" w:hAnsiTheme="minorHAnsi"/>
                <w:color w:val="000000"/>
                <w:szCs w:val="22"/>
              </w:rPr>
              <w:t xml:space="preserve">Annex 3 </w:t>
            </w:r>
            <w:r w:rsidR="00535600" w:rsidRPr="009F1E1A">
              <w:rPr>
                <w:rFonts w:asciiTheme="minorHAnsi" w:hAnsiTheme="minorHAnsi"/>
                <w:color w:val="000000"/>
                <w:szCs w:val="22"/>
              </w:rPr>
              <w:t>–</w:t>
            </w:r>
            <w:r w:rsidRPr="009F1E1A">
              <w:rPr>
                <w:rFonts w:asciiTheme="minorHAnsi" w:hAnsiTheme="minorHAnsi"/>
                <w:color w:val="000000"/>
                <w:szCs w:val="22"/>
              </w:rPr>
              <w:t xml:space="preserve"> </w:t>
            </w:r>
            <w:r w:rsidR="00DE38B8" w:rsidRPr="009F1E1A">
              <w:rPr>
                <w:rFonts w:asciiTheme="minorHAnsi" w:hAnsiTheme="minorHAnsi"/>
                <w:color w:val="000000"/>
                <w:szCs w:val="22"/>
              </w:rPr>
              <w:t xml:space="preserve">Section 1: </w:t>
            </w:r>
            <w:r w:rsidR="00535600" w:rsidRPr="009F1E1A">
              <w:rPr>
                <w:rFonts w:asciiTheme="minorHAnsi" w:hAnsiTheme="minorHAnsi"/>
                <w:color w:val="000000"/>
                <w:szCs w:val="22"/>
              </w:rPr>
              <w:t xml:space="preserve">Selection </w:t>
            </w:r>
            <w:r w:rsidR="00DE38B8" w:rsidRPr="009F1E1A">
              <w:rPr>
                <w:rFonts w:asciiTheme="minorHAnsi" w:hAnsiTheme="minorHAnsi"/>
                <w:color w:val="000000"/>
                <w:szCs w:val="22"/>
              </w:rPr>
              <w:t>Criteria</w:t>
            </w:r>
          </w:p>
          <w:p w14:paraId="1550137A" w14:textId="0162D60F" w:rsidR="0050502F" w:rsidRPr="009F1E1A" w:rsidRDefault="00C618B3" w:rsidP="009B12F4">
            <w:pPr>
              <w:spacing w:before="120" w:after="120"/>
              <w:rPr>
                <w:rFonts w:asciiTheme="minorHAnsi" w:hAnsiTheme="minorHAnsi" w:cs="Arial"/>
                <w:szCs w:val="22"/>
              </w:rPr>
            </w:pPr>
            <w:r w:rsidRPr="009F1E1A">
              <w:rPr>
                <w:rFonts w:asciiTheme="minorHAnsi" w:hAnsiTheme="minorHAnsi"/>
                <w:color w:val="000000"/>
                <w:szCs w:val="22"/>
              </w:rPr>
              <w:t xml:space="preserve">Annex 3 – Section 2: </w:t>
            </w:r>
            <w:r w:rsidR="009B12F4" w:rsidRPr="009F1E1A">
              <w:rPr>
                <w:rFonts w:asciiTheme="minorHAnsi" w:hAnsiTheme="minorHAnsi"/>
                <w:color w:val="000000"/>
                <w:szCs w:val="22"/>
              </w:rPr>
              <w:t xml:space="preserve">Award </w:t>
            </w:r>
            <w:r w:rsidR="00641DA7" w:rsidRPr="009F1E1A">
              <w:rPr>
                <w:rFonts w:asciiTheme="minorHAnsi" w:hAnsiTheme="minorHAnsi"/>
                <w:color w:val="000000"/>
                <w:szCs w:val="22"/>
              </w:rPr>
              <w:t xml:space="preserve">Criteria </w:t>
            </w:r>
            <w:r w:rsidR="00535600" w:rsidRPr="009F1E1A">
              <w:rPr>
                <w:rFonts w:asciiTheme="minorHAnsi" w:hAnsiTheme="minorHAnsi"/>
                <w:color w:val="000000"/>
                <w:szCs w:val="22"/>
              </w:rPr>
              <w:t xml:space="preserve">and </w:t>
            </w:r>
            <w:r w:rsidR="009B12F4" w:rsidRPr="009F1E1A">
              <w:rPr>
                <w:rFonts w:asciiTheme="minorHAnsi" w:hAnsiTheme="minorHAnsi" w:cs="Arial"/>
                <w:szCs w:val="22"/>
              </w:rPr>
              <w:t>r</w:t>
            </w:r>
            <w:r w:rsidR="009F55F0" w:rsidRPr="009F1E1A">
              <w:rPr>
                <w:rFonts w:asciiTheme="minorHAnsi" w:hAnsiTheme="minorHAnsi" w:cs="Arial"/>
                <w:szCs w:val="22"/>
              </w:rPr>
              <w:t>esponse elements</w:t>
            </w:r>
          </w:p>
        </w:tc>
        <w:tc>
          <w:tcPr>
            <w:tcW w:w="3260" w:type="dxa"/>
          </w:tcPr>
          <w:p w14:paraId="3C07E412" w14:textId="1A7BA882" w:rsidR="0050502F" w:rsidRPr="009F1E1A" w:rsidRDefault="00E84B9D" w:rsidP="009B15BB">
            <w:pPr>
              <w:spacing w:before="120" w:after="120"/>
              <w:jc w:val="center"/>
              <w:rPr>
                <w:rFonts w:asciiTheme="minorHAnsi" w:hAnsiTheme="minorHAnsi" w:cs="Arial"/>
                <w:color w:val="000000"/>
                <w:szCs w:val="14"/>
              </w:rPr>
            </w:pPr>
            <w:r w:rsidRPr="009F1E1A">
              <w:rPr>
                <w:rFonts w:asciiTheme="minorHAnsi" w:hAnsiTheme="minorHAnsi" w:cs="Arial"/>
                <w:color w:val="000000"/>
                <w:szCs w:val="14"/>
              </w:rPr>
              <w:t>Below</w:t>
            </w:r>
            <w:r w:rsidR="00937A9C" w:rsidRPr="009F1E1A">
              <w:rPr>
                <w:rFonts w:asciiTheme="minorHAnsi" w:hAnsiTheme="minorHAnsi" w:cs="Arial"/>
                <w:color w:val="000000"/>
                <w:szCs w:val="14"/>
              </w:rPr>
              <w:t xml:space="preserve"> in this document</w:t>
            </w:r>
          </w:p>
        </w:tc>
      </w:tr>
      <w:tr w:rsidR="00BE040A" w:rsidRPr="009F1E1A" w14:paraId="4354085A" w14:textId="77777777" w:rsidTr="6CB29D98">
        <w:tc>
          <w:tcPr>
            <w:tcW w:w="704" w:type="dxa"/>
            <w:vAlign w:val="center"/>
          </w:tcPr>
          <w:p w14:paraId="266DE1B8" w14:textId="77777777" w:rsidR="00BE040A" w:rsidRPr="009F1E1A" w:rsidRDefault="00BE040A" w:rsidP="009441D6">
            <w:pPr>
              <w:pStyle w:val="ListParagraph"/>
              <w:numPr>
                <w:ilvl w:val="0"/>
                <w:numId w:val="5"/>
              </w:numPr>
              <w:spacing w:before="120" w:after="120"/>
              <w:jc w:val="center"/>
              <w:rPr>
                <w:rFonts w:asciiTheme="minorHAnsi" w:hAnsiTheme="minorHAnsi" w:cs="Arial"/>
                <w:szCs w:val="22"/>
              </w:rPr>
            </w:pPr>
          </w:p>
        </w:tc>
        <w:tc>
          <w:tcPr>
            <w:tcW w:w="5052" w:type="dxa"/>
          </w:tcPr>
          <w:p w14:paraId="6079075D" w14:textId="2C4C9386" w:rsidR="00BE040A" w:rsidRPr="009F1E1A" w:rsidRDefault="00BE040A" w:rsidP="00FF0F34">
            <w:pPr>
              <w:spacing w:before="120" w:after="120"/>
              <w:rPr>
                <w:rFonts w:asciiTheme="minorHAnsi" w:hAnsiTheme="minorHAnsi" w:cs="Arial"/>
                <w:szCs w:val="22"/>
              </w:rPr>
            </w:pPr>
            <w:r w:rsidRPr="009F1E1A">
              <w:rPr>
                <w:rFonts w:asciiTheme="minorHAnsi" w:hAnsiTheme="minorHAnsi" w:cs="Arial"/>
                <w:szCs w:val="22"/>
              </w:rPr>
              <w:t xml:space="preserve">Annex </w:t>
            </w:r>
            <w:r w:rsidR="0050502F" w:rsidRPr="009F1E1A">
              <w:rPr>
                <w:rFonts w:asciiTheme="minorHAnsi" w:hAnsiTheme="minorHAnsi" w:cs="Arial"/>
                <w:szCs w:val="22"/>
              </w:rPr>
              <w:t>4</w:t>
            </w:r>
            <w:r w:rsidRPr="009F1E1A">
              <w:rPr>
                <w:rFonts w:asciiTheme="minorHAnsi" w:hAnsiTheme="minorHAnsi" w:cs="Arial"/>
                <w:szCs w:val="22"/>
              </w:rPr>
              <w:t xml:space="preserve"> </w:t>
            </w:r>
            <w:r w:rsidR="00923447" w:rsidRPr="009F1E1A">
              <w:rPr>
                <w:rFonts w:asciiTheme="minorHAnsi" w:hAnsiTheme="minorHAnsi" w:cs="Arial"/>
                <w:szCs w:val="22"/>
              </w:rPr>
              <w:t>–</w:t>
            </w:r>
            <w:r w:rsidRPr="009F1E1A">
              <w:rPr>
                <w:rFonts w:asciiTheme="minorHAnsi" w:hAnsiTheme="minorHAnsi" w:cs="Arial"/>
                <w:szCs w:val="22"/>
              </w:rPr>
              <w:t xml:space="preserve"> </w:t>
            </w:r>
            <w:r w:rsidR="00165BCF" w:rsidRPr="009F1E1A">
              <w:rPr>
                <w:rFonts w:asciiTheme="minorHAnsi" w:hAnsiTheme="minorHAnsi" w:cs="Arial"/>
                <w:szCs w:val="22"/>
              </w:rPr>
              <w:t xml:space="preserve">Commercial Response </w:t>
            </w:r>
            <w:r w:rsidR="00436457" w:rsidRPr="009F1E1A">
              <w:rPr>
                <w:rFonts w:asciiTheme="minorHAnsi" w:hAnsiTheme="minorHAnsi" w:cs="Arial"/>
                <w:szCs w:val="22"/>
              </w:rPr>
              <w:t>Template</w:t>
            </w:r>
          </w:p>
        </w:tc>
        <w:tc>
          <w:tcPr>
            <w:tcW w:w="3260" w:type="dxa"/>
          </w:tcPr>
          <w:p w14:paraId="1E1C6B7B" w14:textId="4306E8AD" w:rsidR="00BE040A" w:rsidRPr="009F1E1A" w:rsidRDefault="00B95698" w:rsidP="004F6D65">
            <w:pPr>
              <w:spacing w:before="120" w:after="120"/>
              <w:jc w:val="center"/>
              <w:rPr>
                <w:rFonts w:asciiTheme="minorHAnsi" w:hAnsiTheme="minorHAnsi" w:cs="Arial"/>
                <w:szCs w:val="22"/>
              </w:rPr>
            </w:pPr>
            <w:r w:rsidRPr="009F1E1A">
              <w:rPr>
                <w:rFonts w:asciiTheme="minorHAnsi" w:hAnsiTheme="minorHAnsi" w:cs="Arial"/>
                <w:color w:val="000000"/>
                <w:szCs w:val="14"/>
              </w:rPr>
              <w:t>Attached</w:t>
            </w:r>
          </w:p>
        </w:tc>
      </w:tr>
    </w:tbl>
    <w:p w14:paraId="6321EEC1" w14:textId="77777777" w:rsidR="000B1A3E" w:rsidRPr="009F1E1A" w:rsidRDefault="000B1A3E" w:rsidP="000B1A3E">
      <w:pPr>
        <w:rPr>
          <w:rFonts w:asciiTheme="minorHAnsi" w:hAnsiTheme="minorHAnsi" w:cstheme="minorHAnsi"/>
          <w:lang w:eastAsia="ja-JP"/>
        </w:rPr>
      </w:pPr>
      <w:bookmarkStart w:id="15" w:name="_Toc448932134"/>
      <w:bookmarkStart w:id="16" w:name="_Toc448936305"/>
      <w:bookmarkStart w:id="17" w:name="_Toc449701153"/>
    </w:p>
    <w:p w14:paraId="459EB805" w14:textId="6C0C7936" w:rsidR="00A72FDE" w:rsidRPr="009F1E1A" w:rsidRDefault="00A72FDE" w:rsidP="604D44B7">
      <w:pPr>
        <w:pStyle w:val="Heading1"/>
        <w:rPr>
          <w:rFonts w:asciiTheme="minorHAnsi" w:hAnsiTheme="minorHAnsi"/>
        </w:rPr>
      </w:pPr>
      <w:bookmarkStart w:id="18" w:name="_Toc230784710"/>
      <w:r w:rsidRPr="009F1E1A">
        <w:rPr>
          <w:rFonts w:asciiTheme="minorHAnsi" w:hAnsiTheme="minorHAnsi"/>
        </w:rPr>
        <w:t xml:space="preserve">The </w:t>
      </w:r>
      <w:r w:rsidR="00A107D0" w:rsidRPr="009F1E1A">
        <w:rPr>
          <w:rFonts w:asciiTheme="minorHAnsi" w:hAnsiTheme="minorHAnsi"/>
        </w:rPr>
        <w:t>RFP P</w:t>
      </w:r>
      <w:r w:rsidRPr="009F1E1A">
        <w:rPr>
          <w:rFonts w:asciiTheme="minorHAnsi" w:hAnsiTheme="minorHAnsi"/>
        </w:rPr>
        <w:t>rocess</w:t>
      </w:r>
      <w:bookmarkEnd w:id="15"/>
      <w:bookmarkEnd w:id="16"/>
      <w:bookmarkEnd w:id="17"/>
      <w:bookmarkEnd w:id="18"/>
    </w:p>
    <w:p w14:paraId="518A0CDE" w14:textId="1E84EF16" w:rsidR="00D82CB1" w:rsidRPr="009F1E1A" w:rsidRDefault="004F6D65" w:rsidP="604D44B7">
      <w:pPr>
        <w:pStyle w:val="Heading2"/>
        <w:rPr>
          <w:rFonts w:asciiTheme="minorHAnsi" w:hAnsiTheme="minorHAnsi"/>
          <w:lang w:val="en-GB"/>
        </w:rPr>
      </w:pPr>
      <w:bookmarkStart w:id="19" w:name="_Toc230784711"/>
      <w:r w:rsidRPr="009F1E1A">
        <w:rPr>
          <w:rFonts w:asciiTheme="minorHAnsi" w:hAnsiTheme="minorHAnsi"/>
          <w:lang w:val="en-GB"/>
        </w:rPr>
        <w:t xml:space="preserve">Type </w:t>
      </w:r>
      <w:r w:rsidR="00A53B13" w:rsidRPr="009F1E1A">
        <w:rPr>
          <w:rFonts w:asciiTheme="minorHAnsi" w:hAnsiTheme="minorHAnsi"/>
          <w:lang w:val="en-GB"/>
        </w:rPr>
        <w:t>of Procurement Procedure</w:t>
      </w:r>
      <w:bookmarkEnd w:id="19"/>
    </w:p>
    <w:p w14:paraId="7506624B" w14:textId="4F139829" w:rsidR="009F19E4" w:rsidRPr="009F1E1A" w:rsidRDefault="00D82CB1" w:rsidP="01A2F0D9">
      <w:pPr>
        <w:spacing w:before="120" w:after="120"/>
        <w:jc w:val="both"/>
        <w:rPr>
          <w:rFonts w:asciiTheme="minorHAnsi" w:hAnsiTheme="minorHAnsi"/>
        </w:rPr>
      </w:pPr>
      <w:r w:rsidRPr="009F1E1A">
        <w:rPr>
          <w:rFonts w:asciiTheme="minorHAnsi" w:hAnsiTheme="minorHAnsi" w:cs="Arial"/>
          <w:color w:val="000000" w:themeColor="text1"/>
        </w:rPr>
        <w:t>This procurement p</w:t>
      </w:r>
      <w:r w:rsidR="0084517A" w:rsidRPr="009F1E1A">
        <w:rPr>
          <w:rFonts w:asciiTheme="minorHAnsi" w:hAnsiTheme="minorHAnsi" w:cs="Arial"/>
          <w:color w:val="000000" w:themeColor="text1"/>
        </w:rPr>
        <w:t>roce</w:t>
      </w:r>
      <w:r w:rsidR="002749E8" w:rsidRPr="009F1E1A">
        <w:rPr>
          <w:rFonts w:asciiTheme="minorHAnsi" w:hAnsiTheme="minorHAnsi" w:cs="Arial"/>
          <w:color w:val="000000" w:themeColor="text1"/>
        </w:rPr>
        <w:t>ss</w:t>
      </w:r>
      <w:r w:rsidRPr="009F1E1A">
        <w:rPr>
          <w:rFonts w:asciiTheme="minorHAnsi" w:hAnsiTheme="minorHAnsi" w:cs="Arial"/>
          <w:color w:val="000000" w:themeColor="text1"/>
        </w:rPr>
        <w:t xml:space="preserve"> is </w:t>
      </w:r>
      <w:r w:rsidRPr="009F1E1A">
        <w:rPr>
          <w:rFonts w:asciiTheme="minorHAnsi" w:eastAsia="Calibri" w:hAnsiTheme="minorHAnsi" w:cs="Arial"/>
          <w:color w:val="000000" w:themeColor="text1"/>
        </w:rPr>
        <w:t xml:space="preserve">carried out by </w:t>
      </w:r>
      <w:r w:rsidR="00F93936" w:rsidRPr="009F1E1A">
        <w:rPr>
          <w:rFonts w:asciiTheme="minorHAnsi" w:hAnsiTheme="minorHAnsi" w:cs="Arial"/>
          <w:color w:val="000000" w:themeColor="text1"/>
        </w:rPr>
        <w:t xml:space="preserve">the ESM </w:t>
      </w:r>
      <w:r w:rsidRPr="009F1E1A">
        <w:rPr>
          <w:rFonts w:asciiTheme="minorHAnsi" w:hAnsiTheme="minorHAnsi" w:cs="Arial"/>
          <w:color w:val="000000" w:themeColor="text1"/>
        </w:rPr>
        <w:t xml:space="preserve">under </w:t>
      </w:r>
      <w:r w:rsidR="00F46290" w:rsidRPr="009F1E1A">
        <w:rPr>
          <w:rFonts w:asciiTheme="minorHAnsi" w:eastAsia="Calibri" w:hAnsiTheme="minorHAnsi" w:cs="Arial"/>
          <w:color w:val="000000" w:themeColor="text1"/>
        </w:rPr>
        <w:t>a</w:t>
      </w:r>
      <w:r w:rsidR="006F2925" w:rsidRPr="009F1E1A">
        <w:rPr>
          <w:rFonts w:asciiTheme="minorHAnsi" w:eastAsia="Calibri" w:hAnsiTheme="minorHAnsi" w:cs="Arial"/>
          <w:color w:val="000000" w:themeColor="text1"/>
        </w:rPr>
        <w:t xml:space="preserve"> </w:t>
      </w:r>
      <w:r w:rsidR="00310B1A" w:rsidRPr="009F1E1A">
        <w:rPr>
          <w:rFonts w:asciiTheme="minorHAnsi" w:eastAsia="Calibri" w:hAnsiTheme="minorHAnsi" w:cs="Arial"/>
          <w:color w:val="000000" w:themeColor="text1"/>
        </w:rPr>
        <w:t xml:space="preserve">Negotiated </w:t>
      </w:r>
      <w:r w:rsidR="00F46290" w:rsidRPr="009F1E1A">
        <w:rPr>
          <w:rFonts w:asciiTheme="minorHAnsi" w:eastAsia="Calibri" w:hAnsiTheme="minorHAnsi" w:cs="Arial"/>
          <w:color w:val="000000" w:themeColor="text1"/>
        </w:rPr>
        <w:t>P</w:t>
      </w:r>
      <w:r w:rsidRPr="009F1E1A">
        <w:rPr>
          <w:rFonts w:asciiTheme="minorHAnsi" w:eastAsia="Calibri" w:hAnsiTheme="minorHAnsi" w:cs="Arial"/>
          <w:color w:val="000000" w:themeColor="text1"/>
        </w:rPr>
        <w:t xml:space="preserve">rocedure </w:t>
      </w:r>
      <w:r w:rsidR="00AD438D" w:rsidRPr="009F1E1A">
        <w:rPr>
          <w:rFonts w:asciiTheme="minorHAnsi" w:eastAsia="Calibri" w:hAnsiTheme="minorHAnsi" w:cs="Arial"/>
          <w:color w:val="000000" w:themeColor="text1"/>
        </w:rPr>
        <w:t xml:space="preserve">with Full Publication </w:t>
      </w:r>
      <w:r w:rsidRPr="009F1E1A">
        <w:rPr>
          <w:rFonts w:asciiTheme="minorHAnsi" w:eastAsia="Calibri" w:hAnsiTheme="minorHAnsi" w:cs="Arial"/>
          <w:color w:val="000000" w:themeColor="text1"/>
        </w:rPr>
        <w:t xml:space="preserve">in </w:t>
      </w:r>
      <w:r w:rsidR="009C4B16" w:rsidRPr="009F1E1A">
        <w:rPr>
          <w:rFonts w:asciiTheme="minorHAnsi" w:eastAsia="Calibri" w:hAnsiTheme="minorHAnsi" w:cs="Arial"/>
          <w:color w:val="000000" w:themeColor="text1"/>
        </w:rPr>
        <w:t>accordance with</w:t>
      </w:r>
      <w:r w:rsidRPr="009F1E1A">
        <w:rPr>
          <w:rFonts w:asciiTheme="minorHAnsi" w:eastAsia="Calibri" w:hAnsiTheme="minorHAnsi" w:cs="Arial"/>
          <w:color w:val="000000" w:themeColor="text1"/>
        </w:rPr>
        <w:t xml:space="preserve"> Article 9.1</w:t>
      </w:r>
      <w:r w:rsidR="00923447" w:rsidRPr="009F1E1A">
        <w:rPr>
          <w:rFonts w:asciiTheme="minorHAnsi" w:eastAsia="Calibri" w:hAnsiTheme="minorHAnsi" w:cs="Arial"/>
          <w:color w:val="000000" w:themeColor="text1"/>
        </w:rPr>
        <w:t xml:space="preserve"> (</w:t>
      </w:r>
      <w:r w:rsidR="00AD438D" w:rsidRPr="009F1E1A">
        <w:rPr>
          <w:rFonts w:asciiTheme="minorHAnsi" w:hAnsiTheme="minorHAnsi" w:cs="Arial"/>
          <w:color w:val="000000" w:themeColor="text1"/>
        </w:rPr>
        <w:t>3</w:t>
      </w:r>
      <w:r w:rsidR="00923447" w:rsidRPr="009F1E1A">
        <w:rPr>
          <w:rFonts w:asciiTheme="minorHAnsi" w:hAnsiTheme="minorHAnsi" w:cs="Arial"/>
          <w:color w:val="000000" w:themeColor="text1"/>
        </w:rPr>
        <w:t>)</w:t>
      </w:r>
      <w:r w:rsidRPr="009F1E1A">
        <w:rPr>
          <w:rFonts w:asciiTheme="minorHAnsi" w:hAnsiTheme="minorHAnsi" w:cs="Arial"/>
          <w:color w:val="000000" w:themeColor="text1"/>
        </w:rPr>
        <w:t xml:space="preserve"> </w:t>
      </w:r>
      <w:r w:rsidR="002E4B4D" w:rsidRPr="009F1E1A">
        <w:rPr>
          <w:rFonts w:asciiTheme="minorHAnsi" w:hAnsiTheme="minorHAnsi" w:cs="Arial"/>
          <w:color w:val="000000" w:themeColor="text1"/>
        </w:rPr>
        <w:t>and Article 3 (6) of Annex 4</w:t>
      </w:r>
      <w:r w:rsidRPr="009F1E1A">
        <w:rPr>
          <w:rFonts w:asciiTheme="minorHAnsi" w:eastAsia="Calibri" w:hAnsiTheme="minorHAnsi" w:cs="Arial"/>
          <w:color w:val="000000" w:themeColor="text1"/>
        </w:rPr>
        <w:t xml:space="preserve"> of the ESM Procurement Policy</w:t>
      </w:r>
      <w:r w:rsidR="009C4B16" w:rsidRPr="009F1E1A">
        <w:rPr>
          <w:rFonts w:asciiTheme="minorHAnsi" w:eastAsia="Calibri" w:hAnsiTheme="minorHAnsi" w:cs="Arial"/>
          <w:color w:val="000000" w:themeColor="text1"/>
        </w:rPr>
        <w:t xml:space="preserve"> </w:t>
      </w:r>
      <w:r w:rsidR="00B00E39" w:rsidRPr="009F1E1A">
        <w:rPr>
          <w:rFonts w:asciiTheme="minorHAnsi" w:eastAsia="Calibri" w:hAnsiTheme="minorHAnsi" w:cs="Arial"/>
          <w:color w:val="000000" w:themeColor="text1"/>
        </w:rPr>
        <w:t xml:space="preserve">and </w:t>
      </w:r>
      <w:r w:rsidR="00F46290" w:rsidRPr="009F1E1A">
        <w:rPr>
          <w:rFonts w:asciiTheme="minorHAnsi" w:eastAsia="Calibri" w:hAnsiTheme="minorHAnsi" w:cs="Arial"/>
          <w:color w:val="000000" w:themeColor="text1"/>
        </w:rPr>
        <w:t xml:space="preserve">is referred </w:t>
      </w:r>
      <w:r w:rsidR="0008403A" w:rsidRPr="009F1E1A">
        <w:rPr>
          <w:rFonts w:asciiTheme="minorHAnsi" w:eastAsia="Calibri" w:hAnsiTheme="minorHAnsi" w:cs="Arial"/>
          <w:color w:val="000000" w:themeColor="text1"/>
        </w:rPr>
        <w:t>to in this RFP</w:t>
      </w:r>
      <w:r w:rsidR="00F46290" w:rsidRPr="009F1E1A">
        <w:rPr>
          <w:rFonts w:asciiTheme="minorHAnsi" w:eastAsia="Calibri" w:hAnsiTheme="minorHAnsi" w:cs="Arial"/>
          <w:color w:val="000000" w:themeColor="text1"/>
        </w:rPr>
        <w:t xml:space="preserve"> as a procurement </w:t>
      </w:r>
      <w:r w:rsidR="00177D06" w:rsidRPr="009F1E1A">
        <w:rPr>
          <w:rFonts w:asciiTheme="minorHAnsi" w:eastAsia="Calibri" w:hAnsiTheme="minorHAnsi" w:cs="Arial"/>
          <w:color w:val="000000" w:themeColor="text1"/>
        </w:rPr>
        <w:t xml:space="preserve">process or a procurement </w:t>
      </w:r>
      <w:r w:rsidR="00F46290" w:rsidRPr="009F1E1A">
        <w:rPr>
          <w:rFonts w:asciiTheme="minorHAnsi" w:eastAsia="Calibri" w:hAnsiTheme="minorHAnsi" w:cs="Arial"/>
          <w:color w:val="000000" w:themeColor="text1"/>
        </w:rPr>
        <w:t>proce</w:t>
      </w:r>
      <w:r w:rsidR="00177D06" w:rsidRPr="009F1E1A">
        <w:rPr>
          <w:rFonts w:asciiTheme="minorHAnsi" w:eastAsia="Calibri" w:hAnsiTheme="minorHAnsi" w:cs="Arial"/>
          <w:color w:val="000000" w:themeColor="text1"/>
        </w:rPr>
        <w:t>dure</w:t>
      </w:r>
      <w:r w:rsidR="00F46290" w:rsidRPr="009F1E1A">
        <w:rPr>
          <w:rFonts w:asciiTheme="minorHAnsi" w:eastAsia="Calibri" w:hAnsiTheme="minorHAnsi" w:cs="Arial"/>
          <w:color w:val="000000" w:themeColor="text1"/>
        </w:rPr>
        <w:t>.</w:t>
      </w:r>
      <w:r w:rsidR="006F2925" w:rsidRPr="009F1E1A">
        <w:rPr>
          <w:rFonts w:asciiTheme="minorHAnsi" w:eastAsia="Calibri" w:hAnsiTheme="minorHAnsi" w:cs="Arial"/>
          <w:color w:val="000000" w:themeColor="text1"/>
        </w:rPr>
        <w:t xml:space="preserve"> </w:t>
      </w:r>
      <w:r w:rsidR="00D8189B" w:rsidRPr="009F1E1A">
        <w:rPr>
          <w:rFonts w:asciiTheme="minorHAnsi" w:hAnsiTheme="minorHAnsi" w:cs="Arial"/>
          <w:color w:val="000000" w:themeColor="text1"/>
        </w:rPr>
        <w:t xml:space="preserve">Procurement </w:t>
      </w:r>
      <w:r w:rsidR="009F19E4" w:rsidRPr="009F1E1A">
        <w:rPr>
          <w:rFonts w:asciiTheme="minorHAnsi" w:hAnsiTheme="minorHAnsi"/>
        </w:rPr>
        <w:t xml:space="preserve">Process Steps and Timelines </w:t>
      </w:r>
    </w:p>
    <w:p w14:paraId="10F5C638" w14:textId="43E277A2" w:rsidR="009A238A" w:rsidRPr="009F1E1A" w:rsidRDefault="009F19E4" w:rsidP="009F19E4">
      <w:pPr>
        <w:spacing w:before="120" w:after="120"/>
        <w:jc w:val="both"/>
        <w:rPr>
          <w:rFonts w:asciiTheme="minorHAnsi" w:hAnsiTheme="minorHAnsi" w:cs="Arial"/>
          <w:color w:val="000000"/>
          <w:szCs w:val="22"/>
        </w:rPr>
      </w:pPr>
      <w:r w:rsidRPr="009F1E1A">
        <w:rPr>
          <w:rFonts w:asciiTheme="minorHAnsi" w:hAnsiTheme="minorHAnsi" w:cs="Arial"/>
          <w:color w:val="000000"/>
        </w:rPr>
        <w:t>The ESM plans to carry out the procurement process in accordance with the steps defined in the table below. The ESM reserves, at its sole discretion, the right to vary the steps and timelines.</w:t>
      </w:r>
    </w:p>
    <w:p w14:paraId="3FC20645" w14:textId="77777777" w:rsidR="00F242B8" w:rsidRPr="009F1E1A" w:rsidRDefault="00F242B8" w:rsidP="000A12C9">
      <w:pPr>
        <w:jc w:val="both"/>
        <w:rPr>
          <w:rFonts w:asciiTheme="minorHAnsi" w:hAnsiTheme="minorHAnsi"/>
          <w:lang w:eastAsia="ja-JP"/>
        </w:rPr>
      </w:pPr>
    </w:p>
    <w:tbl>
      <w:tblPr>
        <w:tblStyle w:val="TableGrid"/>
        <w:tblW w:w="8784" w:type="dxa"/>
        <w:tblLayout w:type="fixed"/>
        <w:tblLook w:val="04A0" w:firstRow="1" w:lastRow="0" w:firstColumn="1" w:lastColumn="0" w:noHBand="0" w:noVBand="1"/>
      </w:tblPr>
      <w:tblGrid>
        <w:gridCol w:w="988"/>
        <w:gridCol w:w="5244"/>
        <w:gridCol w:w="2552"/>
      </w:tblGrid>
      <w:tr w:rsidR="00E6394E" w:rsidRPr="009F1E1A" w14:paraId="3917995C" w14:textId="77777777" w:rsidTr="2904F805">
        <w:trPr>
          <w:cantSplit/>
          <w:tblHeader/>
        </w:trPr>
        <w:tc>
          <w:tcPr>
            <w:tcW w:w="988" w:type="dxa"/>
          </w:tcPr>
          <w:p w14:paraId="11775A30" w14:textId="77777777" w:rsidR="00E6394E" w:rsidRPr="009F1E1A" w:rsidRDefault="00E6394E" w:rsidP="007676B6">
            <w:pPr>
              <w:spacing w:before="120" w:after="120"/>
              <w:jc w:val="center"/>
              <w:rPr>
                <w:rFonts w:asciiTheme="minorHAnsi" w:hAnsiTheme="minorHAnsi" w:cs="Arial"/>
                <w:b/>
                <w:szCs w:val="22"/>
              </w:rPr>
            </w:pPr>
            <w:r w:rsidRPr="009F1E1A">
              <w:rPr>
                <w:rFonts w:asciiTheme="minorHAnsi" w:hAnsiTheme="minorHAnsi" w:cs="Arial"/>
                <w:b/>
                <w:szCs w:val="22"/>
              </w:rPr>
              <w:t>No.</w:t>
            </w:r>
          </w:p>
        </w:tc>
        <w:tc>
          <w:tcPr>
            <w:tcW w:w="5244" w:type="dxa"/>
          </w:tcPr>
          <w:p w14:paraId="2ACBA41A" w14:textId="41AA8123" w:rsidR="00E6394E" w:rsidRPr="009F1E1A" w:rsidRDefault="00D8189B" w:rsidP="0084517A">
            <w:pPr>
              <w:spacing w:before="120" w:after="120"/>
              <w:jc w:val="center"/>
              <w:rPr>
                <w:rFonts w:asciiTheme="minorHAnsi" w:hAnsiTheme="minorHAnsi" w:cs="Arial"/>
                <w:b/>
                <w:szCs w:val="22"/>
              </w:rPr>
            </w:pPr>
            <w:r w:rsidRPr="009F1E1A">
              <w:rPr>
                <w:rFonts w:asciiTheme="minorHAnsi" w:hAnsiTheme="minorHAnsi" w:cs="Arial"/>
                <w:b/>
                <w:szCs w:val="22"/>
              </w:rPr>
              <w:t xml:space="preserve">Procurement </w:t>
            </w:r>
            <w:r w:rsidR="00E6394E" w:rsidRPr="009F1E1A">
              <w:rPr>
                <w:rFonts w:asciiTheme="minorHAnsi" w:hAnsiTheme="minorHAnsi" w:cs="Arial"/>
                <w:b/>
                <w:szCs w:val="22"/>
              </w:rPr>
              <w:t>Process Steps</w:t>
            </w:r>
          </w:p>
        </w:tc>
        <w:tc>
          <w:tcPr>
            <w:tcW w:w="2552" w:type="dxa"/>
          </w:tcPr>
          <w:p w14:paraId="616349EB" w14:textId="33CCD251" w:rsidR="00E6394E" w:rsidRPr="009F1E1A" w:rsidRDefault="001F0122" w:rsidP="2904F805">
            <w:pPr>
              <w:spacing w:before="120" w:after="120"/>
              <w:jc w:val="center"/>
              <w:rPr>
                <w:rFonts w:asciiTheme="minorHAnsi" w:hAnsiTheme="minorHAnsi" w:cs="Arial"/>
                <w:b/>
              </w:rPr>
            </w:pPr>
            <w:r w:rsidRPr="009F1E1A">
              <w:rPr>
                <w:rFonts w:asciiTheme="minorHAnsi" w:hAnsiTheme="minorHAnsi" w:cs="Arial"/>
                <w:b/>
              </w:rPr>
              <w:t xml:space="preserve">Timeline </w:t>
            </w:r>
          </w:p>
        </w:tc>
      </w:tr>
      <w:tr w:rsidR="00E84B9D" w:rsidRPr="009F1E1A" w14:paraId="42290048" w14:textId="77777777" w:rsidTr="2904F805">
        <w:trPr>
          <w:cantSplit/>
        </w:trPr>
        <w:tc>
          <w:tcPr>
            <w:tcW w:w="988" w:type="dxa"/>
          </w:tcPr>
          <w:p w14:paraId="596321DB" w14:textId="77777777" w:rsidR="00E84B9D" w:rsidRPr="009F1E1A" w:rsidRDefault="00E84B9D" w:rsidP="009441D6">
            <w:pPr>
              <w:pStyle w:val="ListParagraph"/>
              <w:numPr>
                <w:ilvl w:val="0"/>
                <w:numId w:val="6"/>
              </w:numPr>
              <w:spacing w:before="120" w:after="120"/>
              <w:rPr>
                <w:rFonts w:asciiTheme="minorHAnsi" w:hAnsiTheme="minorHAnsi" w:cs="Arial"/>
                <w:b/>
                <w:color w:val="000000"/>
                <w:szCs w:val="22"/>
              </w:rPr>
            </w:pPr>
          </w:p>
        </w:tc>
        <w:tc>
          <w:tcPr>
            <w:tcW w:w="5244" w:type="dxa"/>
            <w:vAlign w:val="center"/>
          </w:tcPr>
          <w:p w14:paraId="4B16BAAE" w14:textId="7580C525" w:rsidR="00E84B9D" w:rsidRPr="009F1E1A" w:rsidRDefault="00E84B9D" w:rsidP="00E84B9D">
            <w:pPr>
              <w:spacing w:before="120" w:after="120"/>
              <w:rPr>
                <w:rFonts w:asciiTheme="minorHAnsi" w:hAnsiTheme="minorHAnsi"/>
                <w:b/>
                <w:color w:val="000000"/>
              </w:rPr>
            </w:pPr>
            <w:r w:rsidRPr="009F1E1A">
              <w:rPr>
                <w:rFonts w:asciiTheme="minorHAnsi" w:hAnsiTheme="minorHAnsi"/>
                <w:b/>
                <w:color w:val="000000"/>
              </w:rPr>
              <w:t>Publication of the Contract Notice and the RFP</w:t>
            </w:r>
            <w:r w:rsidR="00A95DB3" w:rsidRPr="009F1E1A">
              <w:rPr>
                <w:rFonts w:asciiTheme="minorHAnsi" w:hAnsiTheme="minorHAnsi"/>
                <w:b/>
                <w:color w:val="000000"/>
              </w:rPr>
              <w:t xml:space="preserve"> </w:t>
            </w:r>
          </w:p>
        </w:tc>
        <w:tc>
          <w:tcPr>
            <w:tcW w:w="2552" w:type="dxa"/>
            <w:vAlign w:val="center"/>
          </w:tcPr>
          <w:p w14:paraId="4204832C" w14:textId="41354A9B" w:rsidR="00E84B9D" w:rsidRPr="009F1E1A" w:rsidRDefault="46DEDBA4" w:rsidP="043E7C7B">
            <w:pPr>
              <w:spacing w:before="120" w:after="120"/>
              <w:rPr>
                <w:rFonts w:asciiTheme="minorHAnsi" w:hAnsiTheme="minorHAnsi" w:cs="Arial"/>
                <w:b/>
                <w:color w:val="000000"/>
              </w:rPr>
            </w:pPr>
            <w:r w:rsidRPr="009F1E1A">
              <w:rPr>
                <w:rFonts w:asciiTheme="minorHAnsi" w:hAnsiTheme="minorHAnsi" w:cs="Arial"/>
                <w:b/>
                <w:color w:val="000000" w:themeColor="text1"/>
              </w:rPr>
              <w:t>12</w:t>
            </w:r>
            <w:r w:rsidR="5A3F165E" w:rsidRPr="009F1E1A">
              <w:rPr>
                <w:rFonts w:asciiTheme="minorHAnsi" w:hAnsiTheme="minorHAnsi" w:cs="Arial"/>
                <w:b/>
                <w:color w:val="000000" w:themeColor="text1"/>
              </w:rPr>
              <w:t>/</w:t>
            </w:r>
            <w:r w:rsidR="2D65B46F" w:rsidRPr="009F1E1A">
              <w:rPr>
                <w:rFonts w:asciiTheme="minorHAnsi" w:hAnsiTheme="minorHAnsi" w:cs="Arial"/>
                <w:b/>
                <w:color w:val="000000" w:themeColor="text1"/>
              </w:rPr>
              <w:t>06</w:t>
            </w:r>
            <w:r w:rsidR="5A3F165E" w:rsidRPr="009F1E1A">
              <w:rPr>
                <w:rFonts w:asciiTheme="minorHAnsi" w:hAnsiTheme="minorHAnsi" w:cs="Arial"/>
                <w:b/>
                <w:color w:val="000000" w:themeColor="text1"/>
              </w:rPr>
              <w:t>/</w:t>
            </w:r>
            <w:r w:rsidR="15B6CDA5" w:rsidRPr="009F1E1A">
              <w:rPr>
                <w:rFonts w:asciiTheme="minorHAnsi" w:hAnsiTheme="minorHAnsi" w:cs="Arial"/>
                <w:b/>
                <w:color w:val="000000" w:themeColor="text1"/>
              </w:rPr>
              <w:t>2</w:t>
            </w:r>
            <w:r w:rsidR="505A8DAF" w:rsidRPr="009F1E1A">
              <w:rPr>
                <w:rFonts w:asciiTheme="minorHAnsi" w:hAnsiTheme="minorHAnsi" w:cs="Arial"/>
                <w:b/>
                <w:color w:val="000000" w:themeColor="text1"/>
              </w:rPr>
              <w:t>026</w:t>
            </w:r>
          </w:p>
        </w:tc>
      </w:tr>
      <w:tr w:rsidR="00E84B9D" w:rsidRPr="009F1E1A" w14:paraId="7EA17FE4" w14:textId="77777777" w:rsidTr="2904F805">
        <w:trPr>
          <w:cantSplit/>
        </w:trPr>
        <w:tc>
          <w:tcPr>
            <w:tcW w:w="988" w:type="dxa"/>
          </w:tcPr>
          <w:p w14:paraId="39FCA711" w14:textId="77777777" w:rsidR="00E84B9D" w:rsidRPr="009F1E1A" w:rsidRDefault="00E84B9D" w:rsidP="009441D6">
            <w:pPr>
              <w:pStyle w:val="ListParagraph"/>
              <w:numPr>
                <w:ilvl w:val="0"/>
                <w:numId w:val="6"/>
              </w:numPr>
              <w:spacing w:before="120" w:after="120"/>
              <w:rPr>
                <w:rFonts w:asciiTheme="minorHAnsi" w:hAnsiTheme="minorHAnsi" w:cs="Arial"/>
                <w:b/>
                <w:color w:val="000000"/>
                <w:szCs w:val="22"/>
              </w:rPr>
            </w:pPr>
          </w:p>
        </w:tc>
        <w:tc>
          <w:tcPr>
            <w:tcW w:w="5244" w:type="dxa"/>
            <w:vAlign w:val="center"/>
          </w:tcPr>
          <w:p w14:paraId="321A1CA6" w14:textId="6C566F25" w:rsidR="0089274A" w:rsidRPr="009F1E1A" w:rsidRDefault="00E84B9D" w:rsidP="0089274A">
            <w:pPr>
              <w:spacing w:before="120" w:after="120"/>
              <w:rPr>
                <w:rFonts w:asciiTheme="minorHAnsi" w:hAnsiTheme="minorHAnsi"/>
                <w:b/>
                <w:color w:val="000000"/>
              </w:rPr>
            </w:pPr>
            <w:r w:rsidRPr="009F1E1A">
              <w:rPr>
                <w:rFonts w:asciiTheme="minorHAnsi" w:hAnsiTheme="minorHAnsi"/>
                <w:b/>
                <w:color w:val="000000"/>
              </w:rPr>
              <w:t>Deadline for submission of clarifications/questions on the Contract Notice and the RFP</w:t>
            </w:r>
            <w:r w:rsidR="00A95DB3" w:rsidRPr="009F1E1A">
              <w:rPr>
                <w:rFonts w:asciiTheme="minorHAnsi" w:hAnsiTheme="minorHAnsi"/>
                <w:b/>
                <w:color w:val="000000"/>
              </w:rPr>
              <w:t xml:space="preserve"> (via</w:t>
            </w:r>
            <w:r w:rsidR="0041446E" w:rsidRPr="009F1E1A">
              <w:rPr>
                <w:rFonts w:asciiTheme="minorHAnsi" w:hAnsiTheme="minorHAnsi"/>
                <w:b/>
                <w:color w:val="000000"/>
              </w:rPr>
              <w:t xml:space="preserve"> the </w:t>
            </w:r>
            <w:hyperlink r:id="rId16" w:history="1">
              <w:r w:rsidR="0041446E" w:rsidRPr="009F1E1A">
                <w:rPr>
                  <w:rStyle w:val="Hyperlink"/>
                  <w:rFonts w:asciiTheme="minorHAnsi" w:hAnsiTheme="minorHAnsi"/>
                  <w:b/>
                </w:rPr>
                <w:t>ESM Procurement tool)</w:t>
              </w:r>
            </w:hyperlink>
          </w:p>
          <w:p w14:paraId="2CA21A02" w14:textId="40F09430" w:rsidR="00D65E08" w:rsidRPr="009F1E1A" w:rsidRDefault="00D65E08" w:rsidP="00E84B9D">
            <w:pPr>
              <w:spacing w:before="120" w:after="120"/>
              <w:rPr>
                <w:rFonts w:asciiTheme="minorHAnsi" w:hAnsiTheme="minorHAnsi"/>
                <w:b/>
                <w:color w:val="000000"/>
              </w:rPr>
            </w:pPr>
          </w:p>
        </w:tc>
        <w:tc>
          <w:tcPr>
            <w:tcW w:w="2552" w:type="dxa"/>
            <w:vAlign w:val="center"/>
          </w:tcPr>
          <w:p w14:paraId="61CC889B" w14:textId="45F4AF94" w:rsidR="00E84B9D" w:rsidRPr="009F1E1A" w:rsidRDefault="00F95419" w:rsidP="00E84B9D">
            <w:pPr>
              <w:spacing w:before="120" w:after="120"/>
              <w:rPr>
                <w:rFonts w:asciiTheme="minorHAnsi" w:hAnsiTheme="minorHAnsi" w:cs="Arial"/>
                <w:color w:val="000000"/>
                <w:szCs w:val="22"/>
              </w:rPr>
            </w:pPr>
            <w:r w:rsidRPr="009F1E1A">
              <w:rPr>
                <w:rFonts w:asciiTheme="minorHAnsi" w:hAnsiTheme="minorHAnsi" w:cs="Arial"/>
                <w:b/>
                <w:color w:val="000000"/>
                <w:szCs w:val="22"/>
              </w:rPr>
              <w:t>01</w:t>
            </w:r>
            <w:r w:rsidR="00E720EB" w:rsidRPr="009F1E1A">
              <w:rPr>
                <w:rFonts w:asciiTheme="minorHAnsi" w:hAnsiTheme="minorHAnsi" w:cs="Arial"/>
                <w:b/>
                <w:color w:val="000000"/>
                <w:szCs w:val="22"/>
              </w:rPr>
              <w:t>/</w:t>
            </w:r>
            <w:r w:rsidRPr="009F1E1A">
              <w:rPr>
                <w:rFonts w:asciiTheme="minorHAnsi" w:hAnsiTheme="minorHAnsi" w:cs="Arial"/>
                <w:b/>
                <w:color w:val="000000"/>
                <w:szCs w:val="22"/>
              </w:rPr>
              <w:t>07</w:t>
            </w:r>
            <w:r w:rsidR="00E720EB" w:rsidRPr="009F1E1A">
              <w:rPr>
                <w:rFonts w:asciiTheme="minorHAnsi" w:hAnsiTheme="minorHAnsi" w:cs="Arial"/>
                <w:b/>
                <w:color w:val="000000"/>
                <w:szCs w:val="22"/>
              </w:rPr>
              <w:t>/2026</w:t>
            </w:r>
            <w:r w:rsidR="00AD2283" w:rsidRPr="009F1E1A">
              <w:rPr>
                <w:rFonts w:asciiTheme="minorHAnsi" w:hAnsiTheme="minorHAnsi" w:cs="Arial"/>
                <w:b/>
                <w:color w:val="000000"/>
                <w:szCs w:val="22"/>
              </w:rPr>
              <w:t xml:space="preserve"> </w:t>
            </w:r>
            <w:r w:rsidR="00E84B9D" w:rsidRPr="009F1E1A">
              <w:rPr>
                <w:rFonts w:asciiTheme="minorHAnsi" w:hAnsiTheme="minorHAnsi" w:cs="Arial"/>
                <w:color w:val="000000"/>
                <w:szCs w:val="22"/>
              </w:rPr>
              <w:t>1</w:t>
            </w:r>
            <w:r w:rsidR="00AC46C8" w:rsidRPr="009F1E1A">
              <w:rPr>
                <w:rFonts w:asciiTheme="minorHAnsi" w:hAnsiTheme="minorHAnsi" w:cs="Arial"/>
                <w:color w:val="000000"/>
                <w:szCs w:val="22"/>
              </w:rPr>
              <w:t>1</w:t>
            </w:r>
            <w:r w:rsidR="00E84B9D" w:rsidRPr="009F1E1A">
              <w:rPr>
                <w:rFonts w:asciiTheme="minorHAnsi" w:hAnsiTheme="minorHAnsi" w:cs="Arial"/>
                <w:color w:val="000000"/>
                <w:szCs w:val="22"/>
              </w:rPr>
              <w:t>:00 hrs (local Luxembourg time)</w:t>
            </w:r>
          </w:p>
        </w:tc>
      </w:tr>
      <w:tr w:rsidR="00E6394E" w:rsidRPr="009F1E1A" w14:paraId="6E48042B" w14:textId="77777777" w:rsidTr="2904F805">
        <w:trPr>
          <w:cantSplit/>
        </w:trPr>
        <w:tc>
          <w:tcPr>
            <w:tcW w:w="988" w:type="dxa"/>
          </w:tcPr>
          <w:p w14:paraId="14B44903" w14:textId="77777777" w:rsidR="00E6394E" w:rsidRPr="009F1E1A" w:rsidRDefault="00E6394E" w:rsidP="009441D6">
            <w:pPr>
              <w:pStyle w:val="ListParagraph"/>
              <w:numPr>
                <w:ilvl w:val="0"/>
                <w:numId w:val="6"/>
              </w:numPr>
              <w:spacing w:before="120" w:after="120"/>
              <w:rPr>
                <w:rFonts w:asciiTheme="minorHAnsi" w:hAnsiTheme="minorHAnsi" w:cs="Arial"/>
                <w:b/>
                <w:color w:val="000000"/>
                <w:szCs w:val="22"/>
              </w:rPr>
            </w:pPr>
          </w:p>
        </w:tc>
        <w:tc>
          <w:tcPr>
            <w:tcW w:w="5244" w:type="dxa"/>
            <w:vAlign w:val="center"/>
          </w:tcPr>
          <w:p w14:paraId="6361C33E" w14:textId="49EF9AA4" w:rsidR="00E6394E" w:rsidRPr="009F1E1A" w:rsidRDefault="00E954DE" w:rsidP="008924B5">
            <w:pPr>
              <w:spacing w:before="120" w:after="120"/>
              <w:rPr>
                <w:rFonts w:asciiTheme="minorHAnsi" w:hAnsiTheme="minorHAnsi"/>
                <w:b/>
                <w:color w:val="000000"/>
              </w:rPr>
            </w:pPr>
            <w:r w:rsidRPr="009F1E1A">
              <w:rPr>
                <w:rFonts w:asciiTheme="minorHAnsi" w:hAnsiTheme="minorHAnsi"/>
                <w:b/>
                <w:color w:val="000000"/>
              </w:rPr>
              <w:t>Response to the clarifications/</w:t>
            </w:r>
            <w:r w:rsidR="00E6394E" w:rsidRPr="009F1E1A">
              <w:rPr>
                <w:rFonts w:asciiTheme="minorHAnsi" w:hAnsiTheme="minorHAnsi"/>
                <w:b/>
                <w:color w:val="000000"/>
              </w:rPr>
              <w:t>questions</w:t>
            </w:r>
            <w:r w:rsidR="00D8189B" w:rsidRPr="009F1E1A">
              <w:rPr>
                <w:rFonts w:asciiTheme="minorHAnsi" w:hAnsiTheme="minorHAnsi"/>
                <w:b/>
                <w:color w:val="000000"/>
              </w:rPr>
              <w:t xml:space="preserve"> on </w:t>
            </w:r>
            <w:r w:rsidRPr="009F1E1A">
              <w:rPr>
                <w:rFonts w:asciiTheme="minorHAnsi" w:hAnsiTheme="minorHAnsi"/>
                <w:b/>
                <w:color w:val="000000"/>
              </w:rPr>
              <w:t xml:space="preserve">the </w:t>
            </w:r>
            <w:r w:rsidR="005F5F67" w:rsidRPr="009F1E1A">
              <w:rPr>
                <w:rFonts w:asciiTheme="minorHAnsi" w:hAnsiTheme="minorHAnsi"/>
                <w:b/>
                <w:color w:val="000000"/>
              </w:rPr>
              <w:t xml:space="preserve">Contract Notice and the </w:t>
            </w:r>
            <w:r w:rsidRPr="009F1E1A">
              <w:rPr>
                <w:rFonts w:asciiTheme="minorHAnsi" w:hAnsiTheme="minorHAnsi"/>
                <w:b/>
                <w:color w:val="000000"/>
              </w:rPr>
              <w:t>RFP</w:t>
            </w:r>
            <w:r w:rsidR="00A95DB3" w:rsidRPr="009F1E1A">
              <w:rPr>
                <w:rFonts w:asciiTheme="minorHAnsi" w:hAnsiTheme="minorHAnsi"/>
                <w:b/>
                <w:color w:val="000000"/>
              </w:rPr>
              <w:t xml:space="preserve"> (via </w:t>
            </w:r>
            <w:r w:rsidR="0041446E" w:rsidRPr="009F1E1A">
              <w:rPr>
                <w:rFonts w:asciiTheme="minorHAnsi" w:hAnsiTheme="minorHAnsi"/>
                <w:b/>
                <w:color w:val="000000"/>
              </w:rPr>
              <w:t xml:space="preserve">the </w:t>
            </w:r>
            <w:hyperlink r:id="rId17" w:history="1">
              <w:r w:rsidR="0041446E" w:rsidRPr="009F1E1A">
                <w:rPr>
                  <w:rStyle w:val="Hyperlink"/>
                  <w:rFonts w:asciiTheme="minorHAnsi" w:hAnsiTheme="minorHAnsi"/>
                  <w:b/>
                </w:rPr>
                <w:t>ESM Procurement tool)</w:t>
              </w:r>
            </w:hyperlink>
          </w:p>
        </w:tc>
        <w:tc>
          <w:tcPr>
            <w:tcW w:w="2552" w:type="dxa"/>
            <w:vAlign w:val="center"/>
          </w:tcPr>
          <w:p w14:paraId="388C027B" w14:textId="77777777" w:rsidR="00E6394E" w:rsidRPr="009F1E1A" w:rsidRDefault="00E6394E" w:rsidP="008924B5">
            <w:pPr>
              <w:spacing w:before="120" w:after="120"/>
              <w:rPr>
                <w:rFonts w:asciiTheme="minorHAnsi" w:hAnsiTheme="minorHAnsi" w:cs="Arial"/>
                <w:b/>
                <w:color w:val="000000"/>
                <w:szCs w:val="22"/>
              </w:rPr>
            </w:pPr>
            <w:r w:rsidRPr="009F1E1A">
              <w:rPr>
                <w:rFonts w:asciiTheme="minorHAnsi" w:hAnsiTheme="minorHAnsi" w:cs="Arial"/>
                <w:b/>
                <w:color w:val="000000"/>
                <w:szCs w:val="22"/>
              </w:rPr>
              <w:t>Regularly</w:t>
            </w:r>
          </w:p>
        </w:tc>
      </w:tr>
      <w:tr w:rsidR="00E84B9D" w:rsidRPr="009F1E1A" w14:paraId="1E4EAABB" w14:textId="77777777" w:rsidTr="2904F805">
        <w:trPr>
          <w:cantSplit/>
          <w:trHeight w:val="807"/>
        </w:trPr>
        <w:tc>
          <w:tcPr>
            <w:tcW w:w="988" w:type="dxa"/>
          </w:tcPr>
          <w:p w14:paraId="5BD4DD81" w14:textId="77777777" w:rsidR="00E84B9D" w:rsidRPr="009F1E1A" w:rsidRDefault="00E84B9D" w:rsidP="009441D6">
            <w:pPr>
              <w:pStyle w:val="ListParagraph"/>
              <w:numPr>
                <w:ilvl w:val="0"/>
                <w:numId w:val="6"/>
              </w:numPr>
              <w:spacing w:before="120" w:after="120"/>
              <w:rPr>
                <w:rFonts w:asciiTheme="minorHAnsi" w:hAnsiTheme="minorHAnsi" w:cs="Arial"/>
                <w:b/>
                <w:color w:val="000000"/>
                <w:szCs w:val="22"/>
              </w:rPr>
            </w:pPr>
          </w:p>
        </w:tc>
        <w:tc>
          <w:tcPr>
            <w:tcW w:w="5244" w:type="dxa"/>
            <w:vAlign w:val="center"/>
          </w:tcPr>
          <w:p w14:paraId="10428FAF" w14:textId="577645B1" w:rsidR="00E84B9D" w:rsidRPr="009F1E1A" w:rsidRDefault="00E84B9D" w:rsidP="00E84B9D">
            <w:pPr>
              <w:spacing w:before="120" w:after="120"/>
              <w:rPr>
                <w:rFonts w:asciiTheme="minorHAnsi" w:hAnsiTheme="minorHAnsi"/>
                <w:b/>
                <w:color w:val="000000"/>
              </w:rPr>
            </w:pPr>
            <w:r w:rsidRPr="009F1E1A">
              <w:rPr>
                <w:rFonts w:asciiTheme="minorHAnsi" w:hAnsiTheme="minorHAnsi"/>
                <w:b/>
                <w:color w:val="000000"/>
              </w:rPr>
              <w:t xml:space="preserve">Deadline for submission of Proposals </w:t>
            </w:r>
            <w:r w:rsidR="00A95DB3" w:rsidRPr="009F1E1A">
              <w:rPr>
                <w:rFonts w:asciiTheme="minorHAnsi" w:hAnsiTheme="minorHAnsi"/>
                <w:b/>
                <w:color w:val="000000"/>
              </w:rPr>
              <w:t xml:space="preserve">(via </w:t>
            </w:r>
            <w:r w:rsidR="0041446E" w:rsidRPr="009F1E1A">
              <w:rPr>
                <w:rFonts w:asciiTheme="minorHAnsi" w:hAnsiTheme="minorHAnsi"/>
                <w:b/>
                <w:color w:val="000000"/>
              </w:rPr>
              <w:t xml:space="preserve">the </w:t>
            </w:r>
            <w:hyperlink r:id="rId18" w:history="1">
              <w:r w:rsidR="0041446E" w:rsidRPr="009F1E1A">
                <w:rPr>
                  <w:rStyle w:val="Hyperlink"/>
                  <w:rFonts w:asciiTheme="minorHAnsi" w:hAnsiTheme="minorHAnsi"/>
                  <w:b/>
                </w:rPr>
                <w:t>ESM Procurement tool)</w:t>
              </w:r>
            </w:hyperlink>
          </w:p>
        </w:tc>
        <w:tc>
          <w:tcPr>
            <w:tcW w:w="2552" w:type="dxa"/>
            <w:vAlign w:val="center"/>
          </w:tcPr>
          <w:p w14:paraId="4DBE7300" w14:textId="226555FE" w:rsidR="00E84B9D" w:rsidRPr="009F1E1A" w:rsidRDefault="38D97575" w:rsidP="043E7C7B">
            <w:pPr>
              <w:spacing w:before="120" w:after="120"/>
              <w:rPr>
                <w:rFonts w:asciiTheme="minorHAnsi" w:hAnsiTheme="minorHAnsi"/>
                <w:b/>
                <w:color w:val="000000" w:themeColor="text1"/>
              </w:rPr>
            </w:pPr>
            <w:r w:rsidRPr="009F1E1A">
              <w:rPr>
                <w:rFonts w:asciiTheme="minorHAnsi" w:hAnsiTheme="minorHAnsi" w:cs="Arial"/>
                <w:b/>
                <w:color w:val="000000" w:themeColor="text1"/>
              </w:rPr>
              <w:t>17</w:t>
            </w:r>
            <w:r w:rsidR="505A8DAF" w:rsidRPr="009F1E1A">
              <w:rPr>
                <w:rFonts w:asciiTheme="minorHAnsi" w:hAnsiTheme="minorHAnsi" w:cs="Arial"/>
                <w:b/>
                <w:color w:val="000000" w:themeColor="text1"/>
              </w:rPr>
              <w:t>/</w:t>
            </w:r>
            <w:r w:rsidR="46D5AEA7" w:rsidRPr="009F1E1A">
              <w:rPr>
                <w:rFonts w:asciiTheme="minorHAnsi" w:hAnsiTheme="minorHAnsi" w:cs="Arial"/>
                <w:b/>
                <w:color w:val="000000" w:themeColor="text1"/>
              </w:rPr>
              <w:t>0</w:t>
            </w:r>
            <w:r w:rsidR="62E53F3F" w:rsidRPr="009F1E1A">
              <w:rPr>
                <w:rFonts w:asciiTheme="minorHAnsi" w:hAnsiTheme="minorHAnsi" w:cs="Arial"/>
                <w:b/>
                <w:color w:val="000000" w:themeColor="text1"/>
              </w:rPr>
              <w:t>7</w:t>
            </w:r>
            <w:r w:rsidR="505A8DAF" w:rsidRPr="009F1E1A">
              <w:rPr>
                <w:rFonts w:asciiTheme="minorHAnsi" w:hAnsiTheme="minorHAnsi" w:cs="Arial"/>
                <w:b/>
                <w:color w:val="000000" w:themeColor="text1"/>
              </w:rPr>
              <w:t>/2026</w:t>
            </w:r>
            <w:r w:rsidR="1A3AE9F5" w:rsidRPr="009F1E1A">
              <w:rPr>
                <w:rFonts w:asciiTheme="minorHAnsi" w:hAnsiTheme="minorHAnsi" w:cs="Arial"/>
                <w:b/>
                <w:color w:val="000000" w:themeColor="text1"/>
              </w:rPr>
              <w:t xml:space="preserve"> </w:t>
            </w:r>
            <w:r w:rsidR="5A3F165E" w:rsidRPr="009F1E1A">
              <w:rPr>
                <w:rFonts w:asciiTheme="minorHAnsi" w:hAnsiTheme="minorHAnsi"/>
                <w:color w:val="000000" w:themeColor="text1"/>
              </w:rPr>
              <w:t>1</w:t>
            </w:r>
            <w:r w:rsidR="37F746E6" w:rsidRPr="009F1E1A">
              <w:rPr>
                <w:rFonts w:asciiTheme="minorHAnsi" w:hAnsiTheme="minorHAnsi"/>
                <w:color w:val="000000" w:themeColor="text1"/>
              </w:rPr>
              <w:t>1</w:t>
            </w:r>
            <w:r w:rsidR="5A3F165E" w:rsidRPr="009F1E1A">
              <w:rPr>
                <w:rFonts w:asciiTheme="minorHAnsi" w:hAnsiTheme="minorHAnsi"/>
                <w:color w:val="000000" w:themeColor="text1"/>
              </w:rPr>
              <w:t>:00 hrs</w:t>
            </w:r>
            <w:r w:rsidR="5A3F165E" w:rsidRPr="009F1E1A">
              <w:rPr>
                <w:rFonts w:asciiTheme="minorHAnsi" w:hAnsiTheme="minorHAnsi" w:cs="Arial"/>
                <w:color w:val="000000" w:themeColor="text1"/>
              </w:rPr>
              <w:t xml:space="preserve"> (local </w:t>
            </w:r>
            <w:r w:rsidR="5A3F165E" w:rsidRPr="009F1E1A">
              <w:rPr>
                <w:rFonts w:asciiTheme="minorHAnsi" w:hAnsiTheme="minorHAnsi"/>
                <w:color w:val="000000" w:themeColor="text1"/>
              </w:rPr>
              <w:t>Luxembourg time)</w:t>
            </w:r>
          </w:p>
        </w:tc>
      </w:tr>
      <w:tr w:rsidR="00972539" w:rsidRPr="009F1E1A" w14:paraId="576A9055" w14:textId="77777777" w:rsidTr="2904F805">
        <w:trPr>
          <w:cantSplit/>
          <w:trHeight w:val="807"/>
        </w:trPr>
        <w:tc>
          <w:tcPr>
            <w:tcW w:w="988" w:type="dxa"/>
          </w:tcPr>
          <w:p w14:paraId="14C83316" w14:textId="77777777" w:rsidR="00972539" w:rsidRPr="009F1E1A" w:rsidRDefault="00972539" w:rsidP="009441D6">
            <w:pPr>
              <w:pStyle w:val="ListParagraph"/>
              <w:numPr>
                <w:ilvl w:val="0"/>
                <w:numId w:val="6"/>
              </w:numPr>
              <w:spacing w:before="120" w:after="120"/>
              <w:rPr>
                <w:rFonts w:asciiTheme="minorHAnsi" w:hAnsiTheme="minorHAnsi" w:cs="Arial"/>
                <w:b/>
                <w:color w:val="000000"/>
                <w:szCs w:val="22"/>
              </w:rPr>
            </w:pPr>
          </w:p>
        </w:tc>
        <w:tc>
          <w:tcPr>
            <w:tcW w:w="5244" w:type="dxa"/>
            <w:vAlign w:val="center"/>
          </w:tcPr>
          <w:p w14:paraId="5F5C9095" w14:textId="0D7F6CED" w:rsidR="00972539" w:rsidRPr="009F1E1A" w:rsidRDefault="00101B04" w:rsidP="00E84B9D">
            <w:pPr>
              <w:spacing w:before="120" w:after="120"/>
              <w:rPr>
                <w:rFonts w:asciiTheme="minorHAnsi" w:hAnsiTheme="minorHAnsi"/>
                <w:b/>
                <w:color w:val="000000"/>
              </w:rPr>
            </w:pPr>
            <w:r w:rsidRPr="009F1E1A">
              <w:rPr>
                <w:rFonts w:asciiTheme="minorHAnsi" w:hAnsiTheme="minorHAnsi"/>
                <w:b/>
                <w:color w:val="000000"/>
              </w:rPr>
              <w:t>Candidates’ demonstrations</w:t>
            </w:r>
          </w:p>
        </w:tc>
        <w:tc>
          <w:tcPr>
            <w:tcW w:w="2552" w:type="dxa"/>
            <w:vAlign w:val="center"/>
          </w:tcPr>
          <w:p w14:paraId="7D2389CE" w14:textId="64D92165" w:rsidR="00972539" w:rsidRPr="009F1E1A" w:rsidRDefault="00F95419" w:rsidP="00E84B9D">
            <w:pPr>
              <w:spacing w:before="120" w:after="120"/>
              <w:rPr>
                <w:rFonts w:asciiTheme="minorHAnsi" w:hAnsiTheme="minorHAnsi" w:cs="Arial"/>
                <w:b/>
                <w:color w:val="000000"/>
                <w:szCs w:val="22"/>
              </w:rPr>
            </w:pPr>
            <w:r w:rsidRPr="009F1E1A">
              <w:rPr>
                <w:rFonts w:asciiTheme="minorHAnsi" w:hAnsiTheme="minorHAnsi" w:cs="Arial"/>
                <w:b/>
                <w:color w:val="000000"/>
                <w:szCs w:val="22"/>
              </w:rPr>
              <w:t>First half of September</w:t>
            </w:r>
          </w:p>
        </w:tc>
      </w:tr>
      <w:tr w:rsidR="00AF5AAB" w:rsidRPr="009F1E1A" w14:paraId="5A6A7B1A" w14:textId="77777777" w:rsidTr="2904F805">
        <w:trPr>
          <w:cantSplit/>
          <w:trHeight w:val="807"/>
        </w:trPr>
        <w:tc>
          <w:tcPr>
            <w:tcW w:w="988" w:type="dxa"/>
          </w:tcPr>
          <w:p w14:paraId="67D9B4D3" w14:textId="77777777" w:rsidR="00AF5AAB" w:rsidRPr="009F1E1A" w:rsidRDefault="00AF5AAB" w:rsidP="009441D6">
            <w:pPr>
              <w:pStyle w:val="ListParagraph"/>
              <w:numPr>
                <w:ilvl w:val="0"/>
                <w:numId w:val="6"/>
              </w:numPr>
              <w:spacing w:before="120" w:after="120"/>
              <w:rPr>
                <w:rFonts w:asciiTheme="minorHAnsi" w:hAnsiTheme="minorHAnsi" w:cs="Arial"/>
                <w:b/>
                <w:color w:val="000000"/>
                <w:szCs w:val="22"/>
              </w:rPr>
            </w:pPr>
          </w:p>
        </w:tc>
        <w:tc>
          <w:tcPr>
            <w:tcW w:w="5244" w:type="dxa"/>
            <w:vAlign w:val="center"/>
          </w:tcPr>
          <w:p w14:paraId="25FADFB7" w14:textId="5B838A06" w:rsidR="00AF5AAB" w:rsidRPr="009F1E1A" w:rsidRDefault="00984D09" w:rsidP="00E84B9D">
            <w:pPr>
              <w:spacing w:before="120" w:after="120"/>
              <w:rPr>
                <w:rFonts w:asciiTheme="minorHAnsi" w:hAnsiTheme="minorHAnsi"/>
                <w:b/>
                <w:color w:val="000000"/>
              </w:rPr>
            </w:pPr>
            <w:r w:rsidRPr="009F1E1A">
              <w:rPr>
                <w:rFonts w:asciiTheme="minorHAnsi" w:hAnsiTheme="minorHAnsi"/>
                <w:b/>
                <w:color w:val="000000"/>
              </w:rPr>
              <w:t>Target notification date of the ESM’s decision to advance/not advance the Candidate’s Proposal</w:t>
            </w:r>
          </w:p>
        </w:tc>
        <w:tc>
          <w:tcPr>
            <w:tcW w:w="2552" w:type="dxa"/>
            <w:vAlign w:val="center"/>
          </w:tcPr>
          <w:p w14:paraId="246539E3" w14:textId="1EB6388F" w:rsidR="00AF5AAB" w:rsidRPr="009F1E1A" w:rsidRDefault="00A135E0" w:rsidP="00E84B9D">
            <w:pPr>
              <w:spacing w:before="120" w:after="120"/>
              <w:rPr>
                <w:rFonts w:asciiTheme="minorHAnsi" w:hAnsiTheme="minorHAnsi" w:cs="Arial"/>
                <w:b/>
                <w:color w:val="000000"/>
                <w:szCs w:val="22"/>
              </w:rPr>
            </w:pPr>
            <w:r w:rsidRPr="009F1E1A">
              <w:rPr>
                <w:rFonts w:asciiTheme="minorHAnsi" w:hAnsiTheme="minorHAnsi" w:cs="Arial"/>
                <w:b/>
                <w:color w:val="000000"/>
                <w:szCs w:val="22"/>
              </w:rPr>
              <w:t>16</w:t>
            </w:r>
            <w:r w:rsidR="00E720EB" w:rsidRPr="009F1E1A">
              <w:rPr>
                <w:rFonts w:asciiTheme="minorHAnsi" w:hAnsiTheme="minorHAnsi" w:cs="Arial"/>
                <w:b/>
                <w:color w:val="000000"/>
                <w:szCs w:val="22"/>
              </w:rPr>
              <w:t>/</w:t>
            </w:r>
            <w:r w:rsidR="00101B04" w:rsidRPr="009F1E1A">
              <w:rPr>
                <w:rFonts w:asciiTheme="minorHAnsi" w:hAnsiTheme="minorHAnsi" w:cs="Arial"/>
                <w:b/>
                <w:color w:val="000000"/>
                <w:szCs w:val="22"/>
              </w:rPr>
              <w:t>10</w:t>
            </w:r>
            <w:r w:rsidR="00E720EB" w:rsidRPr="009F1E1A">
              <w:rPr>
                <w:rFonts w:asciiTheme="minorHAnsi" w:hAnsiTheme="minorHAnsi" w:cs="Arial"/>
                <w:b/>
                <w:color w:val="000000"/>
                <w:szCs w:val="22"/>
              </w:rPr>
              <w:t>/2026</w:t>
            </w:r>
          </w:p>
        </w:tc>
      </w:tr>
      <w:tr w:rsidR="00E84B9D" w:rsidRPr="009F1E1A" w14:paraId="58D8D0F4" w14:textId="77777777" w:rsidTr="2904F805">
        <w:trPr>
          <w:cantSplit/>
        </w:trPr>
        <w:tc>
          <w:tcPr>
            <w:tcW w:w="988" w:type="dxa"/>
          </w:tcPr>
          <w:p w14:paraId="68213FB2" w14:textId="20D5520C" w:rsidR="00E84B9D" w:rsidRPr="009F1E1A" w:rsidRDefault="00E84B9D" w:rsidP="009441D6">
            <w:pPr>
              <w:pStyle w:val="ListParagraph"/>
              <w:numPr>
                <w:ilvl w:val="0"/>
                <w:numId w:val="6"/>
              </w:numPr>
              <w:spacing w:before="120" w:after="120"/>
              <w:rPr>
                <w:rFonts w:asciiTheme="minorHAnsi" w:hAnsiTheme="minorHAnsi" w:cs="Arial"/>
                <w:b/>
                <w:color w:val="000000"/>
                <w:szCs w:val="22"/>
              </w:rPr>
            </w:pPr>
          </w:p>
        </w:tc>
        <w:tc>
          <w:tcPr>
            <w:tcW w:w="5244" w:type="dxa"/>
            <w:vAlign w:val="center"/>
          </w:tcPr>
          <w:p w14:paraId="5E9581A1" w14:textId="6B4A76B9" w:rsidR="00E84B9D" w:rsidRPr="009F1E1A" w:rsidRDefault="00984D09" w:rsidP="00E84B9D">
            <w:pPr>
              <w:spacing w:before="120" w:after="120"/>
              <w:rPr>
                <w:rFonts w:asciiTheme="minorHAnsi" w:hAnsiTheme="minorHAnsi"/>
                <w:b/>
                <w:color w:val="000000"/>
              </w:rPr>
            </w:pPr>
            <w:r w:rsidRPr="009F1E1A">
              <w:rPr>
                <w:rFonts w:asciiTheme="minorHAnsi" w:hAnsiTheme="minorHAnsi"/>
                <w:b/>
                <w:color w:val="000000"/>
              </w:rPr>
              <w:t>Negotiations completed (if applicable)</w:t>
            </w:r>
          </w:p>
        </w:tc>
        <w:tc>
          <w:tcPr>
            <w:tcW w:w="2552" w:type="dxa"/>
            <w:vAlign w:val="center"/>
          </w:tcPr>
          <w:p w14:paraId="289AE1E5" w14:textId="49E827B0" w:rsidR="00E84B9D" w:rsidRPr="009F1E1A" w:rsidRDefault="00AE02CE" w:rsidP="00E84B9D">
            <w:pPr>
              <w:spacing w:before="120" w:after="120"/>
              <w:rPr>
                <w:rFonts w:asciiTheme="minorHAnsi" w:hAnsiTheme="minorHAnsi" w:cs="Arial"/>
                <w:b/>
                <w:color w:val="000000"/>
                <w:szCs w:val="22"/>
              </w:rPr>
            </w:pPr>
            <w:r w:rsidRPr="009F1E1A">
              <w:rPr>
                <w:rFonts w:asciiTheme="minorHAnsi" w:hAnsiTheme="minorHAnsi" w:cs="Arial"/>
                <w:b/>
                <w:color w:val="000000"/>
                <w:szCs w:val="22"/>
              </w:rPr>
              <w:t>18</w:t>
            </w:r>
            <w:r w:rsidR="00E720EB" w:rsidRPr="009F1E1A">
              <w:rPr>
                <w:rFonts w:asciiTheme="minorHAnsi" w:hAnsiTheme="minorHAnsi" w:cs="Arial"/>
                <w:b/>
                <w:color w:val="000000"/>
                <w:szCs w:val="22"/>
              </w:rPr>
              <w:t>/</w:t>
            </w:r>
            <w:r w:rsidR="00CC3010" w:rsidRPr="009F1E1A">
              <w:rPr>
                <w:rFonts w:asciiTheme="minorHAnsi" w:hAnsiTheme="minorHAnsi" w:cs="Arial"/>
                <w:b/>
                <w:color w:val="000000"/>
                <w:szCs w:val="22"/>
              </w:rPr>
              <w:t>12</w:t>
            </w:r>
            <w:r w:rsidR="00E720EB" w:rsidRPr="009F1E1A">
              <w:rPr>
                <w:rFonts w:asciiTheme="minorHAnsi" w:hAnsiTheme="minorHAnsi" w:cs="Arial"/>
                <w:b/>
                <w:color w:val="000000"/>
                <w:szCs w:val="22"/>
              </w:rPr>
              <w:t>/2026</w:t>
            </w:r>
          </w:p>
        </w:tc>
      </w:tr>
      <w:tr w:rsidR="00E84B9D" w:rsidRPr="009F1E1A" w14:paraId="253EF7BA" w14:textId="77777777" w:rsidTr="2904F805">
        <w:trPr>
          <w:cantSplit/>
        </w:trPr>
        <w:tc>
          <w:tcPr>
            <w:tcW w:w="988" w:type="dxa"/>
          </w:tcPr>
          <w:p w14:paraId="0AF8253B" w14:textId="32EC1390" w:rsidR="00E84B9D" w:rsidRPr="009F1E1A" w:rsidRDefault="00E84B9D" w:rsidP="009441D6">
            <w:pPr>
              <w:pStyle w:val="ListParagraph"/>
              <w:numPr>
                <w:ilvl w:val="0"/>
                <w:numId w:val="6"/>
              </w:numPr>
              <w:spacing w:before="120" w:after="120"/>
              <w:ind w:hanging="472"/>
              <w:jc w:val="center"/>
              <w:rPr>
                <w:rFonts w:asciiTheme="minorHAnsi" w:hAnsiTheme="minorHAnsi" w:cs="Arial"/>
                <w:b/>
                <w:color w:val="000000"/>
                <w:szCs w:val="22"/>
              </w:rPr>
            </w:pPr>
          </w:p>
        </w:tc>
        <w:tc>
          <w:tcPr>
            <w:tcW w:w="5244" w:type="dxa"/>
            <w:vAlign w:val="center"/>
          </w:tcPr>
          <w:p w14:paraId="6CB90174" w14:textId="0D71F15D" w:rsidR="00E84B9D" w:rsidRPr="009F1E1A" w:rsidRDefault="00E84B9D" w:rsidP="00E84B9D">
            <w:pPr>
              <w:spacing w:before="120" w:after="120"/>
              <w:rPr>
                <w:rFonts w:asciiTheme="minorHAnsi" w:hAnsiTheme="minorHAnsi"/>
                <w:b/>
                <w:color w:val="000000"/>
              </w:rPr>
            </w:pPr>
            <w:r w:rsidRPr="009F1E1A">
              <w:rPr>
                <w:rFonts w:asciiTheme="minorHAnsi" w:hAnsiTheme="minorHAnsi" w:cs="Arial"/>
                <w:b/>
                <w:color w:val="000000"/>
                <w:szCs w:val="22"/>
              </w:rPr>
              <w:t xml:space="preserve">Agreement’s target commencement </w:t>
            </w:r>
            <w:r w:rsidRPr="009F1E1A">
              <w:rPr>
                <w:rFonts w:asciiTheme="minorHAnsi" w:hAnsiTheme="minorHAnsi"/>
                <w:b/>
                <w:color w:val="000000"/>
              </w:rPr>
              <w:t>date</w:t>
            </w:r>
          </w:p>
        </w:tc>
        <w:tc>
          <w:tcPr>
            <w:tcW w:w="2552" w:type="dxa"/>
            <w:vAlign w:val="center"/>
          </w:tcPr>
          <w:p w14:paraId="1079A1C0" w14:textId="7501F92B" w:rsidR="00E84B9D" w:rsidRPr="009F1E1A" w:rsidRDefault="00AE02CE" w:rsidP="00E84B9D">
            <w:pPr>
              <w:spacing w:before="120" w:after="120"/>
              <w:rPr>
                <w:rFonts w:asciiTheme="minorHAnsi" w:hAnsiTheme="minorHAnsi" w:cs="Arial"/>
                <w:b/>
                <w:color w:val="000000"/>
                <w:szCs w:val="22"/>
              </w:rPr>
            </w:pPr>
            <w:r w:rsidRPr="009F1E1A">
              <w:rPr>
                <w:rFonts w:asciiTheme="minorHAnsi" w:hAnsiTheme="minorHAnsi" w:cs="Arial"/>
                <w:b/>
                <w:color w:val="000000"/>
                <w:szCs w:val="22"/>
              </w:rPr>
              <w:t>January 2027</w:t>
            </w:r>
          </w:p>
        </w:tc>
      </w:tr>
    </w:tbl>
    <w:p w14:paraId="47FFEF8B" w14:textId="06914D23" w:rsidR="002B1755" w:rsidRPr="009F1E1A" w:rsidRDefault="0050502F" w:rsidP="604D44B7">
      <w:pPr>
        <w:pStyle w:val="Heading2"/>
        <w:rPr>
          <w:rFonts w:asciiTheme="minorHAnsi" w:hAnsiTheme="minorHAnsi"/>
          <w:lang w:val="en-GB"/>
        </w:rPr>
      </w:pPr>
      <w:bookmarkStart w:id="20" w:name="_Toc230784712"/>
      <w:r w:rsidRPr="009F1E1A">
        <w:rPr>
          <w:rFonts w:asciiTheme="minorHAnsi" w:hAnsiTheme="minorHAnsi"/>
          <w:lang w:val="en-GB"/>
        </w:rPr>
        <w:t xml:space="preserve">Eligibility, </w:t>
      </w:r>
      <w:r w:rsidR="00757E49" w:rsidRPr="009F1E1A">
        <w:rPr>
          <w:rFonts w:asciiTheme="minorHAnsi" w:hAnsiTheme="minorHAnsi"/>
          <w:lang w:val="en-GB"/>
        </w:rPr>
        <w:t xml:space="preserve">Exclusion, </w:t>
      </w:r>
      <w:r w:rsidRPr="009F1E1A">
        <w:rPr>
          <w:rFonts w:asciiTheme="minorHAnsi" w:hAnsiTheme="minorHAnsi"/>
          <w:lang w:val="en-GB"/>
        </w:rPr>
        <w:t>Selection and Award Criteria</w:t>
      </w:r>
      <w:bookmarkEnd w:id="20"/>
    </w:p>
    <w:p w14:paraId="6A70F738" w14:textId="1FBA50E0" w:rsidR="0050502F" w:rsidRPr="009F1E1A" w:rsidRDefault="0050502F" w:rsidP="00923447">
      <w:pPr>
        <w:jc w:val="both"/>
        <w:rPr>
          <w:rFonts w:asciiTheme="minorHAnsi" w:hAnsiTheme="minorHAnsi"/>
          <w:color w:val="000000"/>
          <w:szCs w:val="22"/>
        </w:rPr>
      </w:pPr>
      <w:r w:rsidRPr="009F1E1A">
        <w:rPr>
          <w:rFonts w:asciiTheme="minorHAnsi" w:hAnsiTheme="minorHAnsi"/>
          <w:color w:val="000000"/>
          <w:szCs w:val="22"/>
        </w:rPr>
        <w:t xml:space="preserve">In order to be eligible to participate in this procurement process, Candidates </w:t>
      </w:r>
      <w:r w:rsidR="00355FD8" w:rsidRPr="009F1E1A">
        <w:rPr>
          <w:rFonts w:asciiTheme="minorHAnsi" w:hAnsiTheme="minorHAnsi"/>
          <w:color w:val="000000"/>
          <w:szCs w:val="22"/>
        </w:rPr>
        <w:t xml:space="preserve">must be natural or legal persons and </w:t>
      </w:r>
      <w:r w:rsidRPr="009F1E1A">
        <w:rPr>
          <w:rFonts w:asciiTheme="minorHAnsi" w:hAnsiTheme="minorHAnsi"/>
          <w:color w:val="000000"/>
          <w:szCs w:val="22"/>
        </w:rPr>
        <w:t>state that they are not</w:t>
      </w:r>
      <w:r w:rsidR="00355FD8" w:rsidRPr="009F1E1A">
        <w:rPr>
          <w:rFonts w:asciiTheme="minorHAnsi" w:hAnsiTheme="minorHAnsi"/>
          <w:color w:val="000000"/>
          <w:szCs w:val="22"/>
        </w:rPr>
        <w:t xml:space="preserve"> subject to any</w:t>
      </w:r>
      <w:r w:rsidRPr="009F1E1A">
        <w:rPr>
          <w:rFonts w:asciiTheme="minorHAnsi" w:hAnsiTheme="minorHAnsi"/>
          <w:color w:val="000000"/>
          <w:szCs w:val="22"/>
        </w:rPr>
        <w:t xml:space="preserve"> of the exclusion situations listed in the declarations included in Annex </w:t>
      </w:r>
      <w:r w:rsidR="001B558A" w:rsidRPr="009F1E1A">
        <w:rPr>
          <w:rFonts w:asciiTheme="minorHAnsi" w:hAnsiTheme="minorHAnsi"/>
          <w:color w:val="000000"/>
          <w:szCs w:val="22"/>
        </w:rPr>
        <w:t>2</w:t>
      </w:r>
      <w:r w:rsidRPr="009F1E1A">
        <w:rPr>
          <w:rFonts w:asciiTheme="minorHAnsi" w:hAnsiTheme="minorHAnsi"/>
          <w:color w:val="000000"/>
          <w:szCs w:val="22"/>
        </w:rPr>
        <w:t>.</w:t>
      </w:r>
      <w:r w:rsidR="00355FD8" w:rsidRPr="009F1E1A">
        <w:rPr>
          <w:rFonts w:asciiTheme="minorHAnsi" w:hAnsiTheme="minorHAnsi"/>
          <w:color w:val="000000"/>
          <w:szCs w:val="22"/>
        </w:rPr>
        <w:t xml:space="preserve"> If such circumstances arise in the course of the </w:t>
      </w:r>
      <w:r w:rsidR="00012D10" w:rsidRPr="009F1E1A">
        <w:rPr>
          <w:rFonts w:asciiTheme="minorHAnsi" w:hAnsiTheme="minorHAnsi"/>
          <w:color w:val="000000"/>
          <w:szCs w:val="22"/>
        </w:rPr>
        <w:t>p</w:t>
      </w:r>
      <w:r w:rsidR="00355FD8" w:rsidRPr="009F1E1A">
        <w:rPr>
          <w:rFonts w:asciiTheme="minorHAnsi" w:hAnsiTheme="minorHAnsi"/>
          <w:color w:val="000000"/>
          <w:szCs w:val="22"/>
        </w:rPr>
        <w:t xml:space="preserve">rocurement </w:t>
      </w:r>
      <w:r w:rsidR="00012D10" w:rsidRPr="009F1E1A">
        <w:rPr>
          <w:rFonts w:asciiTheme="minorHAnsi" w:hAnsiTheme="minorHAnsi"/>
          <w:color w:val="000000"/>
          <w:szCs w:val="22"/>
        </w:rPr>
        <w:t>p</w:t>
      </w:r>
      <w:r w:rsidR="00355FD8" w:rsidRPr="009F1E1A">
        <w:rPr>
          <w:rFonts w:asciiTheme="minorHAnsi" w:hAnsiTheme="minorHAnsi"/>
          <w:color w:val="000000"/>
          <w:szCs w:val="22"/>
        </w:rPr>
        <w:t>rocess, the Candidate concerned must inform the ESM without undue delay.</w:t>
      </w:r>
    </w:p>
    <w:p w14:paraId="76DE2ED1" w14:textId="77777777" w:rsidR="00923447" w:rsidRPr="009F1E1A" w:rsidRDefault="00923447" w:rsidP="00923447">
      <w:pPr>
        <w:jc w:val="both"/>
        <w:rPr>
          <w:rFonts w:asciiTheme="minorHAnsi" w:hAnsiTheme="minorHAnsi"/>
          <w:color w:val="000000"/>
          <w:szCs w:val="22"/>
        </w:rPr>
      </w:pPr>
    </w:p>
    <w:p w14:paraId="2B74D792" w14:textId="62E51E40" w:rsidR="00923447" w:rsidRPr="009F1E1A" w:rsidRDefault="0050502F" w:rsidP="00923447">
      <w:pPr>
        <w:jc w:val="both"/>
        <w:rPr>
          <w:rFonts w:asciiTheme="minorHAnsi" w:hAnsiTheme="minorHAnsi"/>
          <w:color w:val="000000"/>
          <w:szCs w:val="22"/>
        </w:rPr>
      </w:pPr>
      <w:r w:rsidRPr="009F1E1A">
        <w:rPr>
          <w:rFonts w:asciiTheme="minorHAnsi" w:hAnsiTheme="minorHAnsi"/>
          <w:color w:val="000000"/>
          <w:szCs w:val="22"/>
        </w:rPr>
        <w:t>Candidates may submit</w:t>
      </w:r>
      <w:r w:rsidR="00923447" w:rsidRPr="009F1E1A">
        <w:rPr>
          <w:rFonts w:asciiTheme="minorHAnsi" w:hAnsiTheme="minorHAnsi"/>
          <w:color w:val="000000"/>
          <w:szCs w:val="22"/>
        </w:rPr>
        <w:t xml:space="preserve">, and if requested by the ESM will submit, </w:t>
      </w:r>
      <w:r w:rsidRPr="009F1E1A">
        <w:rPr>
          <w:rFonts w:asciiTheme="minorHAnsi" w:hAnsiTheme="minorHAnsi"/>
          <w:color w:val="000000"/>
          <w:szCs w:val="22"/>
        </w:rPr>
        <w:t>evidence to demonstrate their eligibility despite the existence of grounds for</w:t>
      </w:r>
      <w:r w:rsidR="00923447" w:rsidRPr="009F1E1A">
        <w:rPr>
          <w:rFonts w:asciiTheme="minorHAnsi" w:hAnsiTheme="minorHAnsi"/>
          <w:color w:val="000000"/>
          <w:szCs w:val="22"/>
        </w:rPr>
        <w:t xml:space="preserve"> </w:t>
      </w:r>
      <w:r w:rsidRPr="009F1E1A">
        <w:rPr>
          <w:rFonts w:asciiTheme="minorHAnsi" w:hAnsiTheme="minorHAnsi"/>
          <w:color w:val="000000"/>
          <w:szCs w:val="22"/>
        </w:rPr>
        <w:t>exclusion. The ESM may, in its sole discretion, decide whether such evidence is satisfactory.</w:t>
      </w:r>
    </w:p>
    <w:p w14:paraId="36CEB31C" w14:textId="77777777" w:rsidR="00590129" w:rsidRPr="009F1E1A" w:rsidRDefault="00590129" w:rsidP="00923447">
      <w:pPr>
        <w:jc w:val="both"/>
        <w:rPr>
          <w:rFonts w:asciiTheme="minorHAnsi" w:hAnsiTheme="minorHAnsi"/>
          <w:color w:val="000000"/>
          <w:szCs w:val="22"/>
        </w:rPr>
      </w:pPr>
    </w:p>
    <w:p w14:paraId="4FF751E4" w14:textId="4AE6B83C" w:rsidR="00590129" w:rsidRPr="009F1E1A" w:rsidRDefault="00590129" w:rsidP="00923447">
      <w:pPr>
        <w:jc w:val="both"/>
        <w:rPr>
          <w:rFonts w:asciiTheme="minorHAnsi" w:eastAsiaTheme="minorHAnsi" w:hAnsiTheme="minorHAnsi" w:cs="Calibri"/>
          <w:szCs w:val="22"/>
        </w:rPr>
      </w:pPr>
      <w:r w:rsidRPr="009F1E1A">
        <w:rPr>
          <w:rFonts w:asciiTheme="minorHAnsi" w:eastAsiaTheme="minorHAnsi" w:hAnsiTheme="minorHAnsi" w:cs="Calibri"/>
          <w:szCs w:val="22"/>
        </w:rPr>
        <w:t xml:space="preserve">Candidates must comply with all eligibility </w:t>
      </w:r>
      <w:r w:rsidR="00757E49" w:rsidRPr="009F1E1A">
        <w:rPr>
          <w:rFonts w:asciiTheme="minorHAnsi" w:eastAsiaTheme="minorHAnsi" w:hAnsiTheme="minorHAnsi" w:cs="Calibri"/>
          <w:szCs w:val="22"/>
        </w:rPr>
        <w:t xml:space="preserve">and exclusion </w:t>
      </w:r>
      <w:r w:rsidRPr="009F1E1A">
        <w:rPr>
          <w:rFonts w:asciiTheme="minorHAnsi" w:eastAsiaTheme="minorHAnsi" w:hAnsiTheme="minorHAnsi" w:cs="Calibri"/>
          <w:szCs w:val="22"/>
        </w:rPr>
        <w:t>criteria to be assessed further.</w:t>
      </w:r>
    </w:p>
    <w:p w14:paraId="31037214" w14:textId="77777777" w:rsidR="00590129" w:rsidRPr="009F1E1A" w:rsidRDefault="00590129" w:rsidP="00923447">
      <w:pPr>
        <w:jc w:val="both"/>
        <w:rPr>
          <w:rFonts w:asciiTheme="minorHAnsi" w:eastAsiaTheme="minorHAnsi" w:hAnsiTheme="minorHAnsi" w:cs="Calibri"/>
          <w:szCs w:val="22"/>
        </w:rPr>
      </w:pP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735"/>
        <w:gridCol w:w="2525"/>
      </w:tblGrid>
      <w:tr w:rsidR="007E3BC6" w:rsidRPr="009F1E1A" w14:paraId="17008416" w14:textId="77777777" w:rsidTr="000A0A5E">
        <w:trPr>
          <w:cantSplit/>
          <w:trHeight w:val="287"/>
        </w:trPr>
        <w:tc>
          <w:tcPr>
            <w:tcW w:w="9103" w:type="dxa"/>
            <w:gridSpan w:val="3"/>
            <w:shd w:val="clear" w:color="auto" w:fill="B4C6E7" w:themeFill="accent5" w:themeFillTint="66"/>
            <w:vAlign w:val="center"/>
          </w:tcPr>
          <w:p w14:paraId="47FEDA10" w14:textId="2CF83EA6" w:rsidR="00590129" w:rsidRPr="009F1E1A" w:rsidRDefault="00590129" w:rsidP="000A0A5E">
            <w:pPr>
              <w:jc w:val="center"/>
              <w:rPr>
                <w:rFonts w:asciiTheme="minorHAnsi" w:hAnsiTheme="minorHAnsi"/>
                <w:b/>
              </w:rPr>
            </w:pPr>
            <w:r w:rsidRPr="009F1E1A">
              <w:rPr>
                <w:rFonts w:asciiTheme="minorHAnsi" w:eastAsia="Calibri" w:hAnsiTheme="minorHAnsi" w:cs="Arial"/>
                <w:b/>
                <w:color w:val="000000"/>
              </w:rPr>
              <w:t xml:space="preserve">ELIGIBILITY </w:t>
            </w:r>
            <w:r w:rsidR="00757E49" w:rsidRPr="009F1E1A">
              <w:rPr>
                <w:rFonts w:asciiTheme="minorHAnsi" w:eastAsia="Calibri" w:hAnsiTheme="minorHAnsi" w:cs="Arial"/>
                <w:b/>
                <w:color w:val="000000"/>
              </w:rPr>
              <w:t xml:space="preserve">AND EXCLUSION </w:t>
            </w:r>
            <w:r w:rsidRPr="009F1E1A">
              <w:rPr>
                <w:rFonts w:asciiTheme="minorHAnsi" w:eastAsia="Calibri" w:hAnsiTheme="minorHAnsi" w:cs="Arial"/>
                <w:b/>
                <w:color w:val="000000"/>
              </w:rPr>
              <w:t>CRITERIA – elements of the evaluation</w:t>
            </w:r>
          </w:p>
        </w:tc>
      </w:tr>
      <w:tr w:rsidR="00CE53DE" w:rsidRPr="009F1E1A" w14:paraId="245A3DD0" w14:textId="77777777" w:rsidTr="000A0A5E">
        <w:trPr>
          <w:cantSplit/>
          <w:trHeight w:val="351"/>
        </w:trPr>
        <w:tc>
          <w:tcPr>
            <w:tcW w:w="1843" w:type="dxa"/>
          </w:tcPr>
          <w:p w14:paraId="09D80587" w14:textId="63B5860E" w:rsidR="00590129" w:rsidRPr="009F1E1A" w:rsidRDefault="00757E49" w:rsidP="005A6A2C">
            <w:pPr>
              <w:widowControl w:val="0"/>
              <w:rPr>
                <w:rFonts w:asciiTheme="minorHAnsi" w:hAnsiTheme="minorHAnsi"/>
              </w:rPr>
            </w:pPr>
            <w:r w:rsidRPr="009F1E1A">
              <w:rPr>
                <w:rFonts w:asciiTheme="minorHAnsi" w:hAnsiTheme="minorHAnsi"/>
              </w:rPr>
              <w:t xml:space="preserve">Eligibility and Exclusion </w:t>
            </w:r>
            <w:r w:rsidR="00590129" w:rsidRPr="009F1E1A">
              <w:rPr>
                <w:rFonts w:asciiTheme="minorHAnsi" w:hAnsiTheme="minorHAnsi"/>
              </w:rPr>
              <w:t xml:space="preserve">Criteria </w:t>
            </w:r>
          </w:p>
        </w:tc>
        <w:tc>
          <w:tcPr>
            <w:tcW w:w="4735" w:type="dxa"/>
          </w:tcPr>
          <w:p w14:paraId="43346436" w14:textId="107D44BC" w:rsidR="00590129" w:rsidRPr="009F1E1A" w:rsidRDefault="00590129" w:rsidP="009C1DCB">
            <w:pPr>
              <w:widowControl w:val="0"/>
              <w:rPr>
                <w:rFonts w:asciiTheme="minorHAnsi" w:eastAsia="Calibri" w:hAnsiTheme="minorHAnsi" w:cs="Arial"/>
                <w:color w:val="000000"/>
              </w:rPr>
            </w:pPr>
            <w:r w:rsidRPr="009F1E1A">
              <w:rPr>
                <w:rFonts w:asciiTheme="minorHAnsi" w:eastAsia="Calibri" w:hAnsiTheme="minorHAnsi" w:cs="Arial"/>
                <w:color w:val="000000"/>
              </w:rPr>
              <w:t xml:space="preserve">Duly executed declarations as requested in Annex </w:t>
            </w:r>
            <w:r w:rsidR="00076ACA" w:rsidRPr="009F1E1A">
              <w:rPr>
                <w:rFonts w:asciiTheme="minorHAnsi" w:eastAsia="Calibri" w:hAnsiTheme="minorHAnsi" w:cs="Arial"/>
                <w:color w:val="000000"/>
              </w:rPr>
              <w:t>2</w:t>
            </w:r>
          </w:p>
          <w:p w14:paraId="3F58D519" w14:textId="6C3C27C1" w:rsidR="00FF0F34" w:rsidRPr="009F1E1A" w:rsidRDefault="00FF0F34" w:rsidP="004A7D09">
            <w:pPr>
              <w:widowControl w:val="0"/>
              <w:rPr>
                <w:rFonts w:asciiTheme="minorHAnsi" w:eastAsia="Calibri" w:hAnsiTheme="minorHAnsi" w:cs="Arial"/>
                <w:color w:val="000000"/>
              </w:rPr>
            </w:pPr>
          </w:p>
        </w:tc>
        <w:tc>
          <w:tcPr>
            <w:tcW w:w="2525" w:type="dxa"/>
          </w:tcPr>
          <w:p w14:paraId="4DF3FDBE" w14:textId="77777777" w:rsidR="00590129" w:rsidRPr="009F1E1A" w:rsidRDefault="00590129" w:rsidP="000A0A5E">
            <w:pPr>
              <w:widowControl w:val="0"/>
              <w:jc w:val="center"/>
              <w:rPr>
                <w:rFonts w:asciiTheme="minorHAnsi" w:hAnsiTheme="minorHAnsi"/>
              </w:rPr>
            </w:pPr>
            <w:r w:rsidRPr="009F1E1A">
              <w:rPr>
                <w:rFonts w:asciiTheme="minorHAnsi" w:eastAsia="Calibri" w:hAnsiTheme="minorHAnsi" w:cs="Arial"/>
                <w:color w:val="000000"/>
              </w:rPr>
              <w:t>Pass / Fail</w:t>
            </w:r>
          </w:p>
        </w:tc>
      </w:tr>
    </w:tbl>
    <w:p w14:paraId="5C4F853A" w14:textId="3F6273C6" w:rsidR="0050502F" w:rsidRPr="009F1E1A" w:rsidRDefault="0050502F" w:rsidP="00923447">
      <w:pPr>
        <w:jc w:val="both"/>
        <w:rPr>
          <w:rFonts w:asciiTheme="minorHAnsi" w:hAnsiTheme="minorHAnsi"/>
          <w:color w:val="000000"/>
          <w:szCs w:val="22"/>
        </w:rPr>
      </w:pPr>
    </w:p>
    <w:p w14:paraId="305A4CF3" w14:textId="77B17387" w:rsidR="00590129" w:rsidRPr="009F1E1A" w:rsidRDefault="00590129" w:rsidP="00590129">
      <w:pPr>
        <w:autoSpaceDE w:val="0"/>
        <w:autoSpaceDN w:val="0"/>
        <w:adjustRightInd w:val="0"/>
        <w:rPr>
          <w:rFonts w:asciiTheme="minorHAnsi" w:eastAsiaTheme="minorHAnsi" w:hAnsiTheme="minorHAnsi" w:cs="Calibri"/>
          <w:szCs w:val="22"/>
        </w:rPr>
      </w:pPr>
      <w:r w:rsidRPr="009F1E1A">
        <w:rPr>
          <w:rFonts w:asciiTheme="minorHAnsi" w:eastAsiaTheme="minorHAnsi" w:hAnsiTheme="minorHAnsi" w:cs="Calibri"/>
          <w:szCs w:val="22"/>
        </w:rPr>
        <w:t>In order to assess a Candidate’s capacity to perform the contract the ESM will apply the following</w:t>
      </w:r>
    </w:p>
    <w:p w14:paraId="1F4D64E0" w14:textId="04EFA5E9" w:rsidR="00590129" w:rsidRPr="009F1E1A" w:rsidRDefault="00590129" w:rsidP="00590129">
      <w:pPr>
        <w:jc w:val="both"/>
        <w:rPr>
          <w:rFonts w:asciiTheme="minorHAnsi" w:eastAsiaTheme="minorHAnsi" w:hAnsiTheme="minorHAnsi" w:cs="Calibri"/>
          <w:szCs w:val="22"/>
        </w:rPr>
      </w:pPr>
      <w:r w:rsidRPr="009F1E1A">
        <w:rPr>
          <w:rFonts w:asciiTheme="minorHAnsi" w:eastAsiaTheme="minorHAnsi" w:hAnsiTheme="minorHAnsi" w:cs="Calibri"/>
          <w:szCs w:val="22"/>
        </w:rPr>
        <w:t xml:space="preserve">selection criteria (full information can be found in Annex </w:t>
      </w:r>
      <w:r w:rsidR="000012B1" w:rsidRPr="009F1E1A">
        <w:rPr>
          <w:rFonts w:asciiTheme="minorHAnsi" w:eastAsiaTheme="minorHAnsi" w:hAnsiTheme="minorHAnsi" w:cs="Calibri"/>
          <w:szCs w:val="22"/>
        </w:rPr>
        <w:t>3</w:t>
      </w:r>
      <w:r w:rsidR="00C618B3" w:rsidRPr="009F1E1A">
        <w:rPr>
          <w:rFonts w:asciiTheme="minorHAnsi" w:eastAsiaTheme="minorHAnsi" w:hAnsiTheme="minorHAnsi" w:cs="Calibri"/>
          <w:szCs w:val="22"/>
        </w:rPr>
        <w:t xml:space="preserve"> – Section 1</w:t>
      </w:r>
      <w:r w:rsidR="0072182B" w:rsidRPr="009F1E1A">
        <w:rPr>
          <w:rFonts w:asciiTheme="minorHAnsi" w:eastAsiaTheme="minorHAnsi" w:hAnsiTheme="minorHAnsi" w:cs="Calibri"/>
          <w:szCs w:val="22"/>
        </w:rPr>
        <w:t>)</w:t>
      </w:r>
      <w:r w:rsidRPr="009F1E1A">
        <w:rPr>
          <w:rFonts w:asciiTheme="minorHAnsi" w:eastAsiaTheme="minorHAnsi" w:hAnsiTheme="minorHAnsi" w:cs="Calibri"/>
          <w:szCs w:val="22"/>
        </w:rPr>
        <w:t xml:space="preserve">. </w:t>
      </w:r>
    </w:p>
    <w:p w14:paraId="529D56B8" w14:textId="5860D755" w:rsidR="00472085" w:rsidRPr="009F1E1A" w:rsidRDefault="00472085" w:rsidP="00590129">
      <w:pPr>
        <w:jc w:val="both"/>
        <w:rPr>
          <w:rFonts w:asciiTheme="minorHAnsi" w:eastAsiaTheme="minorHAnsi" w:hAnsiTheme="minorHAnsi" w:cs="Calibri"/>
          <w:szCs w:val="22"/>
        </w:rPr>
      </w:pPr>
    </w:p>
    <w:p w14:paraId="1631AC2D" w14:textId="03B303B4" w:rsidR="00472085" w:rsidRPr="009F1E1A" w:rsidRDefault="00472085" w:rsidP="00590129">
      <w:pPr>
        <w:jc w:val="both"/>
        <w:rPr>
          <w:rFonts w:asciiTheme="minorHAnsi" w:eastAsiaTheme="minorHAnsi" w:hAnsiTheme="minorHAnsi" w:cs="Calibri"/>
          <w:szCs w:val="22"/>
        </w:rPr>
      </w:pPr>
      <w:r w:rsidRPr="009F1E1A">
        <w:rPr>
          <w:rFonts w:asciiTheme="minorHAnsi" w:eastAsiaTheme="minorHAnsi" w:hAnsiTheme="minorHAnsi" w:cs="Calibri"/>
          <w:szCs w:val="22"/>
        </w:rPr>
        <w:t>In the event that the Candidate submits a</w:t>
      </w:r>
      <w:r w:rsidR="00C33B38" w:rsidRPr="009F1E1A">
        <w:rPr>
          <w:rFonts w:asciiTheme="minorHAnsi" w:eastAsiaTheme="minorHAnsi" w:hAnsiTheme="minorHAnsi" w:cs="Calibri"/>
          <w:szCs w:val="22"/>
        </w:rPr>
        <w:t xml:space="preserve"> Proposal </w:t>
      </w:r>
      <w:r w:rsidRPr="009F1E1A">
        <w:rPr>
          <w:rFonts w:asciiTheme="minorHAnsi" w:eastAsiaTheme="minorHAnsi" w:hAnsiTheme="minorHAnsi" w:cs="Calibri"/>
          <w:szCs w:val="22"/>
        </w:rPr>
        <w:t>together with a third party/-</w:t>
      </w:r>
      <w:proofErr w:type="spellStart"/>
      <w:r w:rsidRPr="009F1E1A">
        <w:rPr>
          <w:rFonts w:asciiTheme="minorHAnsi" w:eastAsiaTheme="minorHAnsi" w:hAnsiTheme="minorHAnsi" w:cs="Calibri"/>
          <w:szCs w:val="22"/>
        </w:rPr>
        <w:t>ies</w:t>
      </w:r>
      <w:proofErr w:type="spellEnd"/>
      <w:r w:rsidRPr="009F1E1A">
        <w:rPr>
          <w:rFonts w:asciiTheme="minorHAnsi" w:eastAsiaTheme="minorHAnsi" w:hAnsiTheme="minorHAnsi" w:cs="Calibri"/>
          <w:szCs w:val="22"/>
        </w:rPr>
        <w:t xml:space="preserve"> and/or with sub-contractor(s), the combined capacities of the Candidate and all such third party/-</w:t>
      </w:r>
      <w:proofErr w:type="spellStart"/>
      <w:r w:rsidRPr="009F1E1A">
        <w:rPr>
          <w:rFonts w:asciiTheme="minorHAnsi" w:eastAsiaTheme="minorHAnsi" w:hAnsiTheme="minorHAnsi" w:cs="Calibri"/>
          <w:szCs w:val="22"/>
        </w:rPr>
        <w:t>ies</w:t>
      </w:r>
      <w:proofErr w:type="spellEnd"/>
      <w:r w:rsidRPr="009F1E1A">
        <w:rPr>
          <w:rFonts w:asciiTheme="minorHAnsi" w:eastAsiaTheme="minorHAnsi" w:hAnsiTheme="minorHAnsi" w:cs="Calibri"/>
          <w:szCs w:val="22"/>
        </w:rPr>
        <w:t xml:space="preserve"> and/or subcontractor(s)will be assessed for the purpose of meeting the selection criteria.</w:t>
      </w: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735"/>
        <w:gridCol w:w="2525"/>
      </w:tblGrid>
      <w:tr w:rsidR="007E3BC6" w:rsidRPr="009F1E1A" w14:paraId="1EA1A24A" w14:textId="77777777" w:rsidTr="00622FDE">
        <w:trPr>
          <w:cantSplit/>
          <w:trHeight w:val="287"/>
        </w:trPr>
        <w:tc>
          <w:tcPr>
            <w:tcW w:w="9103" w:type="dxa"/>
            <w:gridSpan w:val="3"/>
            <w:shd w:val="clear" w:color="auto" w:fill="B4C6E7" w:themeFill="accent5" w:themeFillTint="66"/>
            <w:vAlign w:val="center"/>
          </w:tcPr>
          <w:p w14:paraId="61874CFE" w14:textId="307C3864" w:rsidR="00CA0BD2" w:rsidRPr="009F1E1A" w:rsidRDefault="00590129" w:rsidP="00FF0F34">
            <w:pPr>
              <w:jc w:val="center"/>
              <w:rPr>
                <w:rFonts w:asciiTheme="minorHAnsi" w:hAnsiTheme="minorHAnsi"/>
                <w:b/>
              </w:rPr>
            </w:pPr>
            <w:r w:rsidRPr="009F1E1A">
              <w:rPr>
                <w:rFonts w:asciiTheme="minorHAnsi" w:eastAsia="Calibri" w:hAnsiTheme="minorHAnsi" w:cs="Arial"/>
                <w:b/>
                <w:color w:val="000000"/>
              </w:rPr>
              <w:t>SELECTION CRITERIA – elements of the evaluation</w:t>
            </w:r>
          </w:p>
        </w:tc>
      </w:tr>
      <w:tr w:rsidR="00CE53DE" w:rsidRPr="009F1E1A" w14:paraId="761BEB27" w14:textId="77777777" w:rsidTr="009828A7">
        <w:trPr>
          <w:cantSplit/>
          <w:trHeight w:val="351"/>
        </w:trPr>
        <w:tc>
          <w:tcPr>
            <w:tcW w:w="1843" w:type="dxa"/>
          </w:tcPr>
          <w:p w14:paraId="6584CA1D" w14:textId="77777777" w:rsidR="00355FD8" w:rsidRPr="009F1E1A" w:rsidRDefault="00355FD8" w:rsidP="00535600">
            <w:pPr>
              <w:widowControl w:val="0"/>
              <w:jc w:val="both"/>
              <w:rPr>
                <w:rFonts w:asciiTheme="minorHAnsi" w:hAnsiTheme="minorHAnsi"/>
                <w:b/>
              </w:rPr>
            </w:pPr>
            <w:r w:rsidRPr="009F1E1A">
              <w:rPr>
                <w:rFonts w:asciiTheme="minorHAnsi" w:hAnsiTheme="minorHAnsi"/>
              </w:rPr>
              <w:t xml:space="preserve">Selection Criteria </w:t>
            </w:r>
          </w:p>
        </w:tc>
        <w:tc>
          <w:tcPr>
            <w:tcW w:w="4735" w:type="dxa"/>
          </w:tcPr>
          <w:p w14:paraId="25CBBCA2" w14:textId="6FA4FA04" w:rsidR="009828A7" w:rsidRPr="009F1E1A" w:rsidRDefault="009828A7" w:rsidP="00BB5C17">
            <w:pPr>
              <w:widowControl w:val="0"/>
              <w:rPr>
                <w:rFonts w:asciiTheme="minorHAnsi" w:hAnsiTheme="minorHAnsi"/>
              </w:rPr>
            </w:pPr>
            <w:r w:rsidRPr="009F1E1A">
              <w:rPr>
                <w:rFonts w:asciiTheme="minorHAnsi" w:hAnsiTheme="minorHAnsi"/>
              </w:rPr>
              <w:t xml:space="preserve">Economic and </w:t>
            </w:r>
            <w:r w:rsidR="00590129" w:rsidRPr="009F1E1A">
              <w:rPr>
                <w:rFonts w:asciiTheme="minorHAnsi" w:hAnsiTheme="minorHAnsi"/>
              </w:rPr>
              <w:t>f</w:t>
            </w:r>
            <w:r w:rsidRPr="009F1E1A">
              <w:rPr>
                <w:rFonts w:asciiTheme="minorHAnsi" w:hAnsiTheme="minorHAnsi"/>
              </w:rPr>
              <w:t>inancial standing</w:t>
            </w:r>
          </w:p>
          <w:p w14:paraId="403AD67F" w14:textId="77777777" w:rsidR="00590129" w:rsidRPr="009F1E1A" w:rsidRDefault="00590129" w:rsidP="00BB5C17">
            <w:pPr>
              <w:widowControl w:val="0"/>
              <w:rPr>
                <w:rFonts w:asciiTheme="minorHAnsi" w:hAnsiTheme="minorHAnsi"/>
              </w:rPr>
            </w:pPr>
          </w:p>
          <w:p w14:paraId="5FB5159D" w14:textId="6246649E" w:rsidR="00590129" w:rsidRPr="009F1E1A" w:rsidRDefault="009828A7" w:rsidP="00BB5C17">
            <w:pPr>
              <w:widowControl w:val="0"/>
              <w:rPr>
                <w:rFonts w:asciiTheme="minorHAnsi" w:hAnsiTheme="minorHAnsi"/>
              </w:rPr>
            </w:pPr>
            <w:r w:rsidRPr="009F1E1A">
              <w:rPr>
                <w:rFonts w:asciiTheme="minorHAnsi" w:hAnsiTheme="minorHAnsi"/>
              </w:rPr>
              <w:t xml:space="preserve">Technical </w:t>
            </w:r>
            <w:r w:rsidR="00524AE6" w:rsidRPr="009F1E1A">
              <w:rPr>
                <w:rFonts w:asciiTheme="minorHAnsi" w:hAnsiTheme="minorHAnsi"/>
              </w:rPr>
              <w:t>and</w:t>
            </w:r>
            <w:r w:rsidR="00590129" w:rsidRPr="009F1E1A">
              <w:rPr>
                <w:rFonts w:asciiTheme="minorHAnsi" w:hAnsiTheme="minorHAnsi"/>
              </w:rPr>
              <w:t xml:space="preserve"> p</w:t>
            </w:r>
            <w:r w:rsidRPr="009F1E1A">
              <w:rPr>
                <w:rFonts w:asciiTheme="minorHAnsi" w:hAnsiTheme="minorHAnsi"/>
              </w:rPr>
              <w:t>rofessional abilit</w:t>
            </w:r>
            <w:r w:rsidR="00590129" w:rsidRPr="009F1E1A">
              <w:rPr>
                <w:rFonts w:asciiTheme="minorHAnsi" w:hAnsiTheme="minorHAnsi"/>
              </w:rPr>
              <w:t>y</w:t>
            </w:r>
          </w:p>
          <w:p w14:paraId="27104481" w14:textId="3A83DA65" w:rsidR="009828A7" w:rsidRPr="009F1E1A" w:rsidRDefault="009828A7" w:rsidP="00BB5C17">
            <w:pPr>
              <w:widowControl w:val="0"/>
              <w:rPr>
                <w:rFonts w:asciiTheme="minorHAnsi" w:hAnsiTheme="minorHAnsi"/>
              </w:rPr>
            </w:pPr>
          </w:p>
          <w:p w14:paraId="63428396" w14:textId="69FB1E06" w:rsidR="00355FD8" w:rsidRPr="009F1E1A" w:rsidRDefault="009828A7" w:rsidP="00BB5C17">
            <w:pPr>
              <w:widowControl w:val="0"/>
              <w:rPr>
                <w:rFonts w:asciiTheme="minorHAnsi" w:eastAsia="Calibri" w:hAnsiTheme="minorHAnsi" w:cs="Arial"/>
                <w:color w:val="000000"/>
              </w:rPr>
            </w:pPr>
            <w:r w:rsidRPr="009F1E1A">
              <w:rPr>
                <w:rFonts w:asciiTheme="minorHAnsi" w:hAnsiTheme="minorHAnsi"/>
              </w:rPr>
              <w:t xml:space="preserve">Authorisation and </w:t>
            </w:r>
            <w:r w:rsidR="00590129" w:rsidRPr="009F1E1A">
              <w:rPr>
                <w:rFonts w:asciiTheme="minorHAnsi" w:hAnsiTheme="minorHAnsi"/>
              </w:rPr>
              <w:t>s</w:t>
            </w:r>
            <w:r w:rsidRPr="009F1E1A">
              <w:rPr>
                <w:rFonts w:asciiTheme="minorHAnsi" w:hAnsiTheme="minorHAnsi"/>
              </w:rPr>
              <w:t>uitability</w:t>
            </w:r>
            <w:r w:rsidR="00590129" w:rsidRPr="009F1E1A">
              <w:rPr>
                <w:rFonts w:asciiTheme="minorHAnsi" w:hAnsiTheme="minorHAnsi"/>
              </w:rPr>
              <w:t xml:space="preserve"> to carry out the relevant professional activity</w:t>
            </w:r>
          </w:p>
        </w:tc>
        <w:tc>
          <w:tcPr>
            <w:tcW w:w="2525" w:type="dxa"/>
          </w:tcPr>
          <w:p w14:paraId="4F4D303C" w14:textId="77777777" w:rsidR="00355FD8" w:rsidRPr="009F1E1A" w:rsidRDefault="00355FD8" w:rsidP="00535600">
            <w:pPr>
              <w:widowControl w:val="0"/>
              <w:jc w:val="center"/>
              <w:rPr>
                <w:rFonts w:asciiTheme="minorHAnsi" w:eastAsia="Calibri" w:hAnsiTheme="minorHAnsi" w:cs="Arial"/>
                <w:color w:val="000000"/>
              </w:rPr>
            </w:pPr>
            <w:r w:rsidRPr="009F1E1A">
              <w:rPr>
                <w:rFonts w:asciiTheme="minorHAnsi" w:eastAsia="Calibri" w:hAnsiTheme="minorHAnsi" w:cs="Arial"/>
                <w:color w:val="000000"/>
              </w:rPr>
              <w:t>Pass / Fail</w:t>
            </w:r>
          </w:p>
          <w:p w14:paraId="6244B2A7" w14:textId="77777777" w:rsidR="00590129" w:rsidRPr="009F1E1A" w:rsidRDefault="00590129" w:rsidP="009828A7">
            <w:pPr>
              <w:widowControl w:val="0"/>
              <w:jc w:val="center"/>
              <w:rPr>
                <w:rFonts w:asciiTheme="minorHAnsi" w:eastAsia="Calibri" w:hAnsiTheme="minorHAnsi" w:cs="Arial"/>
                <w:color w:val="000000"/>
              </w:rPr>
            </w:pPr>
          </w:p>
          <w:p w14:paraId="4473D3C2" w14:textId="77777777" w:rsidR="009828A7" w:rsidRPr="009F1E1A" w:rsidRDefault="009828A7" w:rsidP="009828A7">
            <w:pPr>
              <w:widowControl w:val="0"/>
              <w:jc w:val="center"/>
              <w:rPr>
                <w:rFonts w:asciiTheme="minorHAnsi" w:eastAsia="Calibri" w:hAnsiTheme="minorHAnsi" w:cs="Arial"/>
                <w:color w:val="000000"/>
              </w:rPr>
            </w:pPr>
            <w:r w:rsidRPr="009F1E1A">
              <w:rPr>
                <w:rFonts w:asciiTheme="minorHAnsi" w:eastAsia="Calibri" w:hAnsiTheme="minorHAnsi" w:cs="Arial"/>
                <w:color w:val="000000"/>
              </w:rPr>
              <w:t>Pass / Fail</w:t>
            </w:r>
          </w:p>
          <w:p w14:paraId="04F22328" w14:textId="77777777" w:rsidR="00590129" w:rsidRPr="009F1E1A" w:rsidRDefault="00590129" w:rsidP="009828A7">
            <w:pPr>
              <w:widowControl w:val="0"/>
              <w:jc w:val="center"/>
              <w:rPr>
                <w:rFonts w:asciiTheme="minorHAnsi" w:eastAsia="Calibri" w:hAnsiTheme="minorHAnsi" w:cs="Arial"/>
                <w:color w:val="000000"/>
              </w:rPr>
            </w:pPr>
          </w:p>
          <w:p w14:paraId="324AAEAD" w14:textId="5EF4148A" w:rsidR="009828A7" w:rsidRPr="009F1E1A" w:rsidRDefault="009828A7" w:rsidP="009828A7">
            <w:pPr>
              <w:widowControl w:val="0"/>
              <w:jc w:val="center"/>
              <w:rPr>
                <w:rFonts w:asciiTheme="minorHAnsi" w:hAnsiTheme="minorHAnsi"/>
              </w:rPr>
            </w:pPr>
            <w:r w:rsidRPr="009F1E1A">
              <w:rPr>
                <w:rFonts w:asciiTheme="minorHAnsi" w:eastAsia="Calibri" w:hAnsiTheme="minorHAnsi" w:cs="Arial"/>
                <w:color w:val="000000"/>
              </w:rPr>
              <w:t>Pass / Fail</w:t>
            </w:r>
          </w:p>
        </w:tc>
      </w:tr>
    </w:tbl>
    <w:p w14:paraId="5EFA9CD9" w14:textId="2E2551B1" w:rsidR="00590129" w:rsidRPr="009F1E1A" w:rsidRDefault="00590129" w:rsidP="00923447">
      <w:pPr>
        <w:jc w:val="both"/>
        <w:rPr>
          <w:rFonts w:asciiTheme="minorHAnsi" w:eastAsia="Calibri" w:hAnsiTheme="minorHAnsi" w:cs="Arial"/>
        </w:rPr>
      </w:pPr>
    </w:p>
    <w:p w14:paraId="502E9FE0" w14:textId="7EA121A4" w:rsidR="00590129" w:rsidRPr="009F1E1A" w:rsidRDefault="00D90BD4" w:rsidP="00590129">
      <w:pPr>
        <w:jc w:val="both"/>
        <w:rPr>
          <w:rFonts w:asciiTheme="minorHAnsi" w:hAnsiTheme="minorHAnsi"/>
          <w:color w:val="000000"/>
          <w:szCs w:val="22"/>
        </w:rPr>
      </w:pPr>
      <w:r w:rsidRPr="009F1E1A">
        <w:rPr>
          <w:rFonts w:asciiTheme="minorHAnsi" w:eastAsia="Calibri" w:hAnsiTheme="minorHAnsi" w:cs="Arial"/>
        </w:rPr>
        <w:lastRenderedPageBreak/>
        <w:t xml:space="preserve">Candidates must </w:t>
      </w:r>
      <w:r w:rsidR="00355FD8" w:rsidRPr="009F1E1A">
        <w:rPr>
          <w:rFonts w:asciiTheme="minorHAnsi" w:eastAsia="Calibri" w:hAnsiTheme="minorHAnsi" w:cs="Arial"/>
        </w:rPr>
        <w:t>achieve “pass”</w:t>
      </w:r>
      <w:r w:rsidR="00E40EF4" w:rsidRPr="009F1E1A">
        <w:rPr>
          <w:rFonts w:asciiTheme="minorHAnsi" w:eastAsia="Calibri" w:hAnsiTheme="minorHAnsi" w:cs="Arial"/>
        </w:rPr>
        <w:t xml:space="preserve"> for all “</w:t>
      </w:r>
      <w:r w:rsidR="00355FD8" w:rsidRPr="009F1E1A">
        <w:rPr>
          <w:rFonts w:asciiTheme="minorHAnsi" w:eastAsia="Calibri" w:hAnsiTheme="minorHAnsi" w:cs="Arial"/>
        </w:rPr>
        <w:t xml:space="preserve">pass/fail” criteria and must </w:t>
      </w:r>
      <w:r w:rsidRPr="009F1E1A">
        <w:rPr>
          <w:rFonts w:asciiTheme="minorHAnsi" w:eastAsia="Calibri" w:hAnsiTheme="minorHAnsi" w:cs="Arial"/>
        </w:rPr>
        <w:t>comply with all eligibility</w:t>
      </w:r>
      <w:r w:rsidR="00757E49" w:rsidRPr="009F1E1A">
        <w:rPr>
          <w:rFonts w:asciiTheme="minorHAnsi" w:eastAsia="Calibri" w:hAnsiTheme="minorHAnsi" w:cs="Arial"/>
        </w:rPr>
        <w:t>, exclusion</w:t>
      </w:r>
      <w:r w:rsidRPr="009F1E1A">
        <w:rPr>
          <w:rFonts w:asciiTheme="minorHAnsi" w:eastAsia="Calibri" w:hAnsiTheme="minorHAnsi" w:cs="Arial"/>
        </w:rPr>
        <w:t xml:space="preserve"> and selection criteria to be assessed further. </w:t>
      </w:r>
    </w:p>
    <w:p w14:paraId="27B83868" w14:textId="77777777" w:rsidR="00590129" w:rsidRPr="009F1E1A" w:rsidRDefault="00590129" w:rsidP="00590129">
      <w:pPr>
        <w:jc w:val="both"/>
        <w:rPr>
          <w:rFonts w:asciiTheme="minorHAnsi" w:hAnsiTheme="minorHAnsi"/>
          <w:color w:val="000000"/>
          <w:szCs w:val="22"/>
        </w:rPr>
      </w:pPr>
    </w:p>
    <w:p w14:paraId="3F251A13" w14:textId="77777777" w:rsidR="00590129" w:rsidRPr="009F1E1A" w:rsidRDefault="00590129" w:rsidP="00590129">
      <w:pPr>
        <w:jc w:val="both"/>
        <w:rPr>
          <w:rFonts w:asciiTheme="minorHAnsi" w:hAnsiTheme="minorHAnsi"/>
          <w:color w:val="000000"/>
          <w:szCs w:val="22"/>
        </w:rPr>
      </w:pPr>
      <w:r w:rsidRPr="009F1E1A">
        <w:rPr>
          <w:rFonts w:asciiTheme="minorHAnsi" w:hAnsiTheme="minorHAnsi"/>
          <w:color w:val="000000"/>
          <w:szCs w:val="22"/>
        </w:rPr>
        <w:t>The Proposals submitted by the Candidates will be evaluated, in accordance with the following award</w:t>
      </w:r>
    </w:p>
    <w:p w14:paraId="430A8298" w14:textId="55FB4F89" w:rsidR="0041758B" w:rsidRPr="009F1E1A" w:rsidRDefault="007F2306">
      <w:pPr>
        <w:jc w:val="both"/>
        <w:rPr>
          <w:rFonts w:asciiTheme="minorHAnsi" w:hAnsiTheme="minorHAnsi"/>
          <w:color w:val="000000"/>
          <w:szCs w:val="22"/>
        </w:rPr>
      </w:pPr>
      <w:r w:rsidRPr="009F1E1A">
        <w:rPr>
          <w:rFonts w:asciiTheme="minorHAnsi" w:hAnsiTheme="minorHAnsi"/>
          <w:color w:val="000000"/>
          <w:szCs w:val="22"/>
        </w:rPr>
        <w:t>C</w:t>
      </w:r>
      <w:r w:rsidR="00590129" w:rsidRPr="009F1E1A">
        <w:rPr>
          <w:rFonts w:asciiTheme="minorHAnsi" w:hAnsiTheme="minorHAnsi"/>
          <w:color w:val="000000"/>
          <w:szCs w:val="22"/>
        </w:rPr>
        <w:t>riteria</w:t>
      </w:r>
      <w:r w:rsidRPr="009F1E1A">
        <w:rPr>
          <w:rFonts w:asciiTheme="minorHAnsi" w:hAnsiTheme="minorHAnsi"/>
          <w:color w:val="000000"/>
          <w:szCs w:val="22"/>
        </w:rPr>
        <w:t xml:space="preserve"> (</w:t>
      </w:r>
      <w:r w:rsidR="00AD3543" w:rsidRPr="009F1E1A">
        <w:rPr>
          <w:rFonts w:asciiTheme="minorHAnsi" w:hAnsiTheme="minorHAnsi"/>
          <w:color w:val="000000"/>
          <w:szCs w:val="22"/>
        </w:rPr>
        <w:t xml:space="preserve">further detailed in </w:t>
      </w:r>
      <w:r w:rsidRPr="009F1E1A">
        <w:rPr>
          <w:rFonts w:asciiTheme="minorHAnsi" w:hAnsiTheme="minorHAnsi"/>
          <w:color w:val="000000"/>
          <w:szCs w:val="22"/>
        </w:rPr>
        <w:t>Annex 3</w:t>
      </w:r>
      <w:r w:rsidR="00C618B3" w:rsidRPr="009F1E1A">
        <w:rPr>
          <w:rFonts w:asciiTheme="minorHAnsi" w:hAnsiTheme="minorHAnsi"/>
          <w:color w:val="000000"/>
          <w:szCs w:val="22"/>
        </w:rPr>
        <w:t xml:space="preserve"> – Section 2</w:t>
      </w:r>
      <w:r w:rsidRPr="009F1E1A">
        <w:rPr>
          <w:rFonts w:asciiTheme="minorHAnsi" w:hAnsiTheme="minorHAnsi"/>
          <w:color w:val="000000"/>
          <w:szCs w:val="22"/>
        </w:rPr>
        <w:t xml:space="preserve"> </w:t>
      </w:r>
      <w:r w:rsidR="002A4DE5" w:rsidRPr="009F1E1A">
        <w:rPr>
          <w:rFonts w:asciiTheme="minorHAnsi" w:hAnsiTheme="minorHAnsi"/>
          <w:color w:val="000000"/>
          <w:szCs w:val="22"/>
        </w:rPr>
        <w:t>and Annex 4</w:t>
      </w:r>
      <w:r w:rsidRPr="009F1E1A">
        <w:rPr>
          <w:rFonts w:asciiTheme="minorHAnsi" w:hAnsiTheme="minorHAnsi"/>
          <w:color w:val="000000"/>
          <w:szCs w:val="22"/>
        </w:rPr>
        <w:t>)</w:t>
      </w:r>
      <w:r w:rsidR="00037A20" w:rsidRPr="009F1E1A">
        <w:rPr>
          <w:rFonts w:asciiTheme="minorHAnsi" w:hAnsiTheme="minorHAnsi"/>
          <w:color w:val="000000"/>
          <w:szCs w:val="22"/>
        </w:rPr>
        <w:t xml:space="preserve"> using both the written proposals and the presentation</w:t>
      </w:r>
      <w:r w:rsidR="00590129" w:rsidRPr="009F1E1A">
        <w:rPr>
          <w:rFonts w:asciiTheme="minorHAnsi" w:hAnsiTheme="minorHAnsi"/>
          <w:color w:val="000000"/>
          <w:szCs w:val="22"/>
        </w:rPr>
        <w:t>.</w:t>
      </w:r>
    </w:p>
    <w:p w14:paraId="28EC73D1" w14:textId="77777777" w:rsidR="00D90BD4" w:rsidRPr="009F1E1A" w:rsidRDefault="00D90BD4" w:rsidP="00261F29">
      <w:pPr>
        <w:jc w:val="both"/>
        <w:rPr>
          <w:rFonts w:asciiTheme="minorHAnsi" w:eastAsia="Calibri" w:hAnsiTheme="minorHAnsi" w:cs="Arial"/>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0"/>
        <w:gridCol w:w="840"/>
        <w:gridCol w:w="990"/>
        <w:gridCol w:w="870"/>
      </w:tblGrid>
      <w:tr w:rsidR="00406B2D" w:rsidRPr="009F1E1A" w14:paraId="7F97F501" w14:textId="77777777" w:rsidTr="30615EC0">
        <w:trPr>
          <w:trHeight w:val="210"/>
        </w:trPr>
        <w:tc>
          <w:tcPr>
            <w:tcW w:w="8640" w:type="dxa"/>
            <w:gridSpan w:val="4"/>
            <w:tcBorders>
              <w:top w:val="single" w:sz="6" w:space="0" w:color="auto"/>
              <w:left w:val="single" w:sz="6" w:space="0" w:color="auto"/>
              <w:bottom w:val="single" w:sz="6" w:space="0" w:color="auto"/>
              <w:right w:val="single" w:sz="6" w:space="0" w:color="auto"/>
            </w:tcBorders>
            <w:shd w:val="clear" w:color="auto" w:fill="00B0F0"/>
            <w:vAlign w:val="center"/>
            <w:hideMark/>
          </w:tcPr>
          <w:p w14:paraId="15E4A4EE" w14:textId="77777777" w:rsidR="00406B2D" w:rsidRPr="009F1E1A" w:rsidRDefault="00406B2D" w:rsidP="30615EC0">
            <w:pPr>
              <w:jc w:val="both"/>
              <w:rPr>
                <w:rFonts w:asciiTheme="minorHAnsi" w:eastAsia="Calibri" w:hAnsiTheme="minorHAnsi"/>
                <w:lang w:eastAsia="ja-JP"/>
              </w:rPr>
            </w:pPr>
            <w:bookmarkStart w:id="21" w:name="_Toc448932138"/>
            <w:bookmarkStart w:id="22" w:name="_Toc448936309"/>
            <w:bookmarkStart w:id="23" w:name="_Toc449701156"/>
            <w:r w:rsidRPr="009F1E1A">
              <w:rPr>
                <w:rFonts w:asciiTheme="minorHAnsi" w:eastAsia="Calibri" w:hAnsiTheme="minorHAnsi"/>
                <w:b/>
                <w:bCs/>
                <w:lang w:eastAsia="ja-JP"/>
              </w:rPr>
              <w:t>AWARD CRITERIA </w:t>
            </w:r>
            <w:r w:rsidRPr="009F1E1A">
              <w:rPr>
                <w:rFonts w:asciiTheme="minorHAnsi" w:eastAsia="Calibri" w:hAnsiTheme="minorHAnsi"/>
                <w:lang w:eastAsia="ja-JP"/>
              </w:rPr>
              <w:t> </w:t>
            </w:r>
          </w:p>
        </w:tc>
      </w:tr>
      <w:tr w:rsidR="00406B2D" w:rsidRPr="009F1E1A" w14:paraId="44E04663" w14:textId="77777777" w:rsidTr="30615EC0">
        <w:trPr>
          <w:trHeight w:val="210"/>
        </w:trPr>
        <w:tc>
          <w:tcPr>
            <w:tcW w:w="5940" w:type="dxa"/>
            <w:tcBorders>
              <w:top w:val="single" w:sz="6" w:space="0" w:color="auto"/>
              <w:left w:val="single" w:sz="6" w:space="0" w:color="auto"/>
              <w:bottom w:val="single" w:sz="6" w:space="0" w:color="auto"/>
              <w:right w:val="single" w:sz="6" w:space="0" w:color="auto"/>
            </w:tcBorders>
            <w:hideMark/>
          </w:tcPr>
          <w:p w14:paraId="039F3090" w14:textId="77777777" w:rsidR="00406B2D" w:rsidRPr="009F1E1A" w:rsidRDefault="00406B2D" w:rsidP="00406B2D">
            <w:pPr>
              <w:jc w:val="both"/>
              <w:rPr>
                <w:rFonts w:asciiTheme="minorHAnsi" w:eastAsia="Calibri" w:hAnsiTheme="minorHAnsi"/>
                <w:lang w:eastAsia="ja-JP"/>
              </w:rPr>
            </w:pPr>
            <w:r w:rsidRPr="009F1E1A">
              <w:rPr>
                <w:rFonts w:asciiTheme="minorHAnsi" w:eastAsia="Calibri" w:hAnsiTheme="minorHAnsi"/>
                <w:b/>
                <w:lang w:eastAsia="ja-JP"/>
              </w:rPr>
              <w:t>QUALITY</w:t>
            </w:r>
            <w:r w:rsidRPr="009F1E1A">
              <w:rPr>
                <w:rFonts w:asciiTheme="minorHAnsi" w:eastAsia="Calibri" w:hAnsiTheme="minorHAnsi"/>
                <w:lang w:eastAsia="ja-JP"/>
              </w:rPr>
              <w:t> </w:t>
            </w:r>
          </w:p>
        </w:tc>
        <w:tc>
          <w:tcPr>
            <w:tcW w:w="840" w:type="dxa"/>
            <w:tcBorders>
              <w:top w:val="single" w:sz="6" w:space="0" w:color="auto"/>
              <w:left w:val="single" w:sz="6" w:space="0" w:color="auto"/>
              <w:bottom w:val="single" w:sz="6" w:space="0" w:color="auto"/>
              <w:right w:val="single" w:sz="6" w:space="0" w:color="auto"/>
            </w:tcBorders>
            <w:hideMark/>
          </w:tcPr>
          <w:p w14:paraId="0D16A7E8" w14:textId="77777777" w:rsidR="00406B2D" w:rsidRPr="009F1E1A" w:rsidRDefault="00406B2D" w:rsidP="00406B2D">
            <w:pPr>
              <w:jc w:val="both"/>
              <w:rPr>
                <w:rFonts w:asciiTheme="minorHAnsi" w:eastAsia="Calibri" w:hAnsiTheme="minorHAnsi"/>
                <w:lang w:eastAsia="ja-JP"/>
              </w:rPr>
            </w:pPr>
            <w:r w:rsidRPr="009F1E1A">
              <w:rPr>
                <w:rFonts w:asciiTheme="minorHAnsi" w:eastAsia="Calibri" w:hAnsiTheme="minorHAnsi"/>
                <w:b/>
                <w:lang w:eastAsia="ja-JP"/>
              </w:rPr>
              <w:t>70%</w:t>
            </w:r>
            <w:r w:rsidRPr="009F1E1A">
              <w:rPr>
                <w:rFonts w:asciiTheme="minorHAnsi" w:eastAsia="Calibri" w:hAnsiTheme="minorHAnsi"/>
                <w:lang w:eastAsia="ja-JP"/>
              </w:rPr>
              <w:t> </w:t>
            </w:r>
          </w:p>
        </w:tc>
        <w:tc>
          <w:tcPr>
            <w:tcW w:w="990" w:type="dxa"/>
            <w:vMerge w:val="restart"/>
            <w:tcBorders>
              <w:top w:val="single" w:sz="6" w:space="0" w:color="auto"/>
              <w:left w:val="single" w:sz="6" w:space="0" w:color="auto"/>
              <w:bottom w:val="single" w:sz="6" w:space="0" w:color="auto"/>
              <w:right w:val="single" w:sz="6" w:space="0" w:color="auto"/>
            </w:tcBorders>
            <w:hideMark/>
          </w:tcPr>
          <w:p w14:paraId="39342D79" w14:textId="77777777" w:rsidR="00406B2D" w:rsidRPr="009F1E1A" w:rsidRDefault="00406B2D" w:rsidP="00406B2D">
            <w:pPr>
              <w:jc w:val="both"/>
              <w:rPr>
                <w:rFonts w:asciiTheme="minorHAnsi" w:eastAsia="Calibri" w:hAnsiTheme="minorHAnsi"/>
                <w:lang w:eastAsia="ja-JP"/>
              </w:rPr>
            </w:pPr>
            <w:r w:rsidRPr="009F1E1A">
              <w:rPr>
                <w:rFonts w:asciiTheme="minorHAnsi" w:eastAsia="Calibri" w:hAnsiTheme="minorHAnsi"/>
                <w:b/>
                <w:lang w:eastAsia="ja-JP"/>
              </w:rPr>
              <w:t>PRICE</w:t>
            </w:r>
            <w:r w:rsidRPr="009F1E1A">
              <w:rPr>
                <w:rFonts w:asciiTheme="minorHAnsi" w:eastAsia="Calibri" w:hAnsiTheme="minorHAnsi"/>
                <w:lang w:eastAsia="ja-JP"/>
              </w:rPr>
              <w:t> </w:t>
            </w:r>
          </w:p>
        </w:tc>
        <w:tc>
          <w:tcPr>
            <w:tcW w:w="840" w:type="dxa"/>
            <w:vMerge w:val="restart"/>
            <w:tcBorders>
              <w:top w:val="single" w:sz="6" w:space="0" w:color="auto"/>
              <w:left w:val="single" w:sz="6" w:space="0" w:color="auto"/>
              <w:bottom w:val="single" w:sz="6" w:space="0" w:color="auto"/>
              <w:right w:val="single" w:sz="6" w:space="0" w:color="auto"/>
            </w:tcBorders>
            <w:hideMark/>
          </w:tcPr>
          <w:p w14:paraId="21C14BA8" w14:textId="77777777" w:rsidR="00406B2D" w:rsidRPr="009F1E1A" w:rsidRDefault="00406B2D" w:rsidP="00406B2D">
            <w:pPr>
              <w:jc w:val="both"/>
              <w:rPr>
                <w:rFonts w:asciiTheme="minorHAnsi" w:eastAsia="Calibri" w:hAnsiTheme="minorHAnsi"/>
                <w:lang w:eastAsia="ja-JP"/>
              </w:rPr>
            </w:pPr>
            <w:r w:rsidRPr="009F1E1A">
              <w:rPr>
                <w:rFonts w:asciiTheme="minorHAnsi" w:eastAsia="Calibri" w:hAnsiTheme="minorHAnsi"/>
                <w:b/>
                <w:lang w:eastAsia="ja-JP"/>
              </w:rPr>
              <w:t>30%</w:t>
            </w:r>
            <w:r w:rsidRPr="009F1E1A">
              <w:rPr>
                <w:rFonts w:asciiTheme="minorHAnsi" w:eastAsia="Calibri" w:hAnsiTheme="minorHAnsi"/>
                <w:lang w:eastAsia="ja-JP"/>
              </w:rPr>
              <w:t> </w:t>
            </w:r>
          </w:p>
          <w:p w14:paraId="0F803790" w14:textId="77777777" w:rsidR="00406B2D" w:rsidRPr="009F1E1A" w:rsidRDefault="00406B2D" w:rsidP="00406B2D">
            <w:pPr>
              <w:jc w:val="both"/>
              <w:rPr>
                <w:rFonts w:asciiTheme="minorHAnsi" w:eastAsia="Calibri" w:hAnsiTheme="minorHAnsi"/>
                <w:lang w:eastAsia="ja-JP"/>
              </w:rPr>
            </w:pPr>
            <w:r w:rsidRPr="009F1E1A">
              <w:rPr>
                <w:rFonts w:asciiTheme="minorHAnsi" w:eastAsia="Calibri" w:hAnsiTheme="minorHAnsi"/>
                <w:lang w:eastAsia="ja-JP"/>
              </w:rPr>
              <w:t> </w:t>
            </w:r>
          </w:p>
        </w:tc>
      </w:tr>
      <w:tr w:rsidR="00406B2D" w:rsidRPr="009F1E1A" w14:paraId="02C7F749" w14:textId="77777777" w:rsidTr="30615EC0">
        <w:trPr>
          <w:trHeight w:val="300"/>
        </w:trPr>
        <w:tc>
          <w:tcPr>
            <w:tcW w:w="5940" w:type="dxa"/>
            <w:tcBorders>
              <w:top w:val="single" w:sz="6" w:space="0" w:color="auto"/>
              <w:left w:val="single" w:sz="6" w:space="0" w:color="auto"/>
              <w:bottom w:val="single" w:sz="6" w:space="0" w:color="auto"/>
              <w:right w:val="single" w:sz="6" w:space="0" w:color="auto"/>
            </w:tcBorders>
            <w:hideMark/>
          </w:tcPr>
          <w:p w14:paraId="6AF90AD8" w14:textId="627ECFDC" w:rsidR="00406B2D" w:rsidRPr="009F1E1A" w:rsidRDefault="481FBDA6" w:rsidP="043E7C7B">
            <w:pPr>
              <w:jc w:val="both"/>
              <w:rPr>
                <w:rFonts w:asciiTheme="minorHAnsi" w:hAnsiTheme="minorHAnsi" w:cstheme="minorHAnsi"/>
              </w:rPr>
            </w:pPr>
            <w:r w:rsidRPr="009F1E1A">
              <w:rPr>
                <w:rFonts w:asciiTheme="minorHAnsi" w:eastAsia="Calibri" w:hAnsiTheme="minorHAnsi"/>
                <w:b/>
                <w:lang w:eastAsia="ja-JP"/>
              </w:rPr>
              <w:t>Functional Requirements</w:t>
            </w:r>
          </w:p>
        </w:tc>
        <w:tc>
          <w:tcPr>
            <w:tcW w:w="840" w:type="dxa"/>
            <w:tcBorders>
              <w:top w:val="single" w:sz="6" w:space="0" w:color="auto"/>
              <w:left w:val="single" w:sz="6" w:space="0" w:color="auto"/>
              <w:bottom w:val="single" w:sz="6" w:space="0" w:color="auto"/>
              <w:right w:val="single" w:sz="6" w:space="0" w:color="auto"/>
            </w:tcBorders>
            <w:hideMark/>
          </w:tcPr>
          <w:p w14:paraId="6F21FA3A" w14:textId="08A1287D" w:rsidR="00406B2D" w:rsidRPr="009F1E1A" w:rsidRDefault="4AEB0128" w:rsidP="043E7C7B">
            <w:pPr>
              <w:jc w:val="both"/>
              <w:rPr>
                <w:rFonts w:asciiTheme="minorHAnsi" w:eastAsia="Calibri" w:hAnsiTheme="minorHAnsi"/>
                <w:lang w:eastAsia="ja-JP"/>
              </w:rPr>
            </w:pPr>
            <w:r w:rsidRPr="009F1E1A">
              <w:rPr>
                <w:rFonts w:asciiTheme="minorHAnsi" w:eastAsia="Calibri" w:hAnsiTheme="minorHAnsi"/>
                <w:b/>
                <w:lang w:eastAsia="ja-JP"/>
              </w:rPr>
              <w:t>40</w:t>
            </w:r>
            <w:r w:rsidR="1BDF900F" w:rsidRPr="009F1E1A">
              <w:rPr>
                <w:rFonts w:asciiTheme="minorHAnsi" w:eastAsia="Calibri" w:hAnsiTheme="minorHAnsi"/>
                <w:b/>
                <w:lang w:eastAsia="ja-JP"/>
              </w:rPr>
              <w:t>%</w:t>
            </w:r>
            <w:r w:rsidR="1BDF900F" w:rsidRPr="009F1E1A">
              <w:rPr>
                <w:rFonts w:asciiTheme="minorHAnsi" w:eastAsia="Calibri" w:hAnsiTheme="minorHAnsi"/>
                <w:lang w:eastAsia="ja-JP"/>
              </w:rPr>
              <w:t> </w:t>
            </w:r>
          </w:p>
        </w:tc>
        <w:tc>
          <w:tcPr>
            <w:tcW w:w="0" w:type="auto"/>
            <w:vMerge/>
            <w:vAlign w:val="center"/>
            <w:hideMark/>
          </w:tcPr>
          <w:p w14:paraId="0589635B" w14:textId="77777777" w:rsidR="00406B2D" w:rsidRPr="009F1E1A" w:rsidRDefault="00406B2D" w:rsidP="00406B2D">
            <w:pPr>
              <w:jc w:val="both"/>
              <w:rPr>
                <w:rFonts w:asciiTheme="minorHAnsi" w:eastAsia="Calibri" w:hAnsiTheme="minorHAnsi"/>
                <w:lang w:eastAsia="ja-JP"/>
              </w:rPr>
            </w:pPr>
          </w:p>
        </w:tc>
        <w:tc>
          <w:tcPr>
            <w:tcW w:w="0" w:type="auto"/>
            <w:vMerge/>
            <w:vAlign w:val="center"/>
            <w:hideMark/>
          </w:tcPr>
          <w:p w14:paraId="02B55D46" w14:textId="77777777" w:rsidR="00406B2D" w:rsidRPr="009F1E1A" w:rsidRDefault="00406B2D" w:rsidP="00406B2D">
            <w:pPr>
              <w:jc w:val="both"/>
              <w:rPr>
                <w:rFonts w:asciiTheme="minorHAnsi" w:eastAsia="Calibri" w:hAnsiTheme="minorHAnsi"/>
                <w:lang w:eastAsia="ja-JP"/>
              </w:rPr>
            </w:pPr>
          </w:p>
        </w:tc>
      </w:tr>
      <w:tr w:rsidR="00406B2D" w:rsidRPr="009F1E1A" w14:paraId="215BC072" w14:textId="77777777" w:rsidTr="30615EC0">
        <w:trPr>
          <w:trHeight w:val="210"/>
        </w:trPr>
        <w:tc>
          <w:tcPr>
            <w:tcW w:w="5940" w:type="dxa"/>
            <w:tcBorders>
              <w:top w:val="single" w:sz="6" w:space="0" w:color="auto"/>
              <w:left w:val="single" w:sz="6" w:space="0" w:color="auto"/>
              <w:bottom w:val="single" w:sz="6" w:space="0" w:color="auto"/>
              <w:right w:val="single" w:sz="6" w:space="0" w:color="auto"/>
            </w:tcBorders>
            <w:hideMark/>
          </w:tcPr>
          <w:p w14:paraId="4C666F7B" w14:textId="77777777" w:rsidR="00406B2D" w:rsidRPr="009F1E1A" w:rsidRDefault="00406B2D" w:rsidP="00406B2D">
            <w:pPr>
              <w:jc w:val="both"/>
              <w:rPr>
                <w:rFonts w:asciiTheme="minorHAnsi" w:eastAsia="Calibri" w:hAnsiTheme="minorHAnsi"/>
                <w:lang w:eastAsia="ja-JP"/>
              </w:rPr>
            </w:pPr>
            <w:r w:rsidRPr="009F1E1A">
              <w:rPr>
                <w:rFonts w:asciiTheme="minorHAnsi" w:eastAsia="Calibri" w:hAnsiTheme="minorHAnsi"/>
                <w:b/>
                <w:lang w:eastAsia="ja-JP"/>
              </w:rPr>
              <w:t>Proof of concept / Demo</w:t>
            </w:r>
            <w:r w:rsidRPr="009F1E1A">
              <w:rPr>
                <w:rFonts w:asciiTheme="minorHAnsi" w:eastAsia="Calibri" w:hAnsiTheme="minorHAnsi"/>
                <w:lang w:eastAsia="ja-JP"/>
              </w:rPr>
              <w:t> </w:t>
            </w:r>
          </w:p>
        </w:tc>
        <w:tc>
          <w:tcPr>
            <w:tcW w:w="840" w:type="dxa"/>
            <w:tcBorders>
              <w:top w:val="single" w:sz="6" w:space="0" w:color="auto"/>
              <w:left w:val="single" w:sz="6" w:space="0" w:color="auto"/>
              <w:bottom w:val="single" w:sz="6" w:space="0" w:color="auto"/>
              <w:right w:val="single" w:sz="6" w:space="0" w:color="auto"/>
            </w:tcBorders>
            <w:hideMark/>
          </w:tcPr>
          <w:p w14:paraId="10CFA8DC" w14:textId="77777777" w:rsidR="00406B2D" w:rsidRPr="009F1E1A" w:rsidRDefault="00406B2D" w:rsidP="00406B2D">
            <w:pPr>
              <w:jc w:val="both"/>
              <w:rPr>
                <w:rFonts w:asciiTheme="minorHAnsi" w:eastAsia="Calibri" w:hAnsiTheme="minorHAnsi"/>
                <w:lang w:eastAsia="ja-JP"/>
              </w:rPr>
            </w:pPr>
            <w:r w:rsidRPr="009F1E1A">
              <w:rPr>
                <w:rFonts w:asciiTheme="minorHAnsi" w:eastAsia="Calibri" w:hAnsiTheme="minorHAnsi"/>
                <w:b/>
                <w:lang w:eastAsia="ja-JP"/>
              </w:rPr>
              <w:t>15%</w:t>
            </w:r>
            <w:r w:rsidRPr="009F1E1A">
              <w:rPr>
                <w:rFonts w:asciiTheme="minorHAnsi" w:eastAsia="Calibri" w:hAnsiTheme="minorHAnsi"/>
                <w:lang w:eastAsia="ja-JP"/>
              </w:rPr>
              <w:t> </w:t>
            </w:r>
          </w:p>
        </w:tc>
        <w:tc>
          <w:tcPr>
            <w:tcW w:w="0" w:type="auto"/>
            <w:vMerge/>
            <w:vAlign w:val="center"/>
            <w:hideMark/>
          </w:tcPr>
          <w:p w14:paraId="098DB054" w14:textId="77777777" w:rsidR="00406B2D" w:rsidRPr="009F1E1A" w:rsidRDefault="00406B2D" w:rsidP="00406B2D">
            <w:pPr>
              <w:jc w:val="both"/>
              <w:rPr>
                <w:rFonts w:asciiTheme="minorHAnsi" w:eastAsia="Calibri" w:hAnsiTheme="minorHAnsi"/>
                <w:lang w:eastAsia="ja-JP"/>
              </w:rPr>
            </w:pPr>
          </w:p>
        </w:tc>
        <w:tc>
          <w:tcPr>
            <w:tcW w:w="0" w:type="auto"/>
            <w:vMerge/>
            <w:vAlign w:val="center"/>
            <w:hideMark/>
          </w:tcPr>
          <w:p w14:paraId="1BB24708" w14:textId="77777777" w:rsidR="00406B2D" w:rsidRPr="009F1E1A" w:rsidRDefault="00406B2D" w:rsidP="00406B2D">
            <w:pPr>
              <w:jc w:val="both"/>
              <w:rPr>
                <w:rFonts w:asciiTheme="minorHAnsi" w:eastAsia="Calibri" w:hAnsiTheme="minorHAnsi"/>
                <w:lang w:eastAsia="ja-JP"/>
              </w:rPr>
            </w:pPr>
          </w:p>
        </w:tc>
      </w:tr>
      <w:tr w:rsidR="00406B2D" w:rsidRPr="009F1E1A" w14:paraId="6069ACED" w14:textId="77777777" w:rsidTr="30615EC0">
        <w:trPr>
          <w:trHeight w:val="210"/>
        </w:trPr>
        <w:tc>
          <w:tcPr>
            <w:tcW w:w="5940" w:type="dxa"/>
            <w:tcBorders>
              <w:top w:val="single" w:sz="6" w:space="0" w:color="auto"/>
              <w:left w:val="single" w:sz="6" w:space="0" w:color="auto"/>
              <w:bottom w:val="single" w:sz="6" w:space="0" w:color="auto"/>
              <w:right w:val="single" w:sz="6" w:space="0" w:color="auto"/>
            </w:tcBorders>
            <w:hideMark/>
          </w:tcPr>
          <w:p w14:paraId="57F29447" w14:textId="37717BA7" w:rsidR="00406B2D" w:rsidRPr="009F1E1A" w:rsidRDefault="00406B2D" w:rsidP="00406B2D">
            <w:pPr>
              <w:jc w:val="both"/>
              <w:rPr>
                <w:rFonts w:asciiTheme="minorHAnsi" w:eastAsia="Calibri" w:hAnsiTheme="minorHAnsi"/>
                <w:lang w:eastAsia="ja-JP"/>
              </w:rPr>
            </w:pPr>
            <w:r w:rsidRPr="009F1E1A">
              <w:rPr>
                <w:rFonts w:asciiTheme="minorHAnsi" w:eastAsia="Calibri" w:hAnsiTheme="minorHAnsi"/>
                <w:b/>
                <w:lang w:eastAsia="ja-JP"/>
              </w:rPr>
              <w:t>Support</w:t>
            </w:r>
            <w:r w:rsidR="00C5168C">
              <w:rPr>
                <w:rFonts w:asciiTheme="minorHAnsi" w:eastAsia="Calibri" w:hAnsiTheme="minorHAnsi"/>
                <w:b/>
                <w:lang w:eastAsia="ja-JP"/>
              </w:rPr>
              <w:t xml:space="preserve"> and </w:t>
            </w:r>
            <w:r w:rsidRPr="009F1E1A">
              <w:rPr>
                <w:rFonts w:asciiTheme="minorHAnsi" w:eastAsia="Calibri" w:hAnsiTheme="minorHAnsi"/>
                <w:b/>
                <w:lang w:eastAsia="ja-JP"/>
              </w:rPr>
              <w:t>maintenance</w:t>
            </w:r>
          </w:p>
        </w:tc>
        <w:tc>
          <w:tcPr>
            <w:tcW w:w="840" w:type="dxa"/>
            <w:tcBorders>
              <w:top w:val="single" w:sz="6" w:space="0" w:color="auto"/>
              <w:left w:val="single" w:sz="6" w:space="0" w:color="auto"/>
              <w:bottom w:val="single" w:sz="6" w:space="0" w:color="auto"/>
              <w:right w:val="single" w:sz="6" w:space="0" w:color="auto"/>
            </w:tcBorders>
            <w:hideMark/>
          </w:tcPr>
          <w:p w14:paraId="102F50D8" w14:textId="77777777" w:rsidR="00406B2D" w:rsidRPr="009F1E1A" w:rsidRDefault="00406B2D" w:rsidP="00406B2D">
            <w:pPr>
              <w:jc w:val="both"/>
              <w:rPr>
                <w:rFonts w:asciiTheme="minorHAnsi" w:eastAsia="Calibri" w:hAnsiTheme="minorHAnsi"/>
                <w:lang w:eastAsia="ja-JP"/>
              </w:rPr>
            </w:pPr>
            <w:r w:rsidRPr="009F1E1A">
              <w:rPr>
                <w:rFonts w:asciiTheme="minorHAnsi" w:eastAsia="Calibri" w:hAnsiTheme="minorHAnsi"/>
                <w:b/>
                <w:lang w:eastAsia="ja-JP"/>
              </w:rPr>
              <w:t>10%</w:t>
            </w:r>
            <w:r w:rsidRPr="009F1E1A">
              <w:rPr>
                <w:rFonts w:asciiTheme="minorHAnsi" w:eastAsia="Calibri" w:hAnsiTheme="minorHAnsi"/>
                <w:lang w:eastAsia="ja-JP"/>
              </w:rPr>
              <w:t> </w:t>
            </w:r>
          </w:p>
        </w:tc>
        <w:tc>
          <w:tcPr>
            <w:tcW w:w="0" w:type="auto"/>
            <w:vMerge/>
            <w:vAlign w:val="center"/>
            <w:hideMark/>
          </w:tcPr>
          <w:p w14:paraId="023D3B46" w14:textId="77777777" w:rsidR="00406B2D" w:rsidRPr="009F1E1A" w:rsidRDefault="00406B2D" w:rsidP="00406B2D">
            <w:pPr>
              <w:jc w:val="both"/>
              <w:rPr>
                <w:rFonts w:asciiTheme="minorHAnsi" w:eastAsia="Calibri" w:hAnsiTheme="minorHAnsi"/>
                <w:lang w:eastAsia="ja-JP"/>
              </w:rPr>
            </w:pPr>
          </w:p>
        </w:tc>
        <w:tc>
          <w:tcPr>
            <w:tcW w:w="0" w:type="auto"/>
            <w:vMerge/>
            <w:vAlign w:val="center"/>
            <w:hideMark/>
          </w:tcPr>
          <w:p w14:paraId="0217A6E1" w14:textId="77777777" w:rsidR="00406B2D" w:rsidRPr="009F1E1A" w:rsidRDefault="00406B2D" w:rsidP="00406B2D">
            <w:pPr>
              <w:jc w:val="both"/>
              <w:rPr>
                <w:rFonts w:asciiTheme="minorHAnsi" w:eastAsia="Calibri" w:hAnsiTheme="minorHAnsi"/>
                <w:lang w:eastAsia="ja-JP"/>
              </w:rPr>
            </w:pPr>
          </w:p>
        </w:tc>
      </w:tr>
      <w:tr w:rsidR="00406B2D" w:rsidRPr="009F1E1A" w14:paraId="45F9DE0D" w14:textId="77777777" w:rsidTr="30615EC0">
        <w:trPr>
          <w:trHeight w:val="210"/>
        </w:trPr>
        <w:tc>
          <w:tcPr>
            <w:tcW w:w="5940" w:type="dxa"/>
            <w:tcBorders>
              <w:top w:val="single" w:sz="6" w:space="0" w:color="auto"/>
              <w:left w:val="single" w:sz="6" w:space="0" w:color="auto"/>
              <w:bottom w:val="single" w:sz="6" w:space="0" w:color="auto"/>
              <w:right w:val="single" w:sz="6" w:space="0" w:color="auto"/>
            </w:tcBorders>
            <w:hideMark/>
          </w:tcPr>
          <w:p w14:paraId="511BF0DC" w14:textId="6B414D59" w:rsidR="00406B2D" w:rsidRPr="009F1E1A" w:rsidRDefault="00C5168C" w:rsidP="00406B2D">
            <w:pPr>
              <w:jc w:val="both"/>
              <w:rPr>
                <w:rFonts w:asciiTheme="minorHAnsi" w:eastAsia="Calibri" w:hAnsiTheme="minorHAnsi"/>
                <w:lang w:eastAsia="ja-JP"/>
              </w:rPr>
            </w:pPr>
            <w:r>
              <w:rPr>
                <w:rFonts w:asciiTheme="minorHAnsi" w:eastAsia="Calibri" w:hAnsiTheme="minorHAnsi"/>
                <w:b/>
                <w:lang w:eastAsia="ja-JP"/>
              </w:rPr>
              <w:t xml:space="preserve">Users’ training and </w:t>
            </w:r>
            <w:r w:rsidR="00406B2D" w:rsidRPr="009F1E1A">
              <w:rPr>
                <w:rFonts w:asciiTheme="minorHAnsi" w:eastAsia="Calibri" w:hAnsiTheme="minorHAnsi"/>
                <w:b/>
                <w:lang w:eastAsia="ja-JP"/>
              </w:rPr>
              <w:t>Implementation</w:t>
            </w:r>
            <w:r w:rsidR="00406B2D" w:rsidRPr="009F1E1A">
              <w:rPr>
                <w:rFonts w:asciiTheme="minorHAnsi" w:eastAsia="Calibri" w:hAnsiTheme="minorHAnsi"/>
                <w:lang w:eastAsia="ja-JP"/>
              </w:rPr>
              <w:t> </w:t>
            </w:r>
          </w:p>
        </w:tc>
        <w:tc>
          <w:tcPr>
            <w:tcW w:w="840" w:type="dxa"/>
            <w:tcBorders>
              <w:top w:val="single" w:sz="6" w:space="0" w:color="auto"/>
              <w:left w:val="single" w:sz="6" w:space="0" w:color="auto"/>
              <w:bottom w:val="single" w:sz="6" w:space="0" w:color="auto"/>
              <w:right w:val="single" w:sz="6" w:space="0" w:color="auto"/>
            </w:tcBorders>
            <w:hideMark/>
          </w:tcPr>
          <w:p w14:paraId="37F40848" w14:textId="77777777" w:rsidR="00406B2D" w:rsidRPr="009F1E1A" w:rsidRDefault="00406B2D" w:rsidP="00406B2D">
            <w:pPr>
              <w:jc w:val="both"/>
              <w:rPr>
                <w:rFonts w:asciiTheme="minorHAnsi" w:eastAsia="Calibri" w:hAnsiTheme="minorHAnsi"/>
                <w:lang w:eastAsia="ja-JP"/>
              </w:rPr>
            </w:pPr>
            <w:r w:rsidRPr="009F1E1A">
              <w:rPr>
                <w:rFonts w:asciiTheme="minorHAnsi" w:eastAsia="Calibri" w:hAnsiTheme="minorHAnsi"/>
                <w:b/>
                <w:lang w:eastAsia="ja-JP"/>
              </w:rPr>
              <w:t>5%</w:t>
            </w:r>
            <w:r w:rsidRPr="009F1E1A">
              <w:rPr>
                <w:rFonts w:asciiTheme="minorHAnsi" w:eastAsia="Calibri" w:hAnsiTheme="minorHAnsi"/>
                <w:lang w:eastAsia="ja-JP"/>
              </w:rPr>
              <w:t> </w:t>
            </w:r>
          </w:p>
        </w:tc>
        <w:tc>
          <w:tcPr>
            <w:tcW w:w="0" w:type="auto"/>
            <w:vMerge/>
            <w:vAlign w:val="center"/>
            <w:hideMark/>
          </w:tcPr>
          <w:p w14:paraId="27EE7C43" w14:textId="77777777" w:rsidR="00406B2D" w:rsidRPr="009F1E1A" w:rsidRDefault="00406B2D" w:rsidP="00406B2D">
            <w:pPr>
              <w:jc w:val="both"/>
              <w:rPr>
                <w:rFonts w:asciiTheme="minorHAnsi" w:eastAsia="Calibri" w:hAnsiTheme="minorHAnsi"/>
                <w:lang w:eastAsia="ja-JP"/>
              </w:rPr>
            </w:pPr>
          </w:p>
        </w:tc>
        <w:tc>
          <w:tcPr>
            <w:tcW w:w="0" w:type="auto"/>
            <w:vMerge/>
            <w:vAlign w:val="center"/>
            <w:hideMark/>
          </w:tcPr>
          <w:p w14:paraId="0321E279" w14:textId="77777777" w:rsidR="00406B2D" w:rsidRPr="009F1E1A" w:rsidRDefault="00406B2D" w:rsidP="00406B2D">
            <w:pPr>
              <w:jc w:val="both"/>
              <w:rPr>
                <w:rFonts w:asciiTheme="minorHAnsi" w:eastAsia="Calibri" w:hAnsiTheme="minorHAnsi"/>
                <w:lang w:eastAsia="ja-JP"/>
              </w:rPr>
            </w:pPr>
          </w:p>
        </w:tc>
      </w:tr>
      <w:tr w:rsidR="00406B2D" w:rsidRPr="009F1E1A" w14:paraId="034198A2" w14:textId="77777777" w:rsidTr="30615EC0">
        <w:trPr>
          <w:trHeight w:val="210"/>
        </w:trPr>
        <w:tc>
          <w:tcPr>
            <w:tcW w:w="8640" w:type="dxa"/>
            <w:gridSpan w:val="4"/>
            <w:tcBorders>
              <w:top w:val="single" w:sz="6" w:space="0" w:color="auto"/>
              <w:left w:val="single" w:sz="6" w:space="0" w:color="auto"/>
              <w:bottom w:val="single" w:sz="6" w:space="0" w:color="auto"/>
              <w:right w:val="single" w:sz="6" w:space="0" w:color="auto"/>
            </w:tcBorders>
            <w:vAlign w:val="center"/>
            <w:hideMark/>
          </w:tcPr>
          <w:p w14:paraId="5484BC88" w14:textId="77777777" w:rsidR="00406B2D" w:rsidRPr="009F1E1A" w:rsidRDefault="00406B2D" w:rsidP="00406B2D">
            <w:pPr>
              <w:jc w:val="both"/>
              <w:rPr>
                <w:rFonts w:asciiTheme="minorHAnsi" w:eastAsia="Calibri" w:hAnsiTheme="minorHAnsi"/>
                <w:lang w:eastAsia="ja-JP"/>
              </w:rPr>
            </w:pPr>
            <w:r w:rsidRPr="009F1E1A">
              <w:rPr>
                <w:rFonts w:asciiTheme="minorHAnsi" w:eastAsia="Calibri" w:hAnsiTheme="minorHAnsi"/>
                <w:b/>
                <w:lang w:eastAsia="ja-JP"/>
              </w:rPr>
              <w:t>                                                                     Total Score 100%</w:t>
            </w:r>
            <w:r w:rsidRPr="009F1E1A">
              <w:rPr>
                <w:rFonts w:asciiTheme="minorHAnsi" w:eastAsia="Calibri" w:hAnsiTheme="minorHAnsi"/>
                <w:lang w:eastAsia="ja-JP"/>
              </w:rPr>
              <w:t> </w:t>
            </w:r>
          </w:p>
        </w:tc>
      </w:tr>
    </w:tbl>
    <w:p w14:paraId="130A4526" w14:textId="601FD35A" w:rsidR="00FA64CA" w:rsidRPr="009F1E1A" w:rsidRDefault="00FA64CA" w:rsidP="00865B39">
      <w:pPr>
        <w:jc w:val="both"/>
        <w:rPr>
          <w:rFonts w:asciiTheme="minorHAnsi" w:eastAsia="Calibri" w:hAnsiTheme="minorHAnsi"/>
          <w:lang w:eastAsia="ja-JP"/>
        </w:rPr>
      </w:pPr>
    </w:p>
    <w:p w14:paraId="404D195E" w14:textId="36C2FCFC" w:rsidR="00990EBF" w:rsidRPr="00990EBF" w:rsidRDefault="00990EBF" w:rsidP="5FF76E8E">
      <w:pPr>
        <w:pStyle w:val="Heading2"/>
        <w:numPr>
          <w:ilvl w:val="0"/>
          <w:numId w:val="0"/>
        </w:numPr>
        <w:jc w:val="both"/>
        <w:rPr>
          <w:rFonts w:asciiTheme="minorHAnsi" w:eastAsia="Times New Roman" w:hAnsiTheme="minorHAnsi" w:cs="Times New Roman"/>
          <w:b w:val="0"/>
          <w:bCs w:val="0"/>
          <w:sz w:val="22"/>
          <w:szCs w:val="21"/>
          <w:lang w:val="en-GB" w:eastAsia="en-US"/>
        </w:rPr>
      </w:pPr>
      <w:r w:rsidRPr="00990EBF">
        <w:rPr>
          <w:rFonts w:asciiTheme="minorHAnsi" w:eastAsia="Times New Roman" w:hAnsiTheme="minorHAnsi" w:cs="Times New Roman"/>
          <w:b w:val="0"/>
          <w:bCs w:val="0"/>
          <w:sz w:val="22"/>
          <w:szCs w:val="21"/>
          <w:lang w:val="en-GB" w:eastAsia="en-US"/>
        </w:rPr>
        <w:t>Candidates must obtain at least 50% of the maximum available score under each Quality award criterion. Failure to achieve this minimum threshold in any criterion will result in the Proposal being excluded from further evaluation.</w:t>
      </w:r>
      <w:r w:rsidR="0069449C">
        <w:rPr>
          <w:rFonts w:asciiTheme="minorHAnsi" w:eastAsia="Times New Roman" w:hAnsiTheme="minorHAnsi" w:cs="Times New Roman"/>
          <w:b w:val="0"/>
          <w:bCs w:val="0"/>
          <w:sz w:val="22"/>
          <w:szCs w:val="21"/>
          <w:lang w:val="en-GB" w:eastAsia="en-US"/>
        </w:rPr>
        <w:t xml:space="preserve"> </w:t>
      </w:r>
    </w:p>
    <w:p w14:paraId="3341B58A" w14:textId="7F92DD9F" w:rsidR="76ADC86A" w:rsidRPr="00F97E04" w:rsidRDefault="76ADC86A" w:rsidP="5FF76E8E">
      <w:pPr>
        <w:pStyle w:val="Heading2"/>
        <w:numPr>
          <w:ilvl w:val="0"/>
          <w:numId w:val="0"/>
        </w:numPr>
        <w:jc w:val="both"/>
        <w:rPr>
          <w:rFonts w:ascii="Calibri" w:eastAsia="Calibri" w:hAnsi="Calibri" w:cs="Calibri"/>
          <w:sz w:val="22"/>
          <w:szCs w:val="22"/>
          <w:u w:val="single"/>
          <w:lang w:val="en-GB"/>
        </w:rPr>
      </w:pPr>
      <w:r w:rsidRPr="00F97E04">
        <w:rPr>
          <w:rFonts w:ascii="Calibri" w:eastAsia="Calibri" w:hAnsi="Calibri" w:cs="Calibri"/>
          <w:sz w:val="22"/>
          <w:szCs w:val="22"/>
          <w:u w:val="single"/>
          <w:lang w:val="en-GB"/>
        </w:rPr>
        <w:t>Price Assessment Methodology</w:t>
      </w:r>
    </w:p>
    <w:p w14:paraId="05F74233" w14:textId="2A9D71A6" w:rsidR="76ADC86A" w:rsidRDefault="26579CDF" w:rsidP="5FF76E8E">
      <w:pPr>
        <w:pStyle w:val="Heading3"/>
        <w:numPr>
          <w:ilvl w:val="0"/>
          <w:numId w:val="0"/>
        </w:numPr>
        <w:rPr>
          <w:rFonts w:ascii="Calibri" w:eastAsia="Calibri" w:hAnsi="Calibri" w:cs="Calibri"/>
          <w:sz w:val="22"/>
          <w:szCs w:val="22"/>
          <w:lang w:val="en-GB"/>
        </w:rPr>
      </w:pPr>
      <w:r w:rsidRPr="66BAA9F7">
        <w:rPr>
          <w:rFonts w:ascii="Calibri" w:eastAsia="Calibri" w:hAnsi="Calibri" w:cs="Calibri"/>
          <w:sz w:val="22"/>
          <w:szCs w:val="22"/>
          <w:lang w:val="en-GB"/>
        </w:rPr>
        <w:t xml:space="preserve">The </w:t>
      </w:r>
      <w:r w:rsidR="76ADC86A" w:rsidRPr="66BAA9F7">
        <w:rPr>
          <w:rFonts w:ascii="Calibri" w:eastAsia="Calibri" w:hAnsi="Calibri" w:cs="Calibri"/>
          <w:sz w:val="22"/>
          <w:szCs w:val="22"/>
          <w:lang w:val="en-GB"/>
        </w:rPr>
        <w:t xml:space="preserve">ESM will assess in </w:t>
      </w:r>
      <w:r w:rsidR="007F1393" w:rsidRPr="66BAA9F7">
        <w:rPr>
          <w:rFonts w:ascii="Calibri" w:eastAsia="Calibri" w:hAnsi="Calibri" w:cs="Calibri"/>
          <w:sz w:val="22"/>
          <w:szCs w:val="22"/>
          <w:lang w:val="en-GB"/>
        </w:rPr>
        <w:t xml:space="preserve">two (2) </w:t>
      </w:r>
      <w:r w:rsidR="76ADC86A" w:rsidRPr="66BAA9F7">
        <w:rPr>
          <w:rFonts w:ascii="Calibri" w:eastAsia="Calibri" w:hAnsi="Calibri" w:cs="Calibri"/>
          <w:sz w:val="22"/>
          <w:szCs w:val="22"/>
          <w:lang w:val="en-GB"/>
        </w:rPr>
        <w:t>phases:</w:t>
      </w:r>
    </w:p>
    <w:p w14:paraId="2882D3B6" w14:textId="77777777" w:rsidR="00F97E04" w:rsidRPr="00F97E04" w:rsidRDefault="00F97E04" w:rsidP="00F97E04">
      <w:pPr>
        <w:rPr>
          <w:lang w:eastAsia="ja-JP"/>
        </w:rPr>
      </w:pPr>
      <w:r w:rsidRPr="00F97E04">
        <w:rPr>
          <w:lang w:eastAsia="ja-JP"/>
        </w:rPr>
        <w:t>In its procurement activities, the ESM seeks to achieve the best balance between technical quality and affordability through a price-quality ratio evaluation methodology.</w:t>
      </w:r>
    </w:p>
    <w:p w14:paraId="6C0944D6" w14:textId="77777777" w:rsidR="00B30124" w:rsidRDefault="00B30124" w:rsidP="00F97E04">
      <w:pPr>
        <w:rPr>
          <w:lang w:eastAsia="ja-JP"/>
        </w:rPr>
      </w:pPr>
    </w:p>
    <w:p w14:paraId="3E00B280" w14:textId="6409EE56" w:rsidR="00F97E04" w:rsidRPr="00F97E04" w:rsidRDefault="00F97E04" w:rsidP="00F97E04">
      <w:pPr>
        <w:rPr>
          <w:lang w:eastAsia="ja-JP"/>
        </w:rPr>
      </w:pPr>
      <w:r w:rsidRPr="00F97E04">
        <w:rPr>
          <w:lang w:eastAsia="ja-JP"/>
        </w:rPr>
        <w:t>When procuring software solutions that may replace an existing operationally embedded tool, the ESM must ensure an appropriate balance between the procurement principles of equal treatment, transparency, proportionality and non-discrimination, while also ensuring that the evaluation reflects the actual costs and operational implications associated with a potential change of provider.</w:t>
      </w:r>
    </w:p>
    <w:p w14:paraId="0C34E38A" w14:textId="77777777" w:rsidR="00B30124" w:rsidRDefault="00B30124" w:rsidP="00F97E04">
      <w:pPr>
        <w:rPr>
          <w:lang w:eastAsia="ja-JP"/>
        </w:rPr>
      </w:pPr>
    </w:p>
    <w:p w14:paraId="3BCCB9FB" w14:textId="616F76FE" w:rsidR="00F97E04" w:rsidRPr="00F97E04" w:rsidRDefault="00F97E04" w:rsidP="00F97E04">
      <w:pPr>
        <w:rPr>
          <w:lang w:eastAsia="ja-JP"/>
        </w:rPr>
      </w:pPr>
      <w:r w:rsidRPr="00F97E04">
        <w:rPr>
          <w:lang w:eastAsia="ja-JP"/>
        </w:rPr>
        <w:t>As explained in Annex 1 – Terms of Reference, the ESM currently uses an Operational Risk Management Software solution. As a result, the evaluation of Proposals requires consideration not only of the quality and recurring costs of the proposed solution, but also, where relevant, the implementation, migration, transition and other one-off costs associated with replacing the existing solution.</w:t>
      </w:r>
    </w:p>
    <w:p w14:paraId="109F3187" w14:textId="77777777" w:rsidR="00B30124" w:rsidRDefault="00B30124" w:rsidP="00F97E04">
      <w:pPr>
        <w:rPr>
          <w:lang w:eastAsia="ja-JP"/>
        </w:rPr>
      </w:pPr>
    </w:p>
    <w:p w14:paraId="3807B816" w14:textId="3AA2BFA7" w:rsidR="00F97E04" w:rsidRPr="00F97E04" w:rsidRDefault="00F97E04" w:rsidP="00F97E04">
      <w:pPr>
        <w:rPr>
          <w:lang w:eastAsia="ja-JP"/>
        </w:rPr>
      </w:pPr>
      <w:r w:rsidRPr="00F97E04">
        <w:rPr>
          <w:lang w:eastAsia="ja-JP"/>
        </w:rPr>
        <w:t>The evaluation methodology described in the RFP has therefore been designed to ensure that the ESM assesses both the ongoing value of the proposed solution and, where applicable, the total cost of ownership associated with a change of provider.</w:t>
      </w:r>
    </w:p>
    <w:p w14:paraId="3CC09C6D" w14:textId="77777777" w:rsidR="00907D5D" w:rsidRPr="00907D5D" w:rsidRDefault="00907D5D" w:rsidP="00907D5D">
      <w:pPr>
        <w:rPr>
          <w:lang w:eastAsia="ja-JP"/>
        </w:rPr>
      </w:pPr>
    </w:p>
    <w:p w14:paraId="6EA4BBFC" w14:textId="2CF06818" w:rsidR="27AA0CFD" w:rsidRDefault="27AA0CFD" w:rsidP="5FF76E8E">
      <w:pPr>
        <w:pStyle w:val="Heading3"/>
        <w:numPr>
          <w:ilvl w:val="0"/>
          <w:numId w:val="0"/>
        </w:numPr>
        <w:rPr>
          <w:rFonts w:ascii="Calibri" w:eastAsia="Calibri" w:hAnsi="Calibri" w:cs="Calibri"/>
          <w:sz w:val="22"/>
          <w:szCs w:val="22"/>
          <w:u w:val="single"/>
          <w:lang w:val="en-GB"/>
        </w:rPr>
      </w:pPr>
      <w:r w:rsidRPr="5FF76E8E">
        <w:rPr>
          <w:rFonts w:ascii="Calibri" w:eastAsia="Calibri" w:hAnsi="Calibri" w:cs="Calibri"/>
          <w:sz w:val="22"/>
          <w:szCs w:val="22"/>
          <w:u w:val="single"/>
          <w:lang w:val="en-GB"/>
        </w:rPr>
        <w:t xml:space="preserve">Stage </w:t>
      </w:r>
      <w:r w:rsidR="007F1393">
        <w:rPr>
          <w:rFonts w:ascii="Calibri" w:eastAsia="Calibri" w:hAnsi="Calibri" w:cs="Calibri"/>
          <w:sz w:val="22"/>
          <w:szCs w:val="22"/>
          <w:u w:val="single"/>
          <w:lang w:val="en-GB"/>
        </w:rPr>
        <w:t>1</w:t>
      </w:r>
      <w:r w:rsidRPr="5FF76E8E">
        <w:rPr>
          <w:rFonts w:ascii="Calibri" w:eastAsia="Calibri" w:hAnsi="Calibri" w:cs="Calibri"/>
          <w:sz w:val="22"/>
          <w:szCs w:val="22"/>
          <w:u w:val="single"/>
          <w:lang w:val="en-GB"/>
        </w:rPr>
        <w:t>:</w:t>
      </w:r>
    </w:p>
    <w:p w14:paraId="6945A505" w14:textId="067DAB2F" w:rsidR="07BE68C9" w:rsidRDefault="07BE68C9" w:rsidP="5FF76E8E">
      <w:pPr>
        <w:pStyle w:val="Heading3"/>
        <w:numPr>
          <w:ilvl w:val="0"/>
          <w:numId w:val="0"/>
        </w:numPr>
        <w:rPr>
          <w:rFonts w:ascii="Calibri" w:eastAsia="Calibri" w:hAnsi="Calibri" w:cs="Calibri"/>
          <w:sz w:val="22"/>
          <w:szCs w:val="22"/>
          <w:u w:val="single"/>
          <w:lang w:val="en-GB"/>
        </w:rPr>
      </w:pPr>
      <w:r w:rsidRPr="5FF76E8E">
        <w:rPr>
          <w:rFonts w:ascii="Calibri" w:eastAsia="Calibri" w:hAnsi="Calibri" w:cs="Calibri"/>
          <w:sz w:val="22"/>
          <w:szCs w:val="22"/>
          <w:u w:val="single"/>
          <w:lang w:val="en-GB"/>
        </w:rPr>
        <w:t xml:space="preserve">Total </w:t>
      </w:r>
      <w:r w:rsidR="158CEB38" w:rsidRPr="5FF76E8E">
        <w:rPr>
          <w:rFonts w:ascii="Calibri" w:eastAsia="Calibri" w:hAnsi="Calibri" w:cs="Calibri"/>
          <w:sz w:val="22"/>
          <w:szCs w:val="22"/>
          <w:u w:val="single"/>
          <w:lang w:val="en-GB"/>
        </w:rPr>
        <w:t xml:space="preserve">Recurring Fees and </w:t>
      </w:r>
      <w:r w:rsidR="0040684D">
        <w:rPr>
          <w:rFonts w:ascii="Calibri" w:eastAsia="Calibri" w:hAnsi="Calibri" w:cs="Calibri"/>
          <w:sz w:val="22"/>
          <w:szCs w:val="22"/>
          <w:u w:val="single"/>
          <w:lang w:val="en-GB"/>
        </w:rPr>
        <w:t>A</w:t>
      </w:r>
      <w:r w:rsidR="158CEB38" w:rsidRPr="5FF76E8E">
        <w:rPr>
          <w:rFonts w:ascii="Calibri" w:eastAsia="Calibri" w:hAnsi="Calibri" w:cs="Calibri"/>
          <w:sz w:val="22"/>
          <w:szCs w:val="22"/>
          <w:u w:val="single"/>
          <w:lang w:val="en-GB"/>
        </w:rPr>
        <w:t xml:space="preserve">dditional </w:t>
      </w:r>
      <w:r w:rsidR="0040684D">
        <w:rPr>
          <w:rFonts w:ascii="Calibri" w:eastAsia="Calibri" w:hAnsi="Calibri" w:cs="Calibri"/>
          <w:sz w:val="22"/>
          <w:szCs w:val="22"/>
          <w:u w:val="single"/>
          <w:lang w:val="en-GB"/>
        </w:rPr>
        <w:t>C</w:t>
      </w:r>
      <w:r w:rsidRPr="5FF76E8E">
        <w:rPr>
          <w:rFonts w:ascii="Calibri" w:eastAsia="Calibri" w:hAnsi="Calibri" w:cs="Calibri"/>
          <w:sz w:val="22"/>
          <w:szCs w:val="22"/>
          <w:u w:val="single"/>
          <w:lang w:val="en-GB"/>
        </w:rPr>
        <w:t>osts</w:t>
      </w:r>
      <w:r w:rsidR="76ADC86A" w:rsidRPr="5FF76E8E">
        <w:rPr>
          <w:rFonts w:ascii="Calibri" w:eastAsia="Calibri" w:hAnsi="Calibri" w:cs="Calibri"/>
          <w:sz w:val="22"/>
          <w:szCs w:val="22"/>
          <w:u w:val="single"/>
          <w:lang w:val="en-GB"/>
        </w:rPr>
        <w:t xml:space="preserve"> (excluding </w:t>
      </w:r>
      <w:r w:rsidR="00AD7963">
        <w:rPr>
          <w:rFonts w:ascii="Calibri" w:eastAsia="Calibri" w:hAnsi="Calibri" w:cs="Calibri"/>
          <w:sz w:val="22"/>
          <w:szCs w:val="22"/>
          <w:u w:val="single"/>
          <w:lang w:val="en-GB"/>
        </w:rPr>
        <w:t>User’s training and implementation quality and price assessment</w:t>
      </w:r>
      <w:r w:rsidR="76ADC86A" w:rsidRPr="5FF76E8E">
        <w:rPr>
          <w:rFonts w:ascii="Calibri" w:eastAsia="Calibri" w:hAnsi="Calibri" w:cs="Calibri"/>
          <w:sz w:val="22"/>
          <w:szCs w:val="22"/>
          <w:u w:val="single"/>
          <w:lang w:val="en-GB"/>
        </w:rPr>
        <w:t>)</w:t>
      </w:r>
    </w:p>
    <w:p w14:paraId="162A5730" w14:textId="125FC552" w:rsidR="76ADC86A" w:rsidRDefault="003236CD" w:rsidP="5FF76E8E">
      <w:pPr>
        <w:jc w:val="both"/>
        <w:rPr>
          <w:rFonts w:eastAsia="Calibri" w:cs="Calibri"/>
          <w:szCs w:val="22"/>
        </w:rPr>
      </w:pPr>
      <w:r w:rsidRPr="003236CD">
        <w:rPr>
          <w:rFonts w:eastAsia="Calibri" w:cs="Calibri"/>
          <w:szCs w:val="22"/>
        </w:rPr>
        <w:t>In line with standard EU procurement practices, the ESM will first assess</w:t>
      </w:r>
      <w:r>
        <w:rPr>
          <w:rFonts w:eastAsia="Calibri" w:cs="Calibri"/>
          <w:szCs w:val="22"/>
        </w:rPr>
        <w:t xml:space="preserve"> </w:t>
      </w:r>
      <w:r w:rsidR="76ADC86A" w:rsidRPr="5FF76E8E">
        <w:rPr>
          <w:rFonts w:eastAsia="Calibri" w:cs="Calibri"/>
          <w:szCs w:val="22"/>
        </w:rPr>
        <w:t xml:space="preserve">the </w:t>
      </w:r>
      <w:r w:rsidR="1256BB89" w:rsidRPr="5FF76E8E">
        <w:rPr>
          <w:rFonts w:eastAsia="Calibri" w:cs="Calibri"/>
          <w:szCs w:val="22"/>
        </w:rPr>
        <w:t xml:space="preserve">total </w:t>
      </w:r>
      <w:r w:rsidR="6AF4168A" w:rsidRPr="5FF76E8E">
        <w:rPr>
          <w:rFonts w:eastAsia="Calibri" w:cs="Calibri"/>
          <w:szCs w:val="22"/>
        </w:rPr>
        <w:t>recurring fees and the additional recurring costs</w:t>
      </w:r>
      <w:r w:rsidR="76ADC86A" w:rsidRPr="5FF76E8E">
        <w:rPr>
          <w:rFonts w:eastAsia="Calibri" w:cs="Calibri"/>
          <w:szCs w:val="22"/>
        </w:rPr>
        <w:t xml:space="preserve"> applicable to all Candidates.</w:t>
      </w:r>
    </w:p>
    <w:p w14:paraId="760FBC98" w14:textId="27A1184C" w:rsidR="5FF76E8E" w:rsidRDefault="5FF76E8E" w:rsidP="5FF76E8E">
      <w:pPr>
        <w:jc w:val="both"/>
        <w:rPr>
          <w:rFonts w:eastAsia="Calibri" w:cs="Calibri"/>
          <w:szCs w:val="22"/>
        </w:rPr>
      </w:pPr>
    </w:p>
    <w:p w14:paraId="486DDDC1" w14:textId="582CCF29" w:rsidR="76ADC86A" w:rsidRDefault="76ADC86A" w:rsidP="5FF76E8E">
      <w:pPr>
        <w:jc w:val="both"/>
      </w:pPr>
      <w:r w:rsidRPr="5FF76E8E">
        <w:rPr>
          <w:rFonts w:eastAsia="Calibri" w:cs="Calibri"/>
          <w:szCs w:val="22"/>
        </w:rPr>
        <w:t xml:space="preserve">The total </w:t>
      </w:r>
      <w:r w:rsidR="2AD2654E" w:rsidRPr="5FF76E8E">
        <w:rPr>
          <w:rFonts w:eastAsia="Calibri" w:cs="Calibri"/>
          <w:szCs w:val="22"/>
        </w:rPr>
        <w:t>r</w:t>
      </w:r>
      <w:r w:rsidR="164D7231" w:rsidRPr="5FF76E8E">
        <w:rPr>
          <w:rFonts w:eastAsia="Calibri" w:cs="Calibri"/>
          <w:szCs w:val="22"/>
        </w:rPr>
        <w:t>ecurr</w:t>
      </w:r>
      <w:r w:rsidRPr="5FF76E8E">
        <w:rPr>
          <w:rFonts w:eastAsia="Calibri" w:cs="Calibri"/>
          <w:szCs w:val="22"/>
        </w:rPr>
        <w:t>ing</w:t>
      </w:r>
      <w:r w:rsidR="1F5431DB" w:rsidRPr="5FF76E8E">
        <w:rPr>
          <w:rFonts w:eastAsia="Calibri" w:cs="Calibri"/>
          <w:szCs w:val="22"/>
        </w:rPr>
        <w:t xml:space="preserve"> </w:t>
      </w:r>
      <w:r w:rsidR="1D9A97C0" w:rsidRPr="5FF76E8E">
        <w:rPr>
          <w:rFonts w:eastAsia="Calibri" w:cs="Calibri"/>
          <w:szCs w:val="22"/>
        </w:rPr>
        <w:t xml:space="preserve">fees </w:t>
      </w:r>
      <w:r w:rsidR="1F5431DB" w:rsidRPr="5FF76E8E">
        <w:rPr>
          <w:rFonts w:eastAsia="Calibri" w:cs="Calibri"/>
          <w:szCs w:val="22"/>
        </w:rPr>
        <w:t>and additional</w:t>
      </w:r>
      <w:r w:rsidRPr="5FF76E8E">
        <w:rPr>
          <w:rFonts w:eastAsia="Calibri" w:cs="Calibri"/>
          <w:szCs w:val="22"/>
        </w:rPr>
        <w:t xml:space="preserve"> costs (over the maximum potential contract term of seven (7) years) provided by Candidates will be used in the financial assessment formula and a financial score will be calculated.</w:t>
      </w:r>
    </w:p>
    <w:p w14:paraId="4F49BFEE" w14:textId="453BC301" w:rsidR="5FF76E8E" w:rsidRDefault="5FF76E8E" w:rsidP="5FF76E8E">
      <w:pPr>
        <w:jc w:val="both"/>
        <w:rPr>
          <w:rFonts w:asciiTheme="minorHAnsi" w:hAnsiTheme="minorHAnsi"/>
          <w:b/>
          <w:bCs/>
        </w:rPr>
      </w:pPr>
    </w:p>
    <w:p w14:paraId="61C8627D" w14:textId="77777777" w:rsidR="00FA64CA" w:rsidRPr="009F1E1A" w:rsidRDefault="00FA64CA" w:rsidP="00865B39">
      <w:pPr>
        <w:jc w:val="both"/>
        <w:rPr>
          <w:rFonts w:asciiTheme="minorHAnsi" w:eastAsia="Calibri" w:hAnsiTheme="minorHAnsi"/>
          <w:lang w:eastAsia="ja-JP"/>
        </w:rPr>
      </w:pPr>
    </w:p>
    <w:p w14:paraId="0BDE6FC5" w14:textId="12A7285C" w:rsidR="00950F5E" w:rsidRPr="009F1E1A" w:rsidRDefault="00865B39" w:rsidP="00865B39">
      <w:pPr>
        <w:jc w:val="both"/>
        <w:rPr>
          <w:rFonts w:asciiTheme="minorHAnsi" w:eastAsia="Calibri" w:hAnsiTheme="minorHAnsi"/>
          <w:lang w:eastAsia="ja-JP"/>
        </w:rPr>
      </w:pPr>
      <w:r w:rsidRPr="009F1E1A">
        <w:rPr>
          <w:rFonts w:asciiTheme="minorHAnsi" w:eastAsia="Calibri" w:hAnsiTheme="minorHAnsi"/>
          <w:lang w:eastAsia="ja-JP"/>
        </w:rPr>
        <w:t>The Candidates’ Commercial response will be evaluated according to the following formula:</w:t>
      </w:r>
    </w:p>
    <w:p w14:paraId="57474C0D" w14:textId="77777777" w:rsidR="00865B39" w:rsidRPr="009F1E1A" w:rsidRDefault="00865B39" w:rsidP="00865B39">
      <w:pPr>
        <w:widowControl w:val="0"/>
        <w:jc w:val="both"/>
        <w:rPr>
          <w:rFonts w:asciiTheme="minorHAnsi" w:eastAsia="Calibri" w:hAnsiTheme="minorHAnsi" w:cs="Arial"/>
          <w:color w:val="000000"/>
          <w:sz w:val="18"/>
          <w:szCs w:val="18"/>
        </w:rPr>
      </w:pPr>
    </w:p>
    <w:p w14:paraId="653D80E9" w14:textId="56223F47" w:rsidR="00865B39" w:rsidRPr="009F1E1A" w:rsidRDefault="00865B39" w:rsidP="00865B39">
      <w:pPr>
        <w:widowControl w:val="0"/>
        <w:ind w:left="1440" w:firstLine="720"/>
        <w:rPr>
          <w:rFonts w:asciiTheme="minorHAnsi" w:eastAsia="Calibri" w:hAnsiTheme="minorHAnsi" w:cs="Arial"/>
          <w:color w:val="000000"/>
          <w:sz w:val="18"/>
          <w:szCs w:val="18"/>
        </w:rPr>
      </w:pPr>
      <w:r w:rsidRPr="009F1E1A">
        <w:rPr>
          <w:rFonts w:asciiTheme="minorHAnsi" w:eastAsia="Calibri" w:hAnsiTheme="minorHAnsi" w:cs="Arial"/>
          <w:color w:val="000000"/>
          <w:sz w:val="18"/>
          <w:szCs w:val="18"/>
        </w:rPr>
        <w:t xml:space="preserve">Lowest </w:t>
      </w:r>
      <w:r w:rsidR="0029742D" w:rsidRPr="009F1E1A">
        <w:rPr>
          <w:rFonts w:asciiTheme="minorHAnsi" w:eastAsia="Calibri" w:hAnsiTheme="minorHAnsi" w:cs="Arial"/>
          <w:color w:val="000000"/>
          <w:sz w:val="18"/>
          <w:szCs w:val="18"/>
        </w:rPr>
        <w:t xml:space="preserve">evaluated </w:t>
      </w:r>
      <w:r w:rsidR="0029742D" w:rsidRPr="00B32A92">
        <w:rPr>
          <w:rFonts w:asciiTheme="minorHAnsi" w:eastAsia="Calibri" w:hAnsiTheme="minorHAnsi" w:cs="Arial"/>
          <w:b/>
          <w:bCs/>
          <w:color w:val="000000"/>
          <w:sz w:val="18"/>
          <w:szCs w:val="18"/>
        </w:rPr>
        <w:t>recurring</w:t>
      </w:r>
      <w:r w:rsidR="001E3D64" w:rsidRPr="00B32A92">
        <w:rPr>
          <w:rFonts w:asciiTheme="minorHAnsi" w:eastAsia="Calibri" w:hAnsiTheme="minorHAnsi" w:cs="Arial"/>
          <w:b/>
          <w:bCs/>
          <w:color w:val="000000"/>
          <w:sz w:val="18"/>
          <w:szCs w:val="18"/>
        </w:rPr>
        <w:t xml:space="preserve"> </w:t>
      </w:r>
      <w:r w:rsidR="00A25A65" w:rsidRPr="00B32A92">
        <w:rPr>
          <w:rFonts w:asciiTheme="minorHAnsi" w:eastAsia="Calibri" w:hAnsiTheme="minorHAnsi" w:cs="Arial"/>
          <w:b/>
          <w:bCs/>
          <w:color w:val="000000"/>
          <w:sz w:val="18"/>
          <w:szCs w:val="18"/>
        </w:rPr>
        <w:t>fees</w:t>
      </w:r>
      <w:r w:rsidR="00A25A65">
        <w:rPr>
          <w:rFonts w:asciiTheme="minorHAnsi" w:eastAsia="Calibri" w:hAnsiTheme="minorHAnsi" w:cs="Arial"/>
          <w:color w:val="000000"/>
          <w:sz w:val="18"/>
          <w:szCs w:val="18"/>
        </w:rPr>
        <w:t xml:space="preserve"> and </w:t>
      </w:r>
      <w:r w:rsidR="00A25A65" w:rsidRPr="00B32A92">
        <w:rPr>
          <w:rFonts w:asciiTheme="minorHAnsi" w:eastAsia="Calibri" w:hAnsiTheme="minorHAnsi" w:cs="Arial"/>
          <w:b/>
          <w:bCs/>
          <w:color w:val="000000"/>
          <w:sz w:val="18"/>
          <w:szCs w:val="18"/>
        </w:rPr>
        <w:t>additional recurring costs</w:t>
      </w:r>
    </w:p>
    <w:p w14:paraId="038763F5" w14:textId="3DE81B0E" w:rsidR="00865B39" w:rsidRPr="009F1E1A" w:rsidRDefault="00865B39" w:rsidP="00865B39">
      <w:pPr>
        <w:widowControl w:val="0"/>
        <w:rPr>
          <w:rFonts w:asciiTheme="minorHAnsi" w:eastAsia="Calibri" w:hAnsiTheme="minorHAnsi" w:cs="Arial"/>
          <w:color w:val="000000"/>
          <w:sz w:val="18"/>
          <w:szCs w:val="18"/>
        </w:rPr>
      </w:pPr>
      <w:r w:rsidRPr="009F1E1A">
        <w:rPr>
          <w:rFonts w:asciiTheme="minorHAnsi" w:eastAsia="Calibri" w:hAnsiTheme="minorHAnsi" w:cs="Arial"/>
          <w:color w:val="000000"/>
          <w:sz w:val="18"/>
          <w:szCs w:val="18"/>
        </w:rPr>
        <w:t>Candidate’s                =          -------------------------------------------------------</w:t>
      </w:r>
      <w:r w:rsidR="005C3878" w:rsidRPr="009F1E1A">
        <w:rPr>
          <w:rFonts w:asciiTheme="minorHAnsi" w:eastAsia="Calibri" w:hAnsiTheme="minorHAnsi" w:cs="Arial"/>
          <w:color w:val="000000"/>
          <w:sz w:val="18"/>
          <w:szCs w:val="18"/>
        </w:rPr>
        <w:t>-------------</w:t>
      </w:r>
      <w:r w:rsidRPr="009F1E1A">
        <w:rPr>
          <w:rFonts w:asciiTheme="minorHAnsi" w:eastAsia="Calibri" w:hAnsiTheme="minorHAnsi" w:cs="Arial"/>
          <w:color w:val="000000"/>
          <w:sz w:val="18"/>
          <w:szCs w:val="18"/>
        </w:rPr>
        <w:t xml:space="preserve">  </w:t>
      </w:r>
      <w:r w:rsidR="005C3878" w:rsidRPr="009F1E1A">
        <w:rPr>
          <w:rFonts w:asciiTheme="minorHAnsi" w:eastAsia="Calibri" w:hAnsiTheme="minorHAnsi" w:cs="Arial"/>
          <w:color w:val="000000"/>
          <w:sz w:val="18"/>
          <w:szCs w:val="18"/>
        </w:rPr>
        <w:t xml:space="preserve">          </w:t>
      </w:r>
      <w:r w:rsidRPr="009F1E1A">
        <w:rPr>
          <w:rFonts w:asciiTheme="minorHAnsi" w:eastAsia="Calibri" w:hAnsiTheme="minorHAnsi" w:cs="Arial"/>
          <w:color w:val="000000"/>
          <w:sz w:val="18"/>
          <w:szCs w:val="18"/>
        </w:rPr>
        <w:t>* Maximum Price score (i.e. 30)</w:t>
      </w:r>
    </w:p>
    <w:p w14:paraId="317491EC" w14:textId="23E4639B" w:rsidR="00FA64CA" w:rsidRPr="009F1E1A" w:rsidRDefault="00865B39" w:rsidP="00340AC8">
      <w:pPr>
        <w:rPr>
          <w:rFonts w:asciiTheme="minorHAnsi" w:eastAsia="Calibri" w:hAnsiTheme="minorHAnsi"/>
          <w:lang w:eastAsia="ja-JP"/>
        </w:rPr>
      </w:pPr>
      <w:r w:rsidRPr="5FF76E8E">
        <w:rPr>
          <w:rFonts w:asciiTheme="minorHAnsi" w:eastAsia="Calibri" w:hAnsiTheme="minorHAnsi" w:cs="Arial"/>
          <w:color w:val="000000" w:themeColor="text1"/>
          <w:sz w:val="18"/>
          <w:szCs w:val="18"/>
        </w:rPr>
        <w:t>Commercial Score</w:t>
      </w:r>
      <w:r>
        <w:tab/>
      </w:r>
      <w:r>
        <w:tab/>
      </w:r>
      <w:r w:rsidRPr="5FF76E8E">
        <w:rPr>
          <w:rFonts w:asciiTheme="minorHAnsi" w:eastAsia="Calibri" w:hAnsiTheme="minorHAnsi" w:cs="Arial"/>
          <w:color w:val="000000" w:themeColor="text1"/>
          <w:sz w:val="18"/>
          <w:szCs w:val="18"/>
        </w:rPr>
        <w:t>Candidate’s</w:t>
      </w:r>
      <w:r w:rsidR="001E3D64" w:rsidRPr="5FF76E8E">
        <w:rPr>
          <w:rFonts w:asciiTheme="minorHAnsi" w:eastAsia="Calibri" w:hAnsiTheme="minorHAnsi" w:cs="Arial"/>
          <w:color w:val="000000" w:themeColor="text1"/>
          <w:sz w:val="18"/>
          <w:szCs w:val="18"/>
        </w:rPr>
        <w:t xml:space="preserve"> evaluated </w:t>
      </w:r>
      <w:r w:rsidR="001E3D64" w:rsidRPr="00B32A92">
        <w:rPr>
          <w:rFonts w:asciiTheme="minorHAnsi" w:eastAsia="Calibri" w:hAnsiTheme="minorHAnsi" w:cs="Arial"/>
          <w:b/>
          <w:bCs/>
          <w:color w:val="000000" w:themeColor="text1"/>
          <w:sz w:val="18"/>
          <w:szCs w:val="18"/>
        </w:rPr>
        <w:t>recurring</w:t>
      </w:r>
      <w:r w:rsidR="005C3878" w:rsidRPr="00B32A92">
        <w:rPr>
          <w:rFonts w:asciiTheme="minorHAnsi" w:eastAsia="Calibri" w:hAnsiTheme="minorHAnsi" w:cs="Arial"/>
          <w:b/>
          <w:bCs/>
          <w:color w:val="000000" w:themeColor="text1"/>
          <w:sz w:val="18"/>
          <w:szCs w:val="18"/>
        </w:rPr>
        <w:t xml:space="preserve"> </w:t>
      </w:r>
      <w:r w:rsidR="00A25A65" w:rsidRPr="00B32A92">
        <w:rPr>
          <w:rFonts w:asciiTheme="minorHAnsi" w:eastAsia="Calibri" w:hAnsiTheme="minorHAnsi" w:cs="Arial"/>
          <w:b/>
          <w:bCs/>
          <w:color w:val="000000"/>
          <w:sz w:val="18"/>
          <w:szCs w:val="18"/>
        </w:rPr>
        <w:t>fees</w:t>
      </w:r>
      <w:r w:rsidR="00A25A65">
        <w:rPr>
          <w:rFonts w:asciiTheme="minorHAnsi" w:eastAsia="Calibri" w:hAnsiTheme="minorHAnsi" w:cs="Arial"/>
          <w:color w:val="000000"/>
          <w:sz w:val="18"/>
          <w:szCs w:val="18"/>
        </w:rPr>
        <w:t xml:space="preserve"> and </w:t>
      </w:r>
      <w:r w:rsidR="00A25A65" w:rsidRPr="00B32A92">
        <w:rPr>
          <w:rFonts w:asciiTheme="minorHAnsi" w:eastAsia="Calibri" w:hAnsiTheme="minorHAnsi" w:cs="Arial"/>
          <w:b/>
          <w:bCs/>
          <w:color w:val="000000"/>
          <w:sz w:val="18"/>
          <w:szCs w:val="18"/>
        </w:rPr>
        <w:t>additional recurring costs</w:t>
      </w:r>
    </w:p>
    <w:p w14:paraId="4BB5A151" w14:textId="6C726013" w:rsidR="00340AC8" w:rsidRPr="009F1E1A" w:rsidRDefault="35C69FBD" w:rsidP="5FF76E8E">
      <w:pPr>
        <w:spacing w:before="240"/>
        <w:jc w:val="both"/>
      </w:pPr>
      <w:r w:rsidRPr="5FF76E8E">
        <w:rPr>
          <w:rFonts w:asciiTheme="minorHAnsi" w:eastAsiaTheme="minorEastAsia" w:hAnsiTheme="minorHAnsi" w:cstheme="minorBidi"/>
          <w:b/>
          <w:bCs/>
          <w:color w:val="000000" w:themeColor="text1"/>
          <w:szCs w:val="22"/>
          <w:u w:val="single"/>
        </w:rPr>
        <w:t>Price/Quality assessment:</w:t>
      </w:r>
    </w:p>
    <w:p w14:paraId="30CF5DDE" w14:textId="0B25E925" w:rsidR="00CA6894" w:rsidRPr="009F1E1A" w:rsidRDefault="00CA6894" w:rsidP="5FF76E8E">
      <w:pPr>
        <w:jc w:val="both"/>
        <w:rPr>
          <w:rFonts w:eastAsia="Calibri" w:cs="Calibri"/>
          <w:szCs w:val="22"/>
        </w:rPr>
      </w:pPr>
    </w:p>
    <w:p w14:paraId="7982168F" w14:textId="77777777" w:rsidR="00FD1633" w:rsidRDefault="00FD1633" w:rsidP="5FF76E8E">
      <w:pPr>
        <w:jc w:val="both"/>
        <w:rPr>
          <w:rFonts w:eastAsia="Calibri" w:cs="Calibri"/>
          <w:b/>
          <w:bCs/>
          <w:szCs w:val="22"/>
        </w:rPr>
      </w:pPr>
      <w:r w:rsidRPr="00FD1633">
        <w:rPr>
          <w:rFonts w:eastAsia="Calibri" w:cs="Calibri"/>
          <w:szCs w:val="22"/>
        </w:rPr>
        <w:t xml:space="preserve">This financial score will be added to the technical score, </w:t>
      </w:r>
      <w:r w:rsidRPr="00FD1633">
        <w:rPr>
          <w:rFonts w:eastAsia="Calibri" w:cs="Calibri"/>
          <w:b/>
          <w:bCs/>
          <w:szCs w:val="22"/>
        </w:rPr>
        <w:t>excluding for all Candidates the qualitative assessment relating to the Users' Training and Implementation criterion.</w:t>
      </w:r>
    </w:p>
    <w:p w14:paraId="51970A45" w14:textId="77777777" w:rsidR="0049748D" w:rsidRDefault="0049748D" w:rsidP="5FF76E8E">
      <w:pPr>
        <w:jc w:val="both"/>
        <w:rPr>
          <w:rFonts w:eastAsia="Calibri" w:cs="Calibri"/>
          <w:b/>
          <w:bCs/>
          <w:szCs w:val="22"/>
        </w:rPr>
      </w:pPr>
    </w:p>
    <w:p w14:paraId="5E73974A" w14:textId="77777777" w:rsidR="00E47798" w:rsidRPr="00E47798" w:rsidRDefault="00E47798" w:rsidP="00E47798">
      <w:pPr>
        <w:jc w:val="both"/>
        <w:rPr>
          <w:rFonts w:eastAsia="Calibri" w:cs="Calibri"/>
          <w:b/>
          <w:bCs/>
          <w:szCs w:val="22"/>
        </w:rPr>
      </w:pPr>
      <w:r w:rsidRPr="00E47798">
        <w:rPr>
          <w:rFonts w:eastAsia="Calibri" w:cs="Calibri"/>
          <w:b/>
          <w:bCs/>
          <w:szCs w:val="22"/>
        </w:rPr>
        <w:t>Accordingly, for the purposes of Stage 1, Candidates will be ranked on the basis of:</w:t>
      </w:r>
    </w:p>
    <w:p w14:paraId="137FCA4D" w14:textId="77777777" w:rsidR="00E47798" w:rsidRPr="00E47798" w:rsidRDefault="00E47798" w:rsidP="00E47798">
      <w:pPr>
        <w:numPr>
          <w:ilvl w:val="0"/>
          <w:numId w:val="129"/>
        </w:numPr>
        <w:jc w:val="both"/>
        <w:rPr>
          <w:rFonts w:eastAsia="Calibri" w:cs="Calibri"/>
          <w:b/>
          <w:bCs/>
          <w:szCs w:val="22"/>
        </w:rPr>
      </w:pPr>
      <w:r w:rsidRPr="00E47798">
        <w:rPr>
          <w:rFonts w:eastAsia="Calibri" w:cs="Calibri"/>
          <w:b/>
          <w:bCs/>
          <w:szCs w:val="22"/>
        </w:rPr>
        <w:t xml:space="preserve">the technical score obtained under the Functional Requirements, Proof of Concept / Demo and Support and Maintenance criteria only; and </w:t>
      </w:r>
    </w:p>
    <w:p w14:paraId="2880AC56" w14:textId="77777777" w:rsidR="00E47798" w:rsidRPr="00E47798" w:rsidRDefault="00E47798" w:rsidP="00E47798">
      <w:pPr>
        <w:numPr>
          <w:ilvl w:val="0"/>
          <w:numId w:val="129"/>
        </w:numPr>
        <w:jc w:val="both"/>
        <w:rPr>
          <w:rFonts w:eastAsia="Calibri" w:cs="Calibri"/>
          <w:b/>
          <w:bCs/>
          <w:szCs w:val="22"/>
        </w:rPr>
      </w:pPr>
      <w:r w:rsidRPr="00E47798">
        <w:rPr>
          <w:rFonts w:eastAsia="Calibri" w:cs="Calibri"/>
          <w:b/>
          <w:bCs/>
          <w:szCs w:val="22"/>
        </w:rPr>
        <w:t>the financial score calculated on the basis of recurring fees and additional recurring costs only.</w:t>
      </w:r>
    </w:p>
    <w:p w14:paraId="01E11FF0" w14:textId="2AE743CA" w:rsidR="00903249" w:rsidRPr="00903249" w:rsidRDefault="00562A21" w:rsidP="00903249">
      <w:pPr>
        <w:jc w:val="both"/>
        <w:rPr>
          <w:rFonts w:eastAsia="Calibri" w:cs="Calibri"/>
          <w:szCs w:val="22"/>
        </w:rPr>
      </w:pPr>
      <w:r w:rsidRPr="00562A21">
        <w:rPr>
          <w:rFonts w:eastAsia="Calibri" w:cs="Calibri"/>
          <w:szCs w:val="22"/>
        </w:rPr>
        <w:t>Should the current provider rank first following completion of Stage 1, the evaluation will be concluded. As the current provider would not incur implementation, migration or transition costs, the ranking established at Stage 1 accurately reflects the total cost of ownership of the proposed solution.</w:t>
      </w:r>
    </w:p>
    <w:p w14:paraId="495F6898" w14:textId="34D094BE" w:rsidR="00903249" w:rsidRPr="000777B8" w:rsidRDefault="000777B8" w:rsidP="00903249">
      <w:pPr>
        <w:jc w:val="both"/>
        <w:rPr>
          <w:rFonts w:eastAsia="Calibri" w:cs="Calibri"/>
          <w:b/>
          <w:bCs/>
          <w:szCs w:val="22"/>
        </w:rPr>
      </w:pPr>
      <w:r w:rsidRPr="000777B8">
        <w:rPr>
          <w:rFonts w:eastAsia="Calibri" w:cs="Calibri"/>
          <w:b/>
          <w:bCs/>
          <w:szCs w:val="22"/>
        </w:rPr>
        <w:t>If the current provider does not rank first, or if the current provider does not participate in the procurement procedure, the ESM will proceed to Stage 2.</w:t>
      </w:r>
    </w:p>
    <w:p w14:paraId="023310DC" w14:textId="77777777" w:rsidR="000777B8" w:rsidRDefault="000777B8" w:rsidP="00903249">
      <w:pPr>
        <w:jc w:val="both"/>
        <w:rPr>
          <w:rFonts w:eastAsia="Calibri" w:cs="Calibri"/>
          <w:b/>
          <w:bCs/>
          <w:szCs w:val="22"/>
        </w:rPr>
      </w:pPr>
    </w:p>
    <w:p w14:paraId="27EDC45B" w14:textId="77777777" w:rsidR="00D46B57" w:rsidRPr="009F1E1A" w:rsidRDefault="00D46B57" w:rsidP="5FF76E8E">
      <w:pPr>
        <w:jc w:val="both"/>
        <w:rPr>
          <w:rFonts w:eastAsia="Calibri" w:cs="Calibri"/>
          <w:szCs w:val="22"/>
        </w:rPr>
      </w:pPr>
    </w:p>
    <w:p w14:paraId="2F00A982" w14:textId="44C7A373" w:rsidR="00CA6894" w:rsidRPr="009F1E1A" w:rsidRDefault="7F0B59D2" w:rsidP="66BAA9F7">
      <w:pPr>
        <w:jc w:val="both"/>
        <w:rPr>
          <w:rFonts w:eastAsia="Calibri" w:cs="Calibri"/>
          <w:b/>
          <w:bCs/>
          <w:u w:val="single"/>
        </w:rPr>
      </w:pPr>
      <w:r w:rsidRPr="66BAA9F7">
        <w:rPr>
          <w:rFonts w:eastAsia="Calibri" w:cs="Calibri"/>
          <w:b/>
          <w:bCs/>
          <w:u w:val="single"/>
        </w:rPr>
        <w:t xml:space="preserve">Stage </w:t>
      </w:r>
      <w:r w:rsidR="00993875" w:rsidRPr="66BAA9F7">
        <w:rPr>
          <w:rFonts w:eastAsia="Calibri" w:cs="Calibri"/>
          <w:b/>
          <w:bCs/>
          <w:u w:val="single"/>
        </w:rPr>
        <w:t>2</w:t>
      </w:r>
      <w:r w:rsidRPr="66BAA9F7">
        <w:rPr>
          <w:rFonts w:eastAsia="Calibri" w:cs="Calibri"/>
          <w:b/>
          <w:bCs/>
          <w:u w:val="single"/>
        </w:rPr>
        <w:t>:</w:t>
      </w:r>
      <w:r w:rsidR="7284BA54" w:rsidRPr="66BAA9F7">
        <w:rPr>
          <w:rFonts w:eastAsia="Calibri" w:cs="Calibri"/>
          <w:b/>
          <w:bCs/>
          <w:u w:val="single"/>
        </w:rPr>
        <w:t xml:space="preserve"> Total </w:t>
      </w:r>
      <w:r w:rsidR="674BB8B9" w:rsidRPr="66BAA9F7">
        <w:rPr>
          <w:rFonts w:eastAsia="Calibri" w:cs="Calibri"/>
          <w:b/>
          <w:bCs/>
          <w:u w:val="single"/>
        </w:rPr>
        <w:t>Recurring</w:t>
      </w:r>
      <w:r w:rsidR="16B991BE" w:rsidRPr="66BAA9F7">
        <w:rPr>
          <w:rFonts w:eastAsia="Calibri" w:cs="Calibri"/>
          <w:b/>
          <w:bCs/>
          <w:u w:val="single"/>
        </w:rPr>
        <w:t xml:space="preserve"> Fees and </w:t>
      </w:r>
      <w:r w:rsidR="368752B8" w:rsidRPr="66BAA9F7">
        <w:rPr>
          <w:rFonts w:eastAsia="Calibri" w:cs="Calibri"/>
          <w:b/>
          <w:bCs/>
          <w:u w:val="single"/>
        </w:rPr>
        <w:t xml:space="preserve">Total </w:t>
      </w:r>
      <w:r w:rsidR="16B991BE" w:rsidRPr="66BAA9F7">
        <w:rPr>
          <w:rFonts w:eastAsia="Calibri" w:cs="Calibri"/>
          <w:b/>
          <w:bCs/>
          <w:u w:val="single"/>
        </w:rPr>
        <w:t>A</w:t>
      </w:r>
      <w:r w:rsidR="31A83CE8" w:rsidRPr="66BAA9F7">
        <w:rPr>
          <w:rFonts w:eastAsia="Calibri" w:cs="Calibri"/>
          <w:b/>
          <w:bCs/>
          <w:u w:val="single"/>
        </w:rPr>
        <w:t xml:space="preserve">dditional </w:t>
      </w:r>
      <w:r w:rsidR="000A14F9" w:rsidRPr="66BAA9F7">
        <w:rPr>
          <w:rFonts w:eastAsia="Calibri" w:cs="Calibri"/>
          <w:b/>
          <w:bCs/>
          <w:u w:val="single"/>
        </w:rPr>
        <w:t xml:space="preserve">Recurring </w:t>
      </w:r>
      <w:r w:rsidR="1673FD65" w:rsidRPr="66BAA9F7">
        <w:rPr>
          <w:rFonts w:eastAsia="Calibri" w:cs="Calibri"/>
          <w:b/>
          <w:bCs/>
          <w:u w:val="single"/>
        </w:rPr>
        <w:t xml:space="preserve">Costs </w:t>
      </w:r>
      <w:r w:rsidR="31A83CE8" w:rsidRPr="66BAA9F7">
        <w:rPr>
          <w:rFonts w:eastAsia="Calibri" w:cs="Calibri"/>
          <w:b/>
          <w:bCs/>
          <w:u w:val="single"/>
        </w:rPr>
        <w:t>i</w:t>
      </w:r>
      <w:r w:rsidR="7284BA54" w:rsidRPr="66BAA9F7">
        <w:rPr>
          <w:rFonts w:eastAsia="Calibri" w:cs="Calibri"/>
          <w:b/>
          <w:bCs/>
          <w:u w:val="single"/>
        </w:rPr>
        <w:t>ncluding One-Off Fees</w:t>
      </w:r>
      <w:r w:rsidR="000777B8" w:rsidRPr="66BAA9F7">
        <w:rPr>
          <w:rFonts w:eastAsia="Calibri" w:cs="Calibri"/>
          <w:b/>
          <w:bCs/>
          <w:u w:val="single"/>
        </w:rPr>
        <w:t xml:space="preserve"> (Total Cost of Ownership)</w:t>
      </w:r>
    </w:p>
    <w:p w14:paraId="637EC1FD" w14:textId="4FD2B519" w:rsidR="00CA6894" w:rsidRPr="009F1E1A" w:rsidRDefault="00CA6894" w:rsidP="5FF76E8E">
      <w:pPr>
        <w:jc w:val="both"/>
        <w:rPr>
          <w:rFonts w:eastAsia="Calibri" w:cs="Calibri"/>
          <w:szCs w:val="22"/>
        </w:rPr>
      </w:pPr>
    </w:p>
    <w:p w14:paraId="178F6C01" w14:textId="3F189076" w:rsidR="45B7199D" w:rsidRDefault="45B7199D" w:rsidP="66BAA9F7">
      <w:pPr>
        <w:jc w:val="both"/>
      </w:pPr>
      <w:r w:rsidRPr="66BAA9F7">
        <w:rPr>
          <w:rFonts w:eastAsia="Calibri" w:cs="Calibri"/>
          <w:szCs w:val="22"/>
        </w:rPr>
        <w:t>For the purposes of Stage 2, the ESM will assess the total cost of ownership of each Proposal.</w:t>
      </w:r>
    </w:p>
    <w:p w14:paraId="6EF44D7E" w14:textId="61B98708" w:rsidR="66BAA9F7" w:rsidRDefault="66BAA9F7" w:rsidP="66BAA9F7">
      <w:pPr>
        <w:jc w:val="both"/>
        <w:rPr>
          <w:rFonts w:eastAsia="Calibri" w:cs="Calibri"/>
          <w:szCs w:val="22"/>
        </w:rPr>
      </w:pPr>
    </w:p>
    <w:p w14:paraId="104F827D" w14:textId="6F91671A" w:rsidR="00CA6894" w:rsidRPr="009F1E1A" w:rsidRDefault="4FA25A7F" w:rsidP="5FF76E8E">
      <w:pPr>
        <w:jc w:val="both"/>
      </w:pPr>
      <w:r w:rsidRPr="5FF76E8E">
        <w:rPr>
          <w:rFonts w:eastAsia="Calibri" w:cs="Calibri"/>
          <w:szCs w:val="22"/>
        </w:rPr>
        <w:t xml:space="preserve">The </w:t>
      </w:r>
      <w:r w:rsidRPr="00BE7591">
        <w:rPr>
          <w:rFonts w:eastAsia="Calibri" w:cs="Calibri"/>
          <w:b/>
          <w:bCs/>
          <w:szCs w:val="22"/>
        </w:rPr>
        <w:t>Total Recurring Fees</w:t>
      </w:r>
      <w:r w:rsidRPr="5FF76E8E">
        <w:rPr>
          <w:rFonts w:eastAsia="Calibri" w:cs="Calibri"/>
          <w:szCs w:val="22"/>
        </w:rPr>
        <w:t xml:space="preserve">, </w:t>
      </w:r>
      <w:r w:rsidRPr="00BE7591">
        <w:rPr>
          <w:rFonts w:eastAsia="Calibri" w:cs="Calibri"/>
          <w:b/>
          <w:bCs/>
          <w:szCs w:val="22"/>
        </w:rPr>
        <w:t>Total Additional Recurring Costs</w:t>
      </w:r>
      <w:r w:rsidRPr="5FF76E8E">
        <w:rPr>
          <w:rFonts w:eastAsia="Calibri" w:cs="Calibri"/>
          <w:szCs w:val="22"/>
        </w:rPr>
        <w:t xml:space="preserve"> and </w:t>
      </w:r>
      <w:r w:rsidRPr="00BE7591">
        <w:rPr>
          <w:rFonts w:eastAsia="Calibri" w:cs="Calibri"/>
          <w:b/>
          <w:bCs/>
          <w:szCs w:val="22"/>
        </w:rPr>
        <w:t>One-Off Fees</w:t>
      </w:r>
      <w:r w:rsidRPr="5FF76E8E">
        <w:rPr>
          <w:rFonts w:eastAsia="Calibri" w:cs="Calibri"/>
          <w:szCs w:val="22"/>
        </w:rPr>
        <w:t xml:space="preserve"> provided by the Candidates will be used in the financial assessment formula and a financial score will be calculated.</w:t>
      </w:r>
    </w:p>
    <w:p w14:paraId="3639EF4A" w14:textId="16A268B7" w:rsidR="00CA6894" w:rsidRPr="009F1E1A" w:rsidRDefault="00CA6894" w:rsidP="5FF76E8E">
      <w:pPr>
        <w:jc w:val="both"/>
        <w:rPr>
          <w:rFonts w:eastAsia="Calibri" w:cs="Calibri"/>
          <w:szCs w:val="22"/>
        </w:rPr>
      </w:pPr>
    </w:p>
    <w:p w14:paraId="31C23D21" w14:textId="49952592" w:rsidR="00CA6894" w:rsidRPr="009F1E1A" w:rsidRDefault="2277A53B" w:rsidP="5FF76E8E">
      <w:pPr>
        <w:jc w:val="both"/>
      </w:pPr>
      <w:r w:rsidRPr="5FF76E8E">
        <w:rPr>
          <w:rFonts w:eastAsia="Calibri" w:cs="Calibri"/>
          <w:szCs w:val="22"/>
        </w:rPr>
        <w:t>The Candidates' Commercial Response will be evaluated according to the following formula:</w:t>
      </w:r>
    </w:p>
    <w:p w14:paraId="10E55A9C" w14:textId="4F386726" w:rsidR="00CA6894" w:rsidRPr="009F1E1A" w:rsidRDefault="00CA6894" w:rsidP="5FF76E8E">
      <w:pPr>
        <w:jc w:val="both"/>
        <w:rPr>
          <w:rFonts w:eastAsia="Calibri" w:cs="Calibri"/>
          <w:szCs w:val="22"/>
        </w:rPr>
      </w:pPr>
    </w:p>
    <w:p w14:paraId="761B8762" w14:textId="45E06EC3" w:rsidR="00CA6894" w:rsidRPr="009F1E1A" w:rsidRDefault="4A98165D" w:rsidP="66BAA9F7">
      <w:pPr>
        <w:widowControl w:val="0"/>
        <w:ind w:left="1440" w:firstLine="720"/>
        <w:rPr>
          <w:rFonts w:eastAsia="Calibri" w:cs="Calibri"/>
          <w:b/>
          <w:bCs/>
          <w:color w:val="000000" w:themeColor="text1"/>
          <w:sz w:val="18"/>
          <w:szCs w:val="18"/>
        </w:rPr>
      </w:pPr>
      <w:r w:rsidRPr="66BAA9F7">
        <w:rPr>
          <w:rFonts w:eastAsia="Calibri" w:cs="Calibri"/>
          <w:color w:val="000000" w:themeColor="text1"/>
          <w:sz w:val="18"/>
          <w:szCs w:val="18"/>
        </w:rPr>
        <w:t xml:space="preserve">Lowest </w:t>
      </w:r>
      <w:r w:rsidR="083E2126" w:rsidRPr="66BAA9F7">
        <w:rPr>
          <w:rFonts w:eastAsia="Calibri" w:cs="Calibri"/>
          <w:color w:val="000000" w:themeColor="text1"/>
          <w:sz w:val="18"/>
          <w:szCs w:val="18"/>
        </w:rPr>
        <w:t>evaluated</w:t>
      </w:r>
      <w:r w:rsidRPr="66BAA9F7">
        <w:rPr>
          <w:rFonts w:eastAsia="Calibri" w:cs="Calibri"/>
          <w:color w:val="000000" w:themeColor="text1"/>
          <w:sz w:val="18"/>
          <w:szCs w:val="18"/>
        </w:rPr>
        <w:t xml:space="preserve"> </w:t>
      </w:r>
      <w:r w:rsidR="0BED483D" w:rsidRPr="66BAA9F7">
        <w:rPr>
          <w:rFonts w:eastAsia="Calibri" w:cs="Calibri"/>
          <w:b/>
          <w:bCs/>
          <w:color w:val="000000" w:themeColor="text1"/>
          <w:sz w:val="18"/>
          <w:szCs w:val="18"/>
        </w:rPr>
        <w:t xml:space="preserve">Total </w:t>
      </w:r>
      <w:r w:rsidR="6C02D155" w:rsidRPr="66BAA9F7">
        <w:rPr>
          <w:rFonts w:eastAsia="Calibri" w:cs="Calibri"/>
          <w:b/>
          <w:bCs/>
          <w:color w:val="000000" w:themeColor="text1"/>
          <w:sz w:val="18"/>
          <w:szCs w:val="18"/>
        </w:rPr>
        <w:t>Cost</w:t>
      </w:r>
    </w:p>
    <w:p w14:paraId="769175B1" w14:textId="65951648" w:rsidR="00CA6894" w:rsidRPr="009F1E1A" w:rsidRDefault="4A98165D" w:rsidP="5FF76E8E">
      <w:pPr>
        <w:widowControl w:val="0"/>
        <w:rPr>
          <w:rFonts w:eastAsia="Calibri" w:cs="Calibri"/>
          <w:color w:val="000000" w:themeColor="text1"/>
          <w:sz w:val="18"/>
          <w:szCs w:val="18"/>
        </w:rPr>
      </w:pPr>
      <w:r w:rsidRPr="5FF76E8E">
        <w:rPr>
          <w:rFonts w:eastAsia="Calibri" w:cs="Calibri"/>
          <w:color w:val="000000" w:themeColor="text1"/>
          <w:sz w:val="18"/>
          <w:szCs w:val="18"/>
        </w:rPr>
        <w:t>Candidate’s                =          --------------------------------------------------------------------         * Maximum Price score (i.e. 30)</w:t>
      </w:r>
    </w:p>
    <w:p w14:paraId="71CE1DF6" w14:textId="624F993E" w:rsidR="00CA6894" w:rsidRPr="009F1E1A" w:rsidRDefault="4A98165D" w:rsidP="66BAA9F7">
      <w:pPr>
        <w:rPr>
          <w:rFonts w:eastAsia="Calibri" w:cs="Calibri"/>
          <w:b/>
          <w:bCs/>
          <w:color w:val="000000" w:themeColor="text1"/>
          <w:sz w:val="18"/>
          <w:szCs w:val="18"/>
        </w:rPr>
      </w:pPr>
      <w:r w:rsidRPr="66BAA9F7">
        <w:rPr>
          <w:rFonts w:eastAsia="Calibri" w:cs="Calibri"/>
          <w:color w:val="000000" w:themeColor="text1"/>
          <w:sz w:val="18"/>
          <w:szCs w:val="18"/>
        </w:rPr>
        <w:t>Commercial Score</w:t>
      </w:r>
      <w:r>
        <w:tab/>
      </w:r>
      <w:r>
        <w:tab/>
      </w:r>
      <w:r w:rsidRPr="66BAA9F7">
        <w:rPr>
          <w:rFonts w:eastAsia="Calibri" w:cs="Calibri"/>
          <w:color w:val="000000" w:themeColor="text1"/>
          <w:sz w:val="18"/>
          <w:szCs w:val="18"/>
        </w:rPr>
        <w:t xml:space="preserve">Candidate’s </w:t>
      </w:r>
      <w:r w:rsidR="3B038A8E" w:rsidRPr="66BAA9F7">
        <w:rPr>
          <w:rFonts w:eastAsia="Calibri" w:cs="Calibri"/>
          <w:color w:val="000000" w:themeColor="text1"/>
          <w:sz w:val="18"/>
          <w:szCs w:val="18"/>
        </w:rPr>
        <w:t>Evaluat</w:t>
      </w:r>
      <w:r w:rsidRPr="66BAA9F7">
        <w:rPr>
          <w:rFonts w:eastAsia="Calibri" w:cs="Calibri"/>
          <w:color w:val="000000" w:themeColor="text1"/>
          <w:sz w:val="18"/>
          <w:szCs w:val="18"/>
        </w:rPr>
        <w:t xml:space="preserve">ed </w:t>
      </w:r>
      <w:r w:rsidR="607C40F6" w:rsidRPr="66BAA9F7">
        <w:rPr>
          <w:rFonts w:eastAsia="Calibri" w:cs="Calibri"/>
          <w:b/>
          <w:bCs/>
          <w:color w:val="000000" w:themeColor="text1"/>
          <w:sz w:val="18"/>
          <w:szCs w:val="18"/>
        </w:rPr>
        <w:t xml:space="preserve">Total </w:t>
      </w:r>
      <w:r w:rsidR="75A7C775" w:rsidRPr="66BAA9F7">
        <w:rPr>
          <w:rFonts w:eastAsia="Calibri" w:cs="Calibri"/>
          <w:b/>
          <w:bCs/>
          <w:color w:val="000000" w:themeColor="text1"/>
          <w:sz w:val="18"/>
          <w:szCs w:val="18"/>
        </w:rPr>
        <w:t>Cost</w:t>
      </w:r>
    </w:p>
    <w:p w14:paraId="30F5DB03" w14:textId="0FD6B559" w:rsidR="00CA6894" w:rsidRPr="009F1E1A" w:rsidRDefault="00CA6894" w:rsidP="5FF76E8E">
      <w:pPr>
        <w:jc w:val="both"/>
        <w:rPr>
          <w:rFonts w:eastAsia="Calibri" w:cs="Calibri"/>
          <w:szCs w:val="22"/>
        </w:rPr>
      </w:pPr>
    </w:p>
    <w:p w14:paraId="1E7B9990" w14:textId="22440439" w:rsidR="00CA6894" w:rsidRPr="009F1E1A" w:rsidRDefault="3B8B78EE" w:rsidP="00923447">
      <w:pPr>
        <w:jc w:val="both"/>
      </w:pPr>
      <w:r w:rsidRPr="5FF76E8E">
        <w:rPr>
          <w:rFonts w:eastAsia="Calibri" w:cs="Calibri"/>
          <w:szCs w:val="22"/>
        </w:rPr>
        <w:t>Candidate’s evaluated total cost where:</w:t>
      </w:r>
    </w:p>
    <w:p w14:paraId="0777363B" w14:textId="7BFA8959" w:rsidR="00CA6894" w:rsidRPr="009F1E1A" w:rsidRDefault="00CA6894" w:rsidP="5FF76E8E">
      <w:pPr>
        <w:jc w:val="both"/>
        <w:rPr>
          <w:rFonts w:eastAsia="Calibri" w:cs="Calibri"/>
          <w:szCs w:val="22"/>
        </w:rPr>
      </w:pPr>
    </w:p>
    <w:p w14:paraId="669247B7" w14:textId="6B2C7715" w:rsidR="00CA6894" w:rsidRPr="00FC661D" w:rsidRDefault="3B8B78EE" w:rsidP="00923447">
      <w:pPr>
        <w:jc w:val="both"/>
      </w:pPr>
      <w:r w:rsidRPr="66BAA9F7">
        <w:rPr>
          <w:rFonts w:eastAsia="Calibri" w:cs="Calibri"/>
          <w:b/>
          <w:bCs/>
        </w:rPr>
        <w:t>Evaluated Total Cost = Total Recurring Fees + Total Additional Recurring Costs + Total One-Off Fees</w:t>
      </w:r>
    </w:p>
    <w:p w14:paraId="5F3D8DFA" w14:textId="00F0D16C" w:rsidR="66BAA9F7" w:rsidRDefault="66BAA9F7" w:rsidP="66BAA9F7">
      <w:pPr>
        <w:jc w:val="both"/>
        <w:rPr>
          <w:rFonts w:eastAsia="Calibri" w:cs="Calibri"/>
          <w:b/>
          <w:bCs/>
        </w:rPr>
      </w:pPr>
    </w:p>
    <w:p w14:paraId="37307A2D" w14:textId="16538CC4" w:rsidR="2A3477F3" w:rsidRDefault="2A3477F3" w:rsidP="66BAA9F7">
      <w:pPr>
        <w:jc w:val="both"/>
      </w:pPr>
      <w:r w:rsidRPr="66BAA9F7">
        <w:rPr>
          <w:rFonts w:eastAsia="Calibri" w:cs="Calibri"/>
          <w:szCs w:val="22"/>
        </w:rPr>
        <w:t>As the current provider would not incur implementation, migration, training, transition or other replacement-related one-off costs, it would not be appropriate to compare the current provider's actual costs directly against Candidates proposing a replacement solution.</w:t>
      </w:r>
    </w:p>
    <w:p w14:paraId="405D952A" w14:textId="6F0B8FB7" w:rsidR="2A3477F3" w:rsidRDefault="2A3477F3" w:rsidP="66BAA9F7">
      <w:pPr>
        <w:jc w:val="both"/>
        <w:rPr>
          <w:rFonts w:eastAsia="Calibri" w:cs="Calibri"/>
          <w:b/>
          <w:bCs/>
          <w:szCs w:val="22"/>
        </w:rPr>
      </w:pPr>
      <w:r w:rsidRPr="66BAA9F7">
        <w:rPr>
          <w:rFonts w:eastAsia="Calibri" w:cs="Calibri"/>
          <w:szCs w:val="22"/>
        </w:rPr>
        <w:t xml:space="preserve">Therefore, where the current provider participates in the procurement procedure, the ESM will calculate </w:t>
      </w:r>
      <w:r w:rsidRPr="66BAA9F7">
        <w:rPr>
          <w:rFonts w:eastAsia="Calibri" w:cs="Calibri"/>
          <w:b/>
          <w:bCs/>
          <w:szCs w:val="22"/>
        </w:rPr>
        <w:t>the average value of the Total One-Off Fees proposed by all other Candidates remaining in the evaluation process and allocate this average value to the current provider for the purposes of the Stage 2 financial assessment.</w:t>
      </w:r>
    </w:p>
    <w:p w14:paraId="78A2510F" w14:textId="73942C60" w:rsidR="66BAA9F7" w:rsidRDefault="66BAA9F7" w:rsidP="66BAA9F7">
      <w:pPr>
        <w:jc w:val="both"/>
        <w:rPr>
          <w:rFonts w:eastAsia="Calibri" w:cs="Calibri"/>
          <w:szCs w:val="22"/>
        </w:rPr>
      </w:pPr>
    </w:p>
    <w:p w14:paraId="6103849F" w14:textId="09FE4139" w:rsidR="2A3477F3" w:rsidRDefault="2A3477F3" w:rsidP="66BAA9F7">
      <w:pPr>
        <w:jc w:val="both"/>
      </w:pPr>
      <w:r w:rsidRPr="66BAA9F7">
        <w:rPr>
          <w:rFonts w:eastAsia="Calibri" w:cs="Calibri"/>
          <w:szCs w:val="22"/>
        </w:rPr>
        <w:t>Accordingly, the Evaluated Total Cost of the current provider shall be calculated as follows:</w:t>
      </w:r>
    </w:p>
    <w:p w14:paraId="577DF857" w14:textId="3A6DE50B" w:rsidR="66BAA9F7" w:rsidRDefault="66BAA9F7" w:rsidP="66BAA9F7">
      <w:pPr>
        <w:jc w:val="both"/>
        <w:rPr>
          <w:rFonts w:eastAsia="Calibri" w:cs="Calibri"/>
          <w:szCs w:val="22"/>
        </w:rPr>
      </w:pPr>
    </w:p>
    <w:p w14:paraId="32865C3D" w14:textId="3666AF37" w:rsidR="2A3477F3" w:rsidRDefault="2A3477F3" w:rsidP="66BAA9F7">
      <w:pPr>
        <w:jc w:val="both"/>
        <w:rPr>
          <w:rFonts w:eastAsia="Calibri" w:cs="Calibri"/>
          <w:b/>
          <w:bCs/>
          <w:szCs w:val="22"/>
        </w:rPr>
      </w:pPr>
      <w:r w:rsidRPr="66BAA9F7">
        <w:rPr>
          <w:rFonts w:eastAsia="Calibri" w:cs="Calibri"/>
          <w:b/>
          <w:bCs/>
          <w:szCs w:val="22"/>
        </w:rPr>
        <w:lastRenderedPageBreak/>
        <w:t>Evaluated Total Cost = Total Recurring Fees + Total Additional Recurring Costs + Average Total One-Off Fees of the other Candidates</w:t>
      </w:r>
    </w:p>
    <w:p w14:paraId="5ABFDC62" w14:textId="0ADB1C88" w:rsidR="66BAA9F7" w:rsidRDefault="66BAA9F7" w:rsidP="66BAA9F7">
      <w:pPr>
        <w:jc w:val="both"/>
        <w:rPr>
          <w:rFonts w:eastAsia="Calibri" w:cs="Calibri"/>
          <w:szCs w:val="22"/>
        </w:rPr>
      </w:pPr>
    </w:p>
    <w:p w14:paraId="596F0402" w14:textId="17B8DABB" w:rsidR="2A3477F3" w:rsidRDefault="2A3477F3" w:rsidP="66BAA9F7">
      <w:pPr>
        <w:jc w:val="both"/>
      </w:pPr>
      <w:r w:rsidRPr="66BAA9F7">
        <w:rPr>
          <w:rFonts w:eastAsia="Calibri" w:cs="Calibri"/>
          <w:szCs w:val="22"/>
        </w:rPr>
        <w:t>In the event that only two Candidates remain in the evaluation process at Stage 2 and one of them is the current provider, the current provider will be allocated the same Total One-Off Fees as the other remaining Candidate. In such circumstances, the ranking established during Stage 1 will remain unchanged.</w:t>
      </w:r>
    </w:p>
    <w:p w14:paraId="21E78D4A" w14:textId="3C2F1F3F" w:rsidR="66BAA9F7" w:rsidRDefault="66BAA9F7" w:rsidP="66BAA9F7">
      <w:pPr>
        <w:jc w:val="both"/>
        <w:rPr>
          <w:rFonts w:eastAsia="Calibri" w:cs="Calibri"/>
          <w:szCs w:val="22"/>
        </w:rPr>
      </w:pPr>
    </w:p>
    <w:p w14:paraId="69A8D3F1" w14:textId="1053ED9F" w:rsidR="4F89FEAE" w:rsidRDefault="4F89FEAE" w:rsidP="66BAA9F7">
      <w:pPr>
        <w:jc w:val="both"/>
      </w:pPr>
      <w:r w:rsidRPr="66BAA9F7">
        <w:rPr>
          <w:rFonts w:eastAsia="Calibri" w:cs="Calibri"/>
          <w:szCs w:val="22"/>
        </w:rPr>
        <w:t>Should</w:t>
      </w:r>
      <w:r w:rsidR="2A3477F3" w:rsidRPr="66BAA9F7">
        <w:rPr>
          <w:rFonts w:eastAsia="Calibri" w:cs="Calibri"/>
          <w:szCs w:val="22"/>
        </w:rPr>
        <w:t xml:space="preserve"> the current provider not participate in the procurement procedure, no adjustment will be applied and all Candidates will be evaluated based on their actual Total Recurring Fees, Total Additional Recurring Costs and Total One-Off Fees.</w:t>
      </w:r>
    </w:p>
    <w:p w14:paraId="59051B9C" w14:textId="79EF9719" w:rsidR="66BAA9F7" w:rsidRDefault="66BAA9F7" w:rsidP="66BAA9F7">
      <w:pPr>
        <w:jc w:val="both"/>
        <w:rPr>
          <w:rFonts w:eastAsia="Calibri" w:cs="Calibri"/>
          <w:b/>
          <w:bCs/>
        </w:rPr>
      </w:pPr>
    </w:p>
    <w:p w14:paraId="69451FE9" w14:textId="77777777" w:rsidR="000A4D62" w:rsidRDefault="000A4D62" w:rsidP="000A4D62">
      <w:pPr>
        <w:jc w:val="both"/>
        <w:rPr>
          <w:rFonts w:eastAsia="Calibri" w:cs="Calibri"/>
          <w:b/>
          <w:szCs w:val="22"/>
          <w:u w:val="single"/>
          <w:lang w:eastAsia="ja-JP"/>
        </w:rPr>
      </w:pPr>
    </w:p>
    <w:p w14:paraId="30E5AF0F" w14:textId="303B2D49" w:rsidR="000A4D62" w:rsidRPr="000A4D62" w:rsidRDefault="000A4D62" w:rsidP="000A4D62">
      <w:pPr>
        <w:jc w:val="both"/>
        <w:rPr>
          <w:rFonts w:eastAsia="Calibri" w:cs="Calibri"/>
          <w:b/>
          <w:bCs/>
          <w:szCs w:val="22"/>
        </w:rPr>
      </w:pPr>
      <w:r w:rsidRPr="000A4D62">
        <w:rPr>
          <w:rFonts w:eastAsia="Calibri" w:cs="Calibri"/>
          <w:b/>
          <w:bCs/>
          <w:szCs w:val="22"/>
          <w:u w:val="single"/>
        </w:rPr>
        <w:t>Price/Quality assessment:</w:t>
      </w:r>
      <w:r w:rsidRPr="000A4D62">
        <w:rPr>
          <w:rFonts w:eastAsia="Calibri" w:cs="Calibri"/>
          <w:b/>
          <w:bCs/>
          <w:szCs w:val="22"/>
        </w:rPr>
        <w:t> </w:t>
      </w:r>
    </w:p>
    <w:p w14:paraId="65353523" w14:textId="77777777" w:rsidR="000A4D62" w:rsidRPr="000A4D62" w:rsidRDefault="000A4D62" w:rsidP="000A4D62">
      <w:pPr>
        <w:jc w:val="both"/>
        <w:rPr>
          <w:rFonts w:eastAsia="Calibri" w:cs="Calibri"/>
          <w:szCs w:val="22"/>
        </w:rPr>
      </w:pPr>
    </w:p>
    <w:p w14:paraId="7679B101" w14:textId="7D57BB25" w:rsidR="000A4D62" w:rsidRPr="000A4D62" w:rsidRDefault="000A4D62" w:rsidP="000A4D62">
      <w:pPr>
        <w:jc w:val="both"/>
        <w:rPr>
          <w:rFonts w:eastAsia="Calibri" w:cs="Calibri"/>
          <w:szCs w:val="22"/>
        </w:rPr>
      </w:pPr>
      <w:r w:rsidRPr="000A4D62">
        <w:rPr>
          <w:rFonts w:eastAsia="Calibri" w:cs="Calibri"/>
          <w:szCs w:val="22"/>
        </w:rPr>
        <w:t xml:space="preserve">This financial score will be added to the technical score, which will include all quality award criteria </w:t>
      </w:r>
      <w:r w:rsidRPr="000A4D62">
        <w:rPr>
          <w:rFonts w:eastAsia="Calibri" w:cs="Calibri"/>
          <w:b/>
          <w:bCs/>
          <w:szCs w:val="22"/>
        </w:rPr>
        <w:t>(i.e. score out of 70%)</w:t>
      </w:r>
      <w:r w:rsidRPr="000A4D62">
        <w:rPr>
          <w:rFonts w:eastAsia="Calibri" w:cs="Calibri"/>
          <w:szCs w:val="22"/>
        </w:rPr>
        <w:t xml:space="preserve"> and Candidates will be ranked based on their total score. </w:t>
      </w:r>
    </w:p>
    <w:p w14:paraId="35887C68" w14:textId="77777777" w:rsidR="000A4D62" w:rsidRPr="000A4D62" w:rsidRDefault="000A4D62" w:rsidP="000A4D62">
      <w:pPr>
        <w:jc w:val="both"/>
        <w:rPr>
          <w:rFonts w:eastAsia="Calibri" w:cs="Calibri"/>
          <w:b/>
          <w:bCs/>
          <w:szCs w:val="22"/>
        </w:rPr>
      </w:pPr>
      <w:r w:rsidRPr="000A4D62">
        <w:rPr>
          <w:rFonts w:eastAsia="Calibri" w:cs="Calibri"/>
          <w:b/>
          <w:bCs/>
          <w:szCs w:val="22"/>
        </w:rPr>
        <w:t> </w:t>
      </w:r>
    </w:p>
    <w:p w14:paraId="0DD05837" w14:textId="77777777" w:rsidR="007928DC" w:rsidRPr="00753E34" w:rsidRDefault="000A4D62" w:rsidP="000A4D62">
      <w:pPr>
        <w:jc w:val="both"/>
        <w:rPr>
          <w:rFonts w:eastAsia="Calibri" w:cs="Calibri"/>
          <w:szCs w:val="22"/>
        </w:rPr>
      </w:pPr>
      <w:r w:rsidRPr="00753E34">
        <w:rPr>
          <w:rFonts w:eastAsia="Calibri" w:cs="Calibri"/>
          <w:szCs w:val="22"/>
        </w:rPr>
        <w:t>The Contract will be awarded to the Candidate whose Proposal best meets the quality/price ratio.</w:t>
      </w:r>
    </w:p>
    <w:p w14:paraId="5DD96D03" w14:textId="77777777" w:rsidR="007928DC" w:rsidRDefault="007928DC" w:rsidP="000A4D62">
      <w:pPr>
        <w:jc w:val="both"/>
        <w:rPr>
          <w:rFonts w:eastAsia="Calibri" w:cs="Calibri"/>
          <w:b/>
          <w:bCs/>
          <w:szCs w:val="22"/>
        </w:rPr>
      </w:pPr>
    </w:p>
    <w:p w14:paraId="3134BF51" w14:textId="599E5AA6" w:rsidR="009F19E4" w:rsidRPr="009F1E1A" w:rsidRDefault="009F19E4" w:rsidP="604D44B7">
      <w:pPr>
        <w:pStyle w:val="Heading2"/>
        <w:rPr>
          <w:rFonts w:asciiTheme="minorHAnsi" w:eastAsia="Calibri" w:hAnsiTheme="minorHAnsi"/>
          <w:color w:val="000000"/>
          <w:lang w:val="en-GB"/>
        </w:rPr>
      </w:pPr>
      <w:bookmarkStart w:id="24" w:name="_Toc230784713"/>
      <w:r w:rsidRPr="009F1E1A">
        <w:rPr>
          <w:rFonts w:asciiTheme="minorHAnsi" w:hAnsiTheme="minorHAnsi"/>
          <w:lang w:val="en-GB"/>
        </w:rPr>
        <w:t xml:space="preserve">The </w:t>
      </w:r>
      <w:r w:rsidR="00A107D0" w:rsidRPr="009F1E1A">
        <w:rPr>
          <w:rFonts w:asciiTheme="minorHAnsi" w:hAnsiTheme="minorHAnsi"/>
          <w:lang w:val="en-GB"/>
        </w:rPr>
        <w:t>ESM Contact</w:t>
      </w:r>
      <w:r w:rsidRPr="009F1E1A">
        <w:rPr>
          <w:rFonts w:asciiTheme="minorHAnsi" w:hAnsiTheme="minorHAnsi"/>
          <w:lang w:val="en-GB"/>
        </w:rPr>
        <w:t xml:space="preserve"> Details</w:t>
      </w:r>
      <w:bookmarkEnd w:id="21"/>
      <w:bookmarkEnd w:id="22"/>
      <w:bookmarkEnd w:id="23"/>
      <w:bookmarkEnd w:id="24"/>
    </w:p>
    <w:p w14:paraId="294B3582" w14:textId="45C19C7F" w:rsidR="009F19E4" w:rsidRPr="009F1E1A" w:rsidRDefault="005868CC" w:rsidP="009F19E4">
      <w:pPr>
        <w:rPr>
          <w:rFonts w:asciiTheme="minorHAnsi" w:eastAsia="Calibri" w:hAnsiTheme="minorHAnsi" w:cs="Arial"/>
        </w:rPr>
      </w:pPr>
      <w:r w:rsidRPr="009F1E1A">
        <w:rPr>
          <w:rStyle w:val="normaltextrun"/>
          <w:rFonts w:asciiTheme="minorHAnsi" w:eastAsia="MS Mincho" w:hAnsiTheme="minorHAnsi" w:cstheme="minorHAnsi"/>
          <w:szCs w:val="22"/>
          <w:u w:val="single"/>
          <w:shd w:val="clear" w:color="auto" w:fill="FFFFFF"/>
        </w:rPr>
        <w:t>All communications must be done via</w:t>
      </w:r>
      <w:r w:rsidR="00E90EDB" w:rsidRPr="009F1E1A">
        <w:rPr>
          <w:rStyle w:val="normaltextrun"/>
          <w:rFonts w:asciiTheme="minorHAnsi" w:eastAsia="MS Mincho" w:hAnsiTheme="minorHAnsi" w:cstheme="minorHAnsi"/>
          <w:szCs w:val="22"/>
          <w:u w:val="single"/>
          <w:shd w:val="clear" w:color="auto" w:fill="FFFFFF"/>
        </w:rPr>
        <w:t xml:space="preserve"> the</w:t>
      </w:r>
      <w:r w:rsidRPr="009F1E1A">
        <w:rPr>
          <w:rStyle w:val="normaltextrun"/>
          <w:rFonts w:asciiTheme="minorHAnsi" w:eastAsia="MS Mincho" w:hAnsiTheme="minorHAnsi" w:cstheme="minorHAnsi"/>
          <w:szCs w:val="22"/>
          <w:u w:val="single"/>
          <w:shd w:val="clear" w:color="auto" w:fill="FFFFFF"/>
        </w:rPr>
        <w:t xml:space="preserve"> </w:t>
      </w:r>
      <w:hyperlink r:id="rId19" w:history="1">
        <w:r w:rsidR="00E90EDB" w:rsidRPr="009F1E1A">
          <w:rPr>
            <w:rStyle w:val="Hyperlink"/>
            <w:rFonts w:asciiTheme="minorHAnsi" w:eastAsia="MS Mincho" w:hAnsiTheme="minorHAnsi" w:cstheme="minorHAnsi"/>
            <w:b/>
            <w:bCs/>
            <w:color w:val="0070C0"/>
            <w:szCs w:val="22"/>
            <w:shd w:val="clear" w:color="auto" w:fill="FFFFFF"/>
          </w:rPr>
          <w:t xml:space="preserve"> ESM Procurement tool</w:t>
        </w:r>
      </w:hyperlink>
      <w:r w:rsidRPr="009F1E1A">
        <w:rPr>
          <w:rStyle w:val="normaltextrun"/>
          <w:rFonts w:asciiTheme="minorHAnsi" w:eastAsia="MS Mincho" w:hAnsiTheme="minorHAnsi" w:cstheme="minorHAnsi"/>
          <w:szCs w:val="22"/>
          <w:u w:val="single"/>
          <w:shd w:val="clear" w:color="auto" w:fill="FFFFFF"/>
        </w:rPr>
        <w:t xml:space="preserve">. Only in case </w:t>
      </w:r>
      <w:hyperlink r:id="rId20" w:history="1">
        <w:r w:rsidR="00005C96" w:rsidRPr="009F1E1A">
          <w:rPr>
            <w:rStyle w:val="Hyperlink"/>
            <w:rFonts w:asciiTheme="minorHAnsi" w:eastAsia="MS Mincho" w:hAnsiTheme="minorHAnsi" w:cstheme="minorHAnsi"/>
            <w:color w:val="auto"/>
            <w:szCs w:val="22"/>
            <w:shd w:val="clear" w:color="auto" w:fill="FFFFFF"/>
          </w:rPr>
          <w:t xml:space="preserve"> </w:t>
        </w:r>
        <w:r w:rsidR="00005C96" w:rsidRPr="009F1E1A">
          <w:rPr>
            <w:rStyle w:val="Hyperlink"/>
            <w:rFonts w:asciiTheme="minorHAnsi" w:hAnsiTheme="minorHAnsi"/>
            <w:b/>
            <w:color w:val="auto"/>
          </w:rPr>
          <w:t>the ESM Procurement tool</w:t>
        </w:r>
      </w:hyperlink>
      <w:r w:rsidRPr="009F1E1A">
        <w:rPr>
          <w:rFonts w:asciiTheme="minorHAnsi" w:eastAsia="MS Mincho" w:hAnsiTheme="minorHAnsi"/>
          <w:b/>
        </w:rPr>
        <w:t xml:space="preserve"> </w:t>
      </w:r>
      <w:r w:rsidRPr="009F1E1A">
        <w:rPr>
          <w:rStyle w:val="normaltextrun"/>
          <w:rFonts w:asciiTheme="minorHAnsi" w:eastAsia="MS Mincho" w:hAnsiTheme="minorHAnsi" w:cstheme="minorHAnsi"/>
          <w:szCs w:val="22"/>
          <w:u w:val="single"/>
          <w:shd w:val="clear" w:color="auto" w:fill="FFFFFF"/>
        </w:rPr>
        <w:t xml:space="preserve">does not work, candidates will be allowed to contact ESM directly via the following email address: </w:t>
      </w:r>
      <w:r w:rsidR="009F19E4" w:rsidRPr="009F1E1A">
        <w:rPr>
          <w:rFonts w:asciiTheme="minorHAnsi" w:eastAsia="Calibri" w:hAnsiTheme="minorHAnsi" w:cs="Arial"/>
        </w:rPr>
        <w:t xml:space="preserve"> </w:t>
      </w:r>
      <w:hyperlink r:id="rId21" w:history="1">
        <w:r w:rsidR="009F19E4" w:rsidRPr="009F1E1A">
          <w:rPr>
            <w:rFonts w:asciiTheme="minorHAnsi" w:eastAsia="Calibri" w:hAnsiTheme="minorHAnsi" w:cs="Arial"/>
            <w:b/>
          </w:rPr>
          <w:t>procurement@esm.europa.eu</w:t>
        </w:r>
      </w:hyperlink>
      <w:r w:rsidR="00CD0988" w:rsidRPr="009F1E1A">
        <w:rPr>
          <w:rFonts w:asciiTheme="minorHAnsi" w:hAnsiTheme="minorHAnsi" w:cstheme="minorHAnsi"/>
          <w:b/>
          <w:bCs/>
        </w:rPr>
        <w:t xml:space="preserve"> </w:t>
      </w:r>
    </w:p>
    <w:p w14:paraId="4550844F" w14:textId="18C7D84C" w:rsidR="009F19E4" w:rsidRPr="009F1E1A" w:rsidRDefault="003B396C" w:rsidP="009F19E4">
      <w:pPr>
        <w:rPr>
          <w:rFonts w:asciiTheme="minorHAnsi" w:eastAsia="Calibri" w:hAnsiTheme="minorHAnsi" w:cs="Arial"/>
        </w:rPr>
      </w:pPr>
      <w:r w:rsidRPr="009F1E1A">
        <w:rPr>
          <w:rFonts w:asciiTheme="minorHAnsi" w:eastAsia="Calibri" w:hAnsiTheme="minorHAnsi" w:cs="Arial"/>
        </w:rPr>
        <w:t>Attention</w:t>
      </w:r>
      <w:r w:rsidR="00FF13D6" w:rsidRPr="009F1E1A">
        <w:rPr>
          <w:rFonts w:asciiTheme="minorHAnsi" w:eastAsia="Calibri" w:hAnsiTheme="minorHAnsi" w:cs="Arial"/>
        </w:rPr>
        <w:t>:</w:t>
      </w:r>
      <w:r w:rsidRPr="009F1E1A">
        <w:rPr>
          <w:rFonts w:asciiTheme="minorHAnsi" w:eastAsia="Calibri" w:hAnsiTheme="minorHAnsi" w:cs="Arial"/>
        </w:rPr>
        <w:t xml:space="preserve"> </w:t>
      </w:r>
      <w:r w:rsidR="00CD0988" w:rsidRPr="009F1E1A">
        <w:rPr>
          <w:rFonts w:asciiTheme="minorHAnsi" w:eastAsia="Calibri" w:hAnsiTheme="minorHAnsi" w:cs="Arial"/>
          <w:b/>
        </w:rPr>
        <w:t>Ms Kallirroi Kapetanaki</w:t>
      </w:r>
    </w:p>
    <w:p w14:paraId="3CF09A80" w14:textId="77777777" w:rsidR="009F19E4" w:rsidRPr="009F1E1A" w:rsidRDefault="009F19E4" w:rsidP="009F19E4">
      <w:pPr>
        <w:rPr>
          <w:rFonts w:asciiTheme="minorHAnsi" w:eastAsia="Calibri" w:hAnsiTheme="minorHAnsi" w:cs="Arial"/>
          <w:b/>
        </w:rPr>
      </w:pPr>
    </w:p>
    <w:p w14:paraId="145A31E1" w14:textId="77777777" w:rsidR="000256C4" w:rsidRPr="009F1E1A" w:rsidRDefault="000256C4" w:rsidP="00002D6D">
      <w:pPr>
        <w:jc w:val="both"/>
        <w:rPr>
          <w:rFonts w:asciiTheme="minorHAnsi" w:eastAsia="Calibri" w:hAnsiTheme="minorHAnsi" w:cs="Arial"/>
          <w:color w:val="000000"/>
        </w:rPr>
      </w:pPr>
    </w:p>
    <w:p w14:paraId="3FAE756D" w14:textId="240C7831" w:rsidR="000D2737" w:rsidRPr="009F1E1A" w:rsidRDefault="009F19E4" w:rsidP="00F71EDD">
      <w:pPr>
        <w:jc w:val="both"/>
        <w:rPr>
          <w:rFonts w:asciiTheme="minorHAnsi" w:eastAsia="Calibri" w:hAnsiTheme="minorHAnsi" w:cs="Arial"/>
          <w:color w:val="000000"/>
        </w:rPr>
      </w:pPr>
      <w:r w:rsidRPr="009F1E1A">
        <w:rPr>
          <w:rFonts w:asciiTheme="minorHAnsi" w:eastAsia="Calibri" w:hAnsiTheme="minorHAnsi" w:cs="Arial"/>
          <w:color w:val="000000"/>
        </w:rPr>
        <w:t xml:space="preserve">The ESM </w:t>
      </w:r>
      <w:r w:rsidR="002749E8" w:rsidRPr="009F1E1A">
        <w:rPr>
          <w:rFonts w:asciiTheme="minorHAnsi" w:eastAsia="Calibri" w:hAnsiTheme="minorHAnsi" w:cs="Arial"/>
          <w:color w:val="000000"/>
        </w:rPr>
        <w:t xml:space="preserve">will </w:t>
      </w:r>
      <w:r w:rsidRPr="009F1E1A">
        <w:rPr>
          <w:rFonts w:asciiTheme="minorHAnsi" w:eastAsia="Calibri" w:hAnsiTheme="minorHAnsi" w:cs="Arial"/>
          <w:color w:val="000000"/>
        </w:rPr>
        <w:t>not be bound by and the Candidate agrees not to rely upon any written or verbal statements or representations of any other persons, whether employed by the ESM or not.</w:t>
      </w:r>
      <w:bookmarkStart w:id="25" w:name="_Toc449701157"/>
      <w:bookmarkStart w:id="26" w:name="_Toc448932140"/>
      <w:bookmarkStart w:id="27" w:name="_Toc448936311"/>
      <w:bookmarkEnd w:id="25"/>
      <w:bookmarkEnd w:id="26"/>
      <w:bookmarkEnd w:id="27"/>
    </w:p>
    <w:p w14:paraId="5E40CA8F" w14:textId="7D0D1D5E" w:rsidR="00E45FFA" w:rsidRPr="009F1E1A" w:rsidRDefault="00292D27" w:rsidP="604D44B7">
      <w:pPr>
        <w:pStyle w:val="Heading2"/>
        <w:rPr>
          <w:rFonts w:asciiTheme="minorHAnsi" w:eastAsia="Calibri" w:hAnsiTheme="minorHAnsi"/>
          <w:color w:val="000000"/>
          <w:lang w:val="en-GB"/>
        </w:rPr>
      </w:pPr>
      <w:bookmarkStart w:id="28" w:name="_Toc448932143"/>
      <w:bookmarkStart w:id="29" w:name="_Toc449701160"/>
      <w:bookmarkStart w:id="30" w:name="_Toc448936314"/>
      <w:bookmarkStart w:id="31" w:name="_Toc230784714"/>
      <w:r w:rsidRPr="009F1E1A">
        <w:rPr>
          <w:rFonts w:asciiTheme="minorHAnsi" w:hAnsiTheme="minorHAnsi"/>
          <w:lang w:val="en-GB"/>
        </w:rPr>
        <w:t>Clarification</w:t>
      </w:r>
      <w:bookmarkEnd w:id="28"/>
      <w:bookmarkEnd w:id="29"/>
      <w:bookmarkEnd w:id="30"/>
      <w:r w:rsidR="00714E45" w:rsidRPr="009F1E1A">
        <w:rPr>
          <w:rFonts w:asciiTheme="minorHAnsi" w:hAnsiTheme="minorHAnsi"/>
          <w:lang w:val="en-GB"/>
        </w:rPr>
        <w:t>s</w:t>
      </w:r>
      <w:r w:rsidR="002B1755" w:rsidRPr="009F1E1A">
        <w:rPr>
          <w:rFonts w:asciiTheme="minorHAnsi" w:hAnsiTheme="minorHAnsi"/>
          <w:lang w:val="en-GB"/>
        </w:rPr>
        <w:t xml:space="preserve"> </w:t>
      </w:r>
      <w:r w:rsidR="00404E47" w:rsidRPr="009F1E1A">
        <w:rPr>
          <w:rFonts w:asciiTheme="minorHAnsi" w:hAnsiTheme="minorHAnsi"/>
          <w:lang w:val="en-GB"/>
        </w:rPr>
        <w:t>of the RFP</w:t>
      </w:r>
      <w:bookmarkEnd w:id="31"/>
    </w:p>
    <w:p w14:paraId="76A7C608" w14:textId="5273D824" w:rsidR="00A72FDE" w:rsidRPr="009F1E1A" w:rsidRDefault="00A72FDE" w:rsidP="00A72FDE">
      <w:pPr>
        <w:rPr>
          <w:rFonts w:asciiTheme="minorHAnsi" w:eastAsia="Calibri" w:hAnsiTheme="minorHAnsi" w:cs="Arial"/>
          <w:color w:val="000000"/>
          <w:szCs w:val="22"/>
        </w:rPr>
      </w:pPr>
      <w:r w:rsidRPr="009F1E1A">
        <w:rPr>
          <w:rFonts w:asciiTheme="minorHAnsi" w:eastAsia="Calibri" w:hAnsiTheme="minorHAnsi" w:cs="Arial"/>
          <w:color w:val="000000"/>
          <w:szCs w:val="22"/>
        </w:rPr>
        <w:t>The process for clarification</w:t>
      </w:r>
      <w:r w:rsidR="009F19E4" w:rsidRPr="009F1E1A">
        <w:rPr>
          <w:rFonts w:asciiTheme="minorHAnsi" w:eastAsia="Calibri" w:hAnsiTheme="minorHAnsi" w:cs="Arial"/>
          <w:color w:val="000000"/>
          <w:szCs w:val="22"/>
        </w:rPr>
        <w:t xml:space="preserve">s pertaining to this RFP </w:t>
      </w:r>
      <w:r w:rsidR="00002D6D" w:rsidRPr="009F1E1A">
        <w:rPr>
          <w:rFonts w:asciiTheme="minorHAnsi" w:eastAsia="Calibri" w:hAnsiTheme="minorHAnsi" w:cs="Arial"/>
          <w:color w:val="000000"/>
          <w:szCs w:val="22"/>
        </w:rPr>
        <w:t>will</w:t>
      </w:r>
      <w:r w:rsidRPr="009F1E1A">
        <w:rPr>
          <w:rFonts w:asciiTheme="minorHAnsi" w:eastAsia="Calibri" w:hAnsiTheme="minorHAnsi" w:cs="Arial"/>
          <w:color w:val="000000"/>
          <w:szCs w:val="22"/>
        </w:rPr>
        <w:t xml:space="preserve"> be as follows:</w:t>
      </w:r>
    </w:p>
    <w:p w14:paraId="1D652B4D" w14:textId="77777777" w:rsidR="00A72FDE" w:rsidRPr="009F1E1A" w:rsidRDefault="00A72FDE" w:rsidP="00A72FDE">
      <w:pPr>
        <w:rPr>
          <w:rFonts w:asciiTheme="minorHAnsi" w:eastAsia="Calibri" w:hAnsiTheme="minorHAnsi" w:cs="Arial"/>
          <w:color w:val="000000"/>
          <w:sz w:val="14"/>
          <w:szCs w:val="14"/>
        </w:rPr>
      </w:pPr>
    </w:p>
    <w:p w14:paraId="4D3AEF54" w14:textId="5085C95D" w:rsidR="009F19E4" w:rsidRPr="009F1E1A" w:rsidRDefault="009F19E4" w:rsidP="009441D6">
      <w:pPr>
        <w:pStyle w:val="ListParagraph"/>
        <w:numPr>
          <w:ilvl w:val="0"/>
          <w:numId w:val="2"/>
        </w:numPr>
        <w:ind w:left="284" w:hanging="284"/>
        <w:jc w:val="both"/>
        <w:rPr>
          <w:rFonts w:asciiTheme="minorHAnsi" w:eastAsia="Calibri" w:hAnsiTheme="minorHAnsi" w:cs="Arial"/>
        </w:rPr>
      </w:pPr>
      <w:r w:rsidRPr="009F1E1A">
        <w:rPr>
          <w:rFonts w:asciiTheme="minorHAnsi" w:eastAsia="Calibri" w:hAnsiTheme="minorHAnsi" w:cs="Arial"/>
          <w:color w:val="000000"/>
        </w:rPr>
        <w:t xml:space="preserve">Queries can be </w:t>
      </w:r>
      <w:r w:rsidRPr="009F1E1A">
        <w:rPr>
          <w:rFonts w:asciiTheme="minorHAnsi" w:eastAsia="Calibri" w:hAnsiTheme="minorHAnsi" w:cs="Arial"/>
        </w:rPr>
        <w:t xml:space="preserve">raised </w:t>
      </w:r>
      <w:r w:rsidR="004124FC" w:rsidRPr="009F1E1A">
        <w:rPr>
          <w:rStyle w:val="normaltextrun"/>
          <w:rFonts w:asciiTheme="minorHAnsi" w:hAnsiTheme="minorHAnsi" w:cstheme="minorHAnsi"/>
          <w:szCs w:val="22"/>
          <w:bdr w:val="none" w:sz="0" w:space="0" w:color="auto" w:frame="1"/>
        </w:rPr>
        <w:t xml:space="preserve">via </w:t>
      </w:r>
      <w:r w:rsidR="00E90EDB" w:rsidRPr="009F1E1A">
        <w:rPr>
          <w:rStyle w:val="normaltextrun"/>
          <w:rFonts w:asciiTheme="minorHAnsi" w:eastAsia="MS Mincho" w:hAnsiTheme="minorHAnsi" w:cstheme="minorHAnsi"/>
          <w:szCs w:val="22"/>
          <w:shd w:val="clear" w:color="auto" w:fill="FFFFFF"/>
        </w:rPr>
        <w:t xml:space="preserve">the </w:t>
      </w:r>
      <w:hyperlink r:id="rId22" w:history="1">
        <w:r w:rsidR="00E90EDB" w:rsidRPr="009F1E1A">
          <w:rPr>
            <w:rStyle w:val="Hyperlink"/>
            <w:rFonts w:asciiTheme="minorHAnsi" w:eastAsia="MS Mincho" w:hAnsiTheme="minorHAnsi" w:cstheme="minorHAnsi"/>
            <w:b/>
            <w:bCs/>
            <w:color w:val="0070C0"/>
            <w:szCs w:val="22"/>
            <w:u w:val="none"/>
            <w:shd w:val="clear" w:color="auto" w:fill="FFFFFF"/>
          </w:rPr>
          <w:t xml:space="preserve"> ESM Procurement tool</w:t>
        </w:r>
      </w:hyperlink>
      <w:r w:rsidRPr="009F1E1A">
        <w:rPr>
          <w:rFonts w:asciiTheme="minorHAnsi" w:eastAsia="Calibri" w:hAnsiTheme="minorHAnsi" w:cs="Arial"/>
        </w:rPr>
        <w:t>.</w:t>
      </w:r>
    </w:p>
    <w:p w14:paraId="68FC58DB" w14:textId="6FCC7244" w:rsidR="009F19E4" w:rsidRPr="009F1E1A" w:rsidRDefault="009F19E4" w:rsidP="009441D6">
      <w:pPr>
        <w:pStyle w:val="ListParagraph"/>
        <w:numPr>
          <w:ilvl w:val="0"/>
          <w:numId w:val="2"/>
        </w:numPr>
        <w:ind w:left="284" w:hanging="284"/>
        <w:jc w:val="both"/>
        <w:rPr>
          <w:rFonts w:asciiTheme="minorHAnsi" w:eastAsia="Calibri" w:hAnsiTheme="minorHAnsi" w:cs="Arial"/>
        </w:rPr>
      </w:pPr>
      <w:r w:rsidRPr="009F1E1A">
        <w:rPr>
          <w:rFonts w:asciiTheme="minorHAnsi" w:eastAsia="Calibri" w:hAnsiTheme="minorHAnsi" w:cs="Arial"/>
        </w:rPr>
        <w:t xml:space="preserve">Queries can be </w:t>
      </w:r>
      <w:r w:rsidR="002B1755" w:rsidRPr="009F1E1A">
        <w:rPr>
          <w:rFonts w:asciiTheme="minorHAnsi" w:eastAsia="Calibri" w:hAnsiTheme="minorHAnsi" w:cs="Arial"/>
        </w:rPr>
        <w:t>raised on any matter in this RFP</w:t>
      </w:r>
      <w:r w:rsidR="002A2918" w:rsidRPr="009F1E1A">
        <w:rPr>
          <w:rFonts w:asciiTheme="minorHAnsi" w:eastAsia="Calibri" w:hAnsiTheme="minorHAnsi" w:cs="Arial"/>
        </w:rPr>
        <w:t>, including the Annexes</w:t>
      </w:r>
      <w:r w:rsidRPr="009F1E1A">
        <w:rPr>
          <w:rFonts w:asciiTheme="minorHAnsi" w:eastAsia="Calibri" w:hAnsiTheme="minorHAnsi" w:cs="Arial"/>
        </w:rPr>
        <w:t>. However, the ESM reserves the right not to answer any particular query.</w:t>
      </w:r>
    </w:p>
    <w:p w14:paraId="33E9C69D" w14:textId="6F1335A0" w:rsidR="009F19E4" w:rsidRPr="009F1E1A" w:rsidRDefault="009F19E4" w:rsidP="009441D6">
      <w:pPr>
        <w:pStyle w:val="ListParagraph"/>
        <w:numPr>
          <w:ilvl w:val="0"/>
          <w:numId w:val="2"/>
        </w:numPr>
        <w:ind w:left="284" w:hanging="284"/>
        <w:jc w:val="both"/>
        <w:rPr>
          <w:rFonts w:asciiTheme="minorHAnsi" w:eastAsia="Calibri" w:hAnsiTheme="minorHAnsi" w:cs="Arial"/>
        </w:rPr>
      </w:pPr>
      <w:r w:rsidRPr="009F1E1A">
        <w:rPr>
          <w:rFonts w:asciiTheme="minorHAnsi" w:eastAsia="Calibri" w:hAnsiTheme="minorHAnsi" w:cs="Arial"/>
        </w:rPr>
        <w:t>The ESM will endeavour to respond to all queries and issue responses in a timely and professional ma</w:t>
      </w:r>
      <w:r w:rsidR="008262E2" w:rsidRPr="009F1E1A">
        <w:rPr>
          <w:rFonts w:asciiTheme="minorHAnsi" w:eastAsia="Calibri" w:hAnsiTheme="minorHAnsi" w:cs="Arial"/>
        </w:rPr>
        <w:t>nn</w:t>
      </w:r>
      <w:r w:rsidRPr="009F1E1A">
        <w:rPr>
          <w:rFonts w:asciiTheme="minorHAnsi" w:eastAsia="Calibri" w:hAnsiTheme="minorHAnsi" w:cs="Arial"/>
        </w:rPr>
        <w:t>er. The ESM reserves the right not to answer any queries received after the deadline for submission of the queries</w:t>
      </w:r>
      <w:r w:rsidR="00E037C1" w:rsidRPr="009F1E1A">
        <w:rPr>
          <w:rFonts w:asciiTheme="minorHAnsi" w:eastAsia="Calibri" w:hAnsiTheme="minorHAnsi" w:cs="Arial"/>
        </w:rPr>
        <w:t xml:space="preserve"> has passed</w:t>
      </w:r>
      <w:r w:rsidRPr="009F1E1A">
        <w:rPr>
          <w:rFonts w:asciiTheme="minorHAnsi" w:eastAsia="Calibri" w:hAnsiTheme="minorHAnsi" w:cs="Arial"/>
        </w:rPr>
        <w:t>.</w:t>
      </w:r>
    </w:p>
    <w:p w14:paraId="0BE75542" w14:textId="2AF96220" w:rsidR="00E037C1" w:rsidRPr="009F1E1A" w:rsidRDefault="00E037C1" w:rsidP="009441D6">
      <w:pPr>
        <w:pStyle w:val="ListParagraph"/>
        <w:numPr>
          <w:ilvl w:val="0"/>
          <w:numId w:val="2"/>
        </w:numPr>
        <w:ind w:left="284" w:hanging="284"/>
        <w:jc w:val="both"/>
        <w:rPr>
          <w:rFonts w:asciiTheme="minorHAnsi" w:eastAsia="Calibri" w:hAnsiTheme="minorHAnsi" w:cs="Arial"/>
          <w:color w:val="000000"/>
        </w:rPr>
      </w:pPr>
      <w:r w:rsidRPr="009F1E1A">
        <w:rPr>
          <w:rFonts w:asciiTheme="minorHAnsi" w:eastAsia="Calibri" w:hAnsiTheme="minorHAnsi" w:cs="Arial"/>
        </w:rPr>
        <w:t xml:space="preserve">Subject to point e) below, responses to the queries will be </w:t>
      </w:r>
      <w:r w:rsidR="00505DCB" w:rsidRPr="009F1E1A">
        <w:rPr>
          <w:rStyle w:val="normaltextrun"/>
          <w:rFonts w:asciiTheme="minorHAnsi" w:hAnsiTheme="minorHAnsi" w:cstheme="minorHAnsi"/>
          <w:szCs w:val="22"/>
          <w:bdr w:val="none" w:sz="0" w:space="0" w:color="auto" w:frame="1"/>
        </w:rPr>
        <w:t>published on</w:t>
      </w:r>
      <w:r w:rsidR="00E90EDB" w:rsidRPr="009F1E1A">
        <w:rPr>
          <w:rStyle w:val="normaltextrun"/>
          <w:rFonts w:asciiTheme="minorHAnsi" w:eastAsia="MS Mincho" w:hAnsiTheme="minorHAnsi" w:cstheme="minorHAnsi"/>
          <w:szCs w:val="22"/>
          <w:shd w:val="clear" w:color="auto" w:fill="FFFFFF"/>
        </w:rPr>
        <w:t xml:space="preserve"> the</w:t>
      </w:r>
      <w:hyperlink r:id="rId23" w:history="1">
        <w:r w:rsidR="00E90EDB" w:rsidRPr="009F1E1A">
          <w:rPr>
            <w:rStyle w:val="Hyperlink"/>
            <w:rFonts w:asciiTheme="minorHAnsi" w:eastAsia="MS Mincho" w:hAnsiTheme="minorHAnsi" w:cstheme="minorHAnsi"/>
            <w:b/>
            <w:bCs/>
            <w:color w:val="0070C0"/>
            <w:szCs w:val="22"/>
            <w:shd w:val="clear" w:color="auto" w:fill="FFFFFF"/>
          </w:rPr>
          <w:t xml:space="preserve"> ESM Procurement tool</w:t>
        </w:r>
      </w:hyperlink>
      <w:r w:rsidR="00157C10" w:rsidRPr="009F1E1A">
        <w:rPr>
          <w:rStyle w:val="Hyperlink"/>
          <w:rFonts w:asciiTheme="minorHAnsi" w:eastAsia="MS Mincho" w:hAnsiTheme="minorHAnsi" w:cstheme="minorHAnsi"/>
          <w:b/>
          <w:bCs/>
          <w:color w:val="0070C0"/>
          <w:szCs w:val="22"/>
          <w:shd w:val="clear" w:color="auto" w:fill="FFFFFF"/>
        </w:rPr>
        <w:t xml:space="preserve"> </w:t>
      </w:r>
      <w:r w:rsidRPr="009F1E1A">
        <w:rPr>
          <w:rFonts w:asciiTheme="minorHAnsi" w:eastAsia="Calibri" w:hAnsiTheme="minorHAnsi" w:cs="Arial"/>
          <w:color w:val="000000"/>
        </w:rPr>
        <w:t>if they are of relevance to all of Candidates.</w:t>
      </w:r>
    </w:p>
    <w:p w14:paraId="4D06C925" w14:textId="7F038A18" w:rsidR="00E93476" w:rsidRPr="009F1E1A" w:rsidRDefault="00E037C1" w:rsidP="009441D6">
      <w:pPr>
        <w:pStyle w:val="ListParagraph"/>
        <w:numPr>
          <w:ilvl w:val="0"/>
          <w:numId w:val="2"/>
        </w:numPr>
        <w:ind w:left="284" w:hanging="284"/>
        <w:jc w:val="both"/>
        <w:rPr>
          <w:rFonts w:asciiTheme="minorHAnsi" w:eastAsia="Calibri" w:hAnsiTheme="minorHAnsi" w:cs="Arial"/>
          <w:color w:val="000000"/>
        </w:rPr>
      </w:pPr>
      <w:r w:rsidRPr="009F1E1A">
        <w:rPr>
          <w:rFonts w:asciiTheme="minorHAnsi" w:eastAsia="Calibri" w:hAnsiTheme="minorHAnsi" w:cs="Arial"/>
          <w:color w:val="000000"/>
        </w:rPr>
        <w:t>If the ESM receives a query from a Candidate which, in the sole discretion of the ESM, constitutes a query relevant to that Candidate only, the ESM will provide response to that Candidate only.</w:t>
      </w:r>
    </w:p>
    <w:p w14:paraId="45D5BF6B" w14:textId="73716C77" w:rsidR="00E93476" w:rsidRPr="009F1E1A" w:rsidRDefault="00E93476" w:rsidP="00E93476">
      <w:pPr>
        <w:jc w:val="both"/>
        <w:rPr>
          <w:rFonts w:asciiTheme="minorHAnsi" w:eastAsia="Calibri" w:hAnsiTheme="minorHAnsi" w:cs="Arial"/>
          <w:color w:val="000000"/>
        </w:rPr>
      </w:pPr>
    </w:p>
    <w:p w14:paraId="5BF57A75" w14:textId="3265DCCB" w:rsidR="1C6D3C35" w:rsidRPr="009F1E1A" w:rsidRDefault="1C6D3C35" w:rsidP="604D44B7">
      <w:pPr>
        <w:pStyle w:val="Heading2"/>
        <w:rPr>
          <w:rFonts w:asciiTheme="minorHAnsi" w:hAnsiTheme="minorHAnsi"/>
          <w:lang w:val="en-GB"/>
        </w:rPr>
      </w:pPr>
      <w:bookmarkStart w:id="32" w:name="_Toc230784715"/>
      <w:r w:rsidRPr="009F1E1A">
        <w:rPr>
          <w:rFonts w:asciiTheme="minorHAnsi" w:hAnsiTheme="minorHAnsi"/>
          <w:lang w:val="en-GB"/>
        </w:rPr>
        <w:t>Demonstrations</w:t>
      </w:r>
      <w:bookmarkEnd w:id="32"/>
    </w:p>
    <w:p w14:paraId="327D5D67" w14:textId="06AE1EAD" w:rsidR="002C0D9D" w:rsidRPr="009F1E1A" w:rsidRDefault="002C0D9D" w:rsidP="00932445">
      <w:pPr>
        <w:rPr>
          <w:rFonts w:asciiTheme="minorHAnsi" w:hAnsiTheme="minorHAnsi" w:cstheme="minorHAnsi"/>
        </w:rPr>
      </w:pPr>
      <w:bookmarkStart w:id="33" w:name="_Toc23350024"/>
      <w:r w:rsidRPr="009F1E1A">
        <w:rPr>
          <w:rFonts w:asciiTheme="minorHAnsi" w:eastAsia="MS Mincho" w:hAnsiTheme="minorHAnsi" w:cstheme="minorHAnsi"/>
        </w:rPr>
        <w:t xml:space="preserve">The candidates meeting the </w:t>
      </w:r>
      <w:r w:rsidR="00987B06" w:rsidRPr="009F1E1A">
        <w:rPr>
          <w:rFonts w:asciiTheme="minorHAnsi" w:eastAsia="MS Mincho" w:hAnsiTheme="minorHAnsi" w:cstheme="minorHAnsi"/>
        </w:rPr>
        <w:t>eligibility, selection and exclusion criteria</w:t>
      </w:r>
      <w:r w:rsidRPr="009F1E1A">
        <w:rPr>
          <w:rFonts w:asciiTheme="minorHAnsi" w:eastAsia="MS Mincho" w:hAnsiTheme="minorHAnsi" w:cstheme="minorHAnsi"/>
        </w:rPr>
        <w:t xml:space="preserve"> provided in </w:t>
      </w:r>
      <w:r w:rsidR="00144252" w:rsidRPr="009F1E1A">
        <w:rPr>
          <w:rFonts w:asciiTheme="minorHAnsi" w:eastAsia="MS Mincho" w:hAnsiTheme="minorHAnsi" w:cstheme="minorHAnsi"/>
        </w:rPr>
        <w:t>Annex 3</w:t>
      </w:r>
      <w:r w:rsidRPr="009F1E1A">
        <w:rPr>
          <w:rFonts w:asciiTheme="minorHAnsi" w:eastAsia="MS Mincho" w:hAnsiTheme="minorHAnsi" w:cstheme="minorHAnsi"/>
        </w:rPr>
        <w:t xml:space="preserve"> </w:t>
      </w:r>
      <w:r w:rsidR="00C618B3" w:rsidRPr="009F1E1A">
        <w:rPr>
          <w:rFonts w:asciiTheme="minorHAnsi" w:eastAsia="MS Mincho" w:hAnsiTheme="minorHAnsi" w:cstheme="minorHAnsi"/>
        </w:rPr>
        <w:t xml:space="preserve">– Section 1 </w:t>
      </w:r>
      <w:r w:rsidRPr="009F1E1A">
        <w:rPr>
          <w:rFonts w:asciiTheme="minorHAnsi" w:eastAsia="MS Mincho" w:hAnsiTheme="minorHAnsi" w:cstheme="minorHAnsi"/>
        </w:rPr>
        <w:t xml:space="preserve">will be invited </w:t>
      </w:r>
      <w:r w:rsidR="00987B06" w:rsidRPr="009F1E1A">
        <w:rPr>
          <w:rFonts w:asciiTheme="minorHAnsi" w:eastAsia="MS Mincho" w:hAnsiTheme="minorHAnsi" w:cstheme="minorHAnsi"/>
        </w:rPr>
        <w:t>to demonstrate their tool</w:t>
      </w:r>
      <w:r w:rsidRPr="009F1E1A">
        <w:rPr>
          <w:rFonts w:asciiTheme="minorHAnsi" w:eastAsia="MS Mincho" w:hAnsiTheme="minorHAnsi" w:cstheme="minorHAnsi"/>
        </w:rPr>
        <w:t xml:space="preserve"> to the ESM.</w:t>
      </w:r>
      <w:r w:rsidRPr="009F1E1A">
        <w:rPr>
          <w:rFonts w:asciiTheme="minorHAnsi" w:hAnsiTheme="minorHAnsi" w:cstheme="minorHAnsi"/>
        </w:rPr>
        <w:t> </w:t>
      </w:r>
    </w:p>
    <w:p w14:paraId="0E74F81C" w14:textId="77777777" w:rsidR="002C0D9D" w:rsidRPr="009F1E1A" w:rsidRDefault="002C0D9D" w:rsidP="00932445">
      <w:pPr>
        <w:rPr>
          <w:rFonts w:asciiTheme="minorHAnsi" w:hAnsiTheme="minorHAnsi" w:cstheme="minorHAnsi"/>
        </w:rPr>
      </w:pPr>
      <w:r w:rsidRPr="009F1E1A">
        <w:rPr>
          <w:rFonts w:asciiTheme="minorHAnsi" w:hAnsiTheme="minorHAnsi" w:cstheme="minorHAnsi"/>
        </w:rPr>
        <w:t> </w:t>
      </w:r>
    </w:p>
    <w:p w14:paraId="3DC0BFCD" w14:textId="6A7A49AE" w:rsidR="00932445" w:rsidRPr="009F1E1A" w:rsidRDefault="002C0D9D" w:rsidP="00932445">
      <w:pPr>
        <w:rPr>
          <w:rFonts w:asciiTheme="minorHAnsi" w:eastAsia="MS Mincho" w:hAnsiTheme="minorHAnsi" w:cstheme="minorHAnsi"/>
        </w:rPr>
      </w:pPr>
      <w:r w:rsidRPr="009F1E1A">
        <w:rPr>
          <w:rFonts w:asciiTheme="minorHAnsi" w:eastAsia="MS Mincho" w:hAnsiTheme="minorHAnsi" w:cstheme="minorHAnsi"/>
        </w:rPr>
        <w:lastRenderedPageBreak/>
        <w:t xml:space="preserve">The ESM will coordinate the schedule of </w:t>
      </w:r>
      <w:r w:rsidR="00987B06" w:rsidRPr="009F1E1A">
        <w:rPr>
          <w:rFonts w:asciiTheme="minorHAnsi" w:eastAsia="MS Mincho" w:hAnsiTheme="minorHAnsi" w:cstheme="minorHAnsi"/>
        </w:rPr>
        <w:t>demonstrations</w:t>
      </w:r>
      <w:r w:rsidRPr="009F1E1A">
        <w:rPr>
          <w:rFonts w:asciiTheme="minorHAnsi" w:eastAsia="MS Mincho" w:hAnsiTheme="minorHAnsi" w:cstheme="minorHAnsi"/>
        </w:rPr>
        <w:t xml:space="preserve"> promptly after the release of the RFP. </w:t>
      </w:r>
      <w:r w:rsidR="008C2034" w:rsidRPr="009F1E1A">
        <w:rPr>
          <w:rFonts w:asciiTheme="minorHAnsi" w:eastAsia="MS Mincho" w:hAnsiTheme="minorHAnsi" w:cstheme="minorHAnsi"/>
        </w:rPr>
        <w:t>Th</w:t>
      </w:r>
      <w:r w:rsidR="00932445" w:rsidRPr="009F1E1A">
        <w:rPr>
          <w:rFonts w:asciiTheme="minorHAnsi" w:hAnsiTheme="minorHAnsi" w:cstheme="minorHAnsi"/>
        </w:rPr>
        <w:t>ese will occur remotely</w:t>
      </w:r>
      <w:r w:rsidR="008C2034" w:rsidRPr="009F1E1A">
        <w:rPr>
          <w:rFonts w:asciiTheme="minorHAnsi" w:hAnsiTheme="minorHAnsi" w:cstheme="minorHAnsi"/>
        </w:rPr>
        <w:t xml:space="preserve"> via MS TEAMS</w:t>
      </w:r>
      <w:r w:rsidR="00932445" w:rsidRPr="009F1E1A">
        <w:rPr>
          <w:rFonts w:asciiTheme="minorHAnsi" w:hAnsiTheme="minorHAnsi" w:cstheme="minorHAnsi"/>
        </w:rPr>
        <w:t xml:space="preserve">. The Candidates should ensure that qualified personnel is available to present the proof of concept (PoC), and to answer questions of the Evaluation Committee. </w:t>
      </w:r>
      <w:r w:rsidR="00932445" w:rsidRPr="009F1E1A">
        <w:rPr>
          <w:rFonts w:asciiTheme="minorHAnsi" w:hAnsiTheme="minorHAnsi" w:cstheme="minorHAnsi"/>
          <w:b/>
          <w:bCs/>
        </w:rPr>
        <w:t>The Candidate</w:t>
      </w:r>
      <w:r w:rsidR="00423964" w:rsidRPr="009F1E1A">
        <w:rPr>
          <w:rFonts w:asciiTheme="minorHAnsi" w:hAnsiTheme="minorHAnsi" w:cstheme="minorHAnsi"/>
          <w:b/>
          <w:bCs/>
        </w:rPr>
        <w:t>s</w:t>
      </w:r>
      <w:r w:rsidR="00932445" w:rsidRPr="009F1E1A">
        <w:rPr>
          <w:rFonts w:asciiTheme="minorHAnsi" w:hAnsiTheme="minorHAnsi" w:cstheme="minorHAnsi"/>
          <w:b/>
          <w:bCs/>
        </w:rPr>
        <w:t xml:space="preserve"> should present the four</w:t>
      </w:r>
      <w:r w:rsidR="00423964" w:rsidRPr="009F1E1A">
        <w:rPr>
          <w:rFonts w:asciiTheme="minorHAnsi" w:hAnsiTheme="minorHAnsi" w:cstheme="minorHAnsi"/>
          <w:b/>
          <w:bCs/>
        </w:rPr>
        <w:t xml:space="preserve"> (4)</w:t>
      </w:r>
      <w:r w:rsidR="00932445" w:rsidRPr="009F1E1A">
        <w:rPr>
          <w:rFonts w:asciiTheme="minorHAnsi" w:hAnsiTheme="minorHAnsi" w:cstheme="minorHAnsi"/>
          <w:b/>
          <w:bCs/>
        </w:rPr>
        <w:t xml:space="preserve"> use cases provided in the RFP</w:t>
      </w:r>
      <w:r w:rsidR="00932445" w:rsidRPr="009F1E1A">
        <w:rPr>
          <w:rFonts w:asciiTheme="minorHAnsi" w:hAnsiTheme="minorHAnsi" w:cstheme="minorHAnsi"/>
        </w:rPr>
        <w:t> and the views that each category of users have in the Software. Questions and answers on the written proposal may be also addressed. Demos are anticipated to take place over one hour. </w:t>
      </w:r>
    </w:p>
    <w:p w14:paraId="317A40DB" w14:textId="0E49BC12" w:rsidR="002C0D9D" w:rsidRPr="009F1E1A" w:rsidRDefault="002C0D9D" w:rsidP="002C0D9D">
      <w:pPr>
        <w:pStyle w:val="paragraph"/>
        <w:spacing w:before="0" w:beforeAutospacing="0" w:after="0" w:afterAutospacing="0"/>
        <w:jc w:val="both"/>
        <w:textAlignment w:val="baseline"/>
        <w:rPr>
          <w:rFonts w:asciiTheme="minorHAnsi" w:hAnsiTheme="minorHAnsi" w:cstheme="minorHAnsi"/>
          <w:sz w:val="18"/>
          <w:szCs w:val="18"/>
        </w:rPr>
      </w:pPr>
      <w:r w:rsidRPr="009F1E1A">
        <w:rPr>
          <w:rStyle w:val="eop"/>
          <w:rFonts w:asciiTheme="minorHAnsi" w:hAnsiTheme="minorHAnsi" w:cstheme="minorHAnsi"/>
          <w:sz w:val="22"/>
          <w:szCs w:val="22"/>
        </w:rPr>
        <w:t> </w:t>
      </w:r>
    </w:p>
    <w:p w14:paraId="3A16D020" w14:textId="6726D648" w:rsidR="002C0D9D" w:rsidRPr="009F1E1A" w:rsidRDefault="002C0D9D" w:rsidP="002C0D9D">
      <w:pPr>
        <w:pStyle w:val="paragraph"/>
        <w:spacing w:before="0" w:beforeAutospacing="0" w:after="0" w:afterAutospacing="0"/>
        <w:jc w:val="both"/>
        <w:textAlignment w:val="baseline"/>
        <w:rPr>
          <w:rFonts w:asciiTheme="minorHAnsi" w:hAnsiTheme="minorHAnsi" w:cstheme="minorHAnsi"/>
          <w:sz w:val="18"/>
          <w:szCs w:val="18"/>
        </w:rPr>
      </w:pPr>
      <w:r w:rsidRPr="009F1E1A">
        <w:rPr>
          <w:rStyle w:val="normaltextrun"/>
          <w:rFonts w:asciiTheme="minorHAnsi" w:eastAsia="MS Mincho" w:hAnsiTheme="minorHAnsi" w:cstheme="minorHAnsi"/>
          <w:sz w:val="22"/>
          <w:szCs w:val="22"/>
        </w:rPr>
        <w:t>The ESM envisages to schedule the presentations</w:t>
      </w:r>
      <w:r w:rsidR="00323F51" w:rsidRPr="009F1E1A">
        <w:rPr>
          <w:rStyle w:val="normaltextrun"/>
          <w:rFonts w:asciiTheme="minorHAnsi" w:eastAsia="MS Mincho" w:hAnsiTheme="minorHAnsi" w:cstheme="minorHAnsi"/>
          <w:sz w:val="22"/>
          <w:szCs w:val="22"/>
        </w:rPr>
        <w:t xml:space="preserve"> the first half of September. </w:t>
      </w:r>
      <w:r w:rsidR="008C2034" w:rsidRPr="009F1E1A">
        <w:rPr>
          <w:rStyle w:val="normaltextrun"/>
          <w:rFonts w:asciiTheme="minorHAnsi" w:eastAsia="MS Mincho" w:hAnsiTheme="minorHAnsi" w:cstheme="minorHAnsi"/>
          <w:sz w:val="22"/>
          <w:szCs w:val="22"/>
        </w:rPr>
        <w:t>The exact dates to b</w:t>
      </w:r>
      <w:r w:rsidR="005A107C" w:rsidRPr="009F1E1A">
        <w:rPr>
          <w:rStyle w:val="normaltextrun"/>
          <w:rFonts w:asciiTheme="minorHAnsi" w:eastAsia="MS Mincho" w:hAnsiTheme="minorHAnsi" w:cstheme="minorHAnsi"/>
          <w:sz w:val="22"/>
          <w:szCs w:val="22"/>
        </w:rPr>
        <w:t>e</w:t>
      </w:r>
      <w:r w:rsidR="008C2034" w:rsidRPr="009F1E1A">
        <w:rPr>
          <w:rStyle w:val="normaltextrun"/>
          <w:rFonts w:asciiTheme="minorHAnsi" w:eastAsia="MS Mincho" w:hAnsiTheme="minorHAnsi" w:cstheme="minorHAnsi"/>
          <w:sz w:val="22"/>
          <w:szCs w:val="22"/>
        </w:rPr>
        <w:t xml:space="preserve"> determined and confirmed with each candidate separately.</w:t>
      </w:r>
    </w:p>
    <w:p w14:paraId="183B28CE" w14:textId="77777777" w:rsidR="002C0D9D" w:rsidRPr="009F1E1A" w:rsidRDefault="002C0D9D" w:rsidP="002C0D9D">
      <w:pPr>
        <w:pStyle w:val="paragraph"/>
        <w:spacing w:before="0" w:beforeAutospacing="0" w:after="0" w:afterAutospacing="0"/>
        <w:jc w:val="both"/>
        <w:textAlignment w:val="baseline"/>
        <w:rPr>
          <w:rFonts w:asciiTheme="minorHAnsi" w:hAnsiTheme="minorHAnsi" w:cstheme="minorHAnsi"/>
          <w:sz w:val="18"/>
          <w:szCs w:val="18"/>
        </w:rPr>
      </w:pPr>
      <w:r w:rsidRPr="009F1E1A">
        <w:rPr>
          <w:rStyle w:val="eop"/>
          <w:rFonts w:asciiTheme="minorHAnsi" w:hAnsiTheme="minorHAnsi" w:cstheme="minorHAnsi"/>
          <w:sz w:val="22"/>
          <w:szCs w:val="22"/>
        </w:rPr>
        <w:t> </w:t>
      </w:r>
    </w:p>
    <w:p w14:paraId="30991DC2" w14:textId="77777777" w:rsidR="002C0D9D" w:rsidRPr="009F1E1A" w:rsidRDefault="002C0D9D" w:rsidP="002C0D9D">
      <w:pPr>
        <w:pStyle w:val="paragraph"/>
        <w:spacing w:before="0" w:beforeAutospacing="0" w:after="0" w:afterAutospacing="0"/>
        <w:jc w:val="both"/>
        <w:textAlignment w:val="baseline"/>
        <w:rPr>
          <w:rFonts w:asciiTheme="minorHAnsi" w:hAnsiTheme="minorHAnsi" w:cstheme="minorHAnsi"/>
          <w:sz w:val="18"/>
          <w:szCs w:val="18"/>
        </w:rPr>
      </w:pPr>
      <w:r w:rsidRPr="009F1E1A">
        <w:rPr>
          <w:rStyle w:val="normaltextrun"/>
          <w:rFonts w:asciiTheme="minorHAnsi" w:eastAsia="MS Mincho" w:hAnsiTheme="minorHAnsi" w:cstheme="minorHAnsi"/>
          <w:sz w:val="22"/>
          <w:szCs w:val="22"/>
        </w:rPr>
        <w:t xml:space="preserve">Note that </w:t>
      </w:r>
      <w:r w:rsidRPr="009F1E1A">
        <w:rPr>
          <w:rStyle w:val="normaltextrun"/>
          <w:rFonts w:asciiTheme="minorHAnsi" w:eastAsia="MS Mincho" w:hAnsiTheme="minorHAnsi" w:cstheme="minorHAnsi"/>
          <w:b/>
          <w:bCs/>
          <w:sz w:val="22"/>
          <w:szCs w:val="22"/>
          <w:u w:val="single"/>
        </w:rPr>
        <w:t>no pricing information can be disclosed or discussed during the presentations</w:t>
      </w:r>
      <w:r w:rsidRPr="009F1E1A">
        <w:rPr>
          <w:rStyle w:val="normaltextrun"/>
          <w:rFonts w:asciiTheme="minorHAnsi" w:eastAsia="MS Mincho" w:hAnsiTheme="minorHAnsi" w:cstheme="minorHAnsi"/>
          <w:b/>
          <w:bCs/>
          <w:sz w:val="22"/>
          <w:szCs w:val="22"/>
        </w:rPr>
        <w:t>.</w:t>
      </w:r>
      <w:r w:rsidRPr="009F1E1A">
        <w:rPr>
          <w:rStyle w:val="eop"/>
          <w:rFonts w:asciiTheme="minorHAnsi" w:hAnsiTheme="minorHAnsi" w:cstheme="minorHAnsi"/>
          <w:sz w:val="22"/>
          <w:szCs w:val="22"/>
        </w:rPr>
        <w:t> </w:t>
      </w:r>
    </w:p>
    <w:p w14:paraId="74624AD5" w14:textId="77777777" w:rsidR="00A02816" w:rsidRPr="009F1E1A" w:rsidRDefault="00A02816" w:rsidP="604D44B7">
      <w:pPr>
        <w:pStyle w:val="Heading2"/>
        <w:rPr>
          <w:rFonts w:asciiTheme="minorHAnsi" w:hAnsiTheme="minorHAnsi"/>
          <w:lang w:val="en-GB"/>
        </w:rPr>
      </w:pPr>
      <w:bookmarkStart w:id="34" w:name="_Toc230784716"/>
      <w:r w:rsidRPr="009F1E1A">
        <w:rPr>
          <w:rFonts w:asciiTheme="minorHAnsi" w:hAnsiTheme="minorHAnsi"/>
          <w:lang w:val="en-GB"/>
        </w:rPr>
        <w:t>Due Diligence Elements</w:t>
      </w:r>
      <w:bookmarkEnd w:id="33"/>
      <w:bookmarkEnd w:id="34"/>
      <w:r w:rsidRPr="009F1E1A">
        <w:rPr>
          <w:rFonts w:asciiTheme="minorHAnsi" w:hAnsiTheme="minorHAnsi"/>
          <w:lang w:val="en-GB"/>
        </w:rPr>
        <w:t xml:space="preserve"> </w:t>
      </w:r>
    </w:p>
    <w:p w14:paraId="65C291DA" w14:textId="38392E09" w:rsidR="00A02816" w:rsidRPr="009F1E1A" w:rsidRDefault="00A02816" w:rsidP="00FE65FE">
      <w:pPr>
        <w:jc w:val="both"/>
        <w:rPr>
          <w:rFonts w:asciiTheme="minorHAnsi" w:eastAsia="Calibri" w:hAnsiTheme="minorHAnsi" w:cs="Arial"/>
          <w:color w:val="000000"/>
        </w:rPr>
      </w:pPr>
      <w:r w:rsidRPr="009F1E1A">
        <w:rPr>
          <w:rFonts w:asciiTheme="minorHAnsi" w:eastAsia="Calibri" w:hAnsiTheme="minorHAnsi"/>
          <w:lang w:eastAsia="ja-JP"/>
        </w:rPr>
        <w:t xml:space="preserve">In order to further ascertain the viability and acceptability of the proposal and of the Candidate, the ESM, in its sole discretion acting reasonably, reserves the right to request the preferred Candidate, and in responding to this RFP the Candidates agree to provide, make available, or facilitate verification of any information certified by the Candidate and any information the ESM deems necessary to assess any potential risks related to data protection, data location, IT security, information security and legal and regulatory matters. The ESM will review this information and assess its correctness and level of risk. In case the ESM deems, in its sole discretion acting reasonably, the level of risk as too high, the Candidate will be excluded from the procurement procedure. </w:t>
      </w:r>
    </w:p>
    <w:p w14:paraId="453C43B0" w14:textId="77777777" w:rsidR="00FE65FE" w:rsidRPr="009F1E1A" w:rsidRDefault="00FE65FE" w:rsidP="604D44B7">
      <w:pPr>
        <w:pStyle w:val="Heading2"/>
        <w:rPr>
          <w:rFonts w:asciiTheme="minorHAnsi" w:hAnsiTheme="minorHAnsi"/>
          <w:lang w:val="en-GB"/>
        </w:rPr>
      </w:pPr>
      <w:bookmarkStart w:id="35" w:name="_Toc23350028"/>
      <w:bookmarkStart w:id="36" w:name="_Toc230784717"/>
      <w:r w:rsidRPr="009F1E1A">
        <w:rPr>
          <w:rFonts w:asciiTheme="minorHAnsi" w:hAnsiTheme="minorHAnsi"/>
          <w:lang w:val="en-GB"/>
        </w:rPr>
        <w:t>Negotiations</w:t>
      </w:r>
      <w:bookmarkEnd w:id="35"/>
      <w:bookmarkEnd w:id="36"/>
    </w:p>
    <w:p w14:paraId="77CFA450" w14:textId="557D43C7" w:rsidR="00110BC5" w:rsidRPr="009F1E1A" w:rsidRDefault="00FE65FE" w:rsidP="005E3723">
      <w:pPr>
        <w:jc w:val="both"/>
        <w:rPr>
          <w:rFonts w:asciiTheme="minorHAnsi" w:eastAsia="Calibri" w:hAnsiTheme="minorHAnsi"/>
          <w:lang w:eastAsia="ja-JP"/>
        </w:rPr>
      </w:pPr>
      <w:r w:rsidRPr="009F1E1A">
        <w:rPr>
          <w:rFonts w:asciiTheme="minorHAnsi" w:eastAsia="Calibri" w:hAnsiTheme="minorHAnsi"/>
          <w:lang w:eastAsia="ja-JP"/>
        </w:rPr>
        <w:t>The ESM conducts negotiations in accordance with the ESM Procurement Policy</w:t>
      </w:r>
      <w:r w:rsidR="005E3723" w:rsidRPr="009F1E1A">
        <w:rPr>
          <w:rFonts w:asciiTheme="minorHAnsi" w:eastAsia="Calibri" w:hAnsiTheme="minorHAnsi"/>
          <w:lang w:eastAsia="ja-JP"/>
        </w:rPr>
        <w:t>, ensuring equal treatment of all Candidates invited to participate in the negotiations.</w:t>
      </w:r>
      <w:r w:rsidR="00110BC5" w:rsidRPr="009F1E1A">
        <w:rPr>
          <w:rFonts w:asciiTheme="minorHAnsi" w:eastAsia="Calibri" w:hAnsiTheme="minorHAnsi"/>
          <w:lang w:eastAsia="ja-JP"/>
        </w:rPr>
        <w:t xml:space="preserve"> </w:t>
      </w:r>
    </w:p>
    <w:p w14:paraId="3009B1ED" w14:textId="77777777" w:rsidR="00110BC5" w:rsidRPr="009F1E1A" w:rsidRDefault="00110BC5" w:rsidP="005E3723">
      <w:pPr>
        <w:jc w:val="both"/>
        <w:rPr>
          <w:rFonts w:asciiTheme="minorHAnsi" w:eastAsia="Calibri" w:hAnsiTheme="minorHAnsi"/>
          <w:lang w:eastAsia="ja-JP"/>
        </w:rPr>
      </w:pPr>
    </w:p>
    <w:p w14:paraId="1E0478E3" w14:textId="64F91A94" w:rsidR="003D1401" w:rsidRPr="009F1E1A" w:rsidRDefault="00FF2B9C" w:rsidP="005E3723">
      <w:pPr>
        <w:jc w:val="both"/>
        <w:rPr>
          <w:rFonts w:asciiTheme="minorHAnsi" w:eastAsia="Calibri" w:hAnsiTheme="minorHAnsi"/>
          <w:lang w:eastAsia="ja-JP"/>
        </w:rPr>
      </w:pPr>
      <w:r w:rsidRPr="009F1E1A">
        <w:rPr>
          <w:rFonts w:asciiTheme="minorHAnsi" w:eastAsia="Calibri" w:hAnsiTheme="minorHAnsi"/>
          <w:lang w:eastAsia="ja-JP"/>
        </w:rPr>
        <w:t xml:space="preserve">By submitting a written proposal to this </w:t>
      </w:r>
      <w:r w:rsidR="00B528F5" w:rsidRPr="009F1E1A">
        <w:rPr>
          <w:rFonts w:asciiTheme="minorHAnsi" w:eastAsia="Calibri" w:hAnsiTheme="minorHAnsi"/>
          <w:lang w:eastAsia="ja-JP"/>
        </w:rPr>
        <w:t xml:space="preserve">Request for Proposal, </w:t>
      </w:r>
      <w:r w:rsidR="00012EA0" w:rsidRPr="009F1E1A">
        <w:rPr>
          <w:rFonts w:asciiTheme="minorHAnsi" w:eastAsia="Calibri" w:hAnsiTheme="minorHAnsi"/>
          <w:lang w:eastAsia="ja-JP"/>
        </w:rPr>
        <w:t>the Candidates commit themselves to</w:t>
      </w:r>
      <w:r w:rsidR="0059687C" w:rsidRPr="009F1E1A">
        <w:rPr>
          <w:rFonts w:asciiTheme="minorHAnsi" w:eastAsia="Calibri" w:hAnsiTheme="minorHAnsi"/>
          <w:lang w:eastAsia="ja-JP"/>
        </w:rPr>
        <w:t xml:space="preserve"> respond in a timely manner to any negotiation request made by the ESM</w:t>
      </w:r>
      <w:r w:rsidR="00206030" w:rsidRPr="009F1E1A">
        <w:rPr>
          <w:rFonts w:asciiTheme="minorHAnsi" w:eastAsia="Calibri" w:hAnsiTheme="minorHAnsi"/>
          <w:lang w:eastAsia="ja-JP"/>
        </w:rPr>
        <w:t xml:space="preserve">, </w:t>
      </w:r>
      <w:r w:rsidR="00611E1B" w:rsidRPr="009F1E1A">
        <w:rPr>
          <w:rFonts w:asciiTheme="minorHAnsi" w:eastAsia="Calibri" w:hAnsiTheme="minorHAnsi"/>
          <w:lang w:eastAsia="ja-JP"/>
        </w:rPr>
        <w:t xml:space="preserve">ensure </w:t>
      </w:r>
      <w:r w:rsidR="002C258C" w:rsidRPr="009F1E1A">
        <w:rPr>
          <w:rFonts w:asciiTheme="minorHAnsi" w:eastAsia="Calibri" w:hAnsiTheme="minorHAnsi"/>
          <w:lang w:eastAsia="ja-JP"/>
        </w:rPr>
        <w:t>a</w:t>
      </w:r>
      <w:r w:rsidR="00A74083" w:rsidRPr="009F1E1A">
        <w:rPr>
          <w:rFonts w:asciiTheme="minorHAnsi" w:eastAsia="Calibri" w:hAnsiTheme="minorHAnsi"/>
          <w:lang w:eastAsia="ja-JP"/>
        </w:rPr>
        <w:t xml:space="preserve">ny new Proposal submitted during negotiations </w:t>
      </w:r>
      <w:r w:rsidR="00611E1B" w:rsidRPr="009F1E1A">
        <w:rPr>
          <w:rFonts w:asciiTheme="minorHAnsi" w:eastAsia="Calibri" w:hAnsiTheme="minorHAnsi"/>
          <w:lang w:eastAsia="ja-JP"/>
        </w:rPr>
        <w:t>is</w:t>
      </w:r>
      <w:r w:rsidR="00A74083" w:rsidRPr="009F1E1A">
        <w:rPr>
          <w:rFonts w:asciiTheme="minorHAnsi" w:eastAsia="Calibri" w:hAnsiTheme="minorHAnsi"/>
          <w:lang w:eastAsia="ja-JP"/>
        </w:rPr>
        <w:t xml:space="preserve"> more beneficial to the ESM than the previous </w:t>
      </w:r>
      <w:r w:rsidR="008F1E50" w:rsidRPr="009F1E1A">
        <w:rPr>
          <w:rFonts w:asciiTheme="minorHAnsi" w:eastAsia="Calibri" w:hAnsiTheme="minorHAnsi"/>
          <w:lang w:eastAsia="ja-JP"/>
        </w:rPr>
        <w:t xml:space="preserve">one </w:t>
      </w:r>
      <w:r w:rsidR="00A74083" w:rsidRPr="009F1E1A">
        <w:rPr>
          <w:rFonts w:asciiTheme="minorHAnsi" w:eastAsia="Calibri" w:hAnsiTheme="minorHAnsi"/>
          <w:lang w:eastAsia="ja-JP"/>
        </w:rPr>
        <w:t>and</w:t>
      </w:r>
      <w:r w:rsidR="00CE176E" w:rsidRPr="009F1E1A">
        <w:rPr>
          <w:rFonts w:asciiTheme="minorHAnsi" w:eastAsia="Calibri" w:hAnsiTheme="minorHAnsi"/>
          <w:lang w:eastAsia="ja-JP"/>
        </w:rPr>
        <w:t xml:space="preserve"> ack</w:t>
      </w:r>
      <w:r w:rsidR="005C0AA7" w:rsidRPr="009F1E1A">
        <w:rPr>
          <w:rFonts w:asciiTheme="minorHAnsi" w:eastAsia="Calibri" w:hAnsiTheme="minorHAnsi"/>
          <w:lang w:eastAsia="ja-JP"/>
        </w:rPr>
        <w:t>n</w:t>
      </w:r>
      <w:r w:rsidR="00CE176E" w:rsidRPr="009F1E1A">
        <w:rPr>
          <w:rFonts w:asciiTheme="minorHAnsi" w:eastAsia="Calibri" w:hAnsiTheme="minorHAnsi"/>
          <w:lang w:eastAsia="ja-JP"/>
        </w:rPr>
        <w:t>owledge that any new Proposal submitted</w:t>
      </w:r>
      <w:r w:rsidR="00A74083" w:rsidRPr="009F1E1A">
        <w:rPr>
          <w:rFonts w:asciiTheme="minorHAnsi" w:eastAsia="Calibri" w:hAnsiTheme="minorHAnsi"/>
          <w:lang w:eastAsia="ja-JP"/>
        </w:rPr>
        <w:t xml:space="preserve"> is legally binding for the Candidate</w:t>
      </w:r>
      <w:r w:rsidR="00892A4C" w:rsidRPr="009F1E1A">
        <w:rPr>
          <w:rFonts w:asciiTheme="minorHAnsi" w:eastAsia="Calibri" w:hAnsiTheme="minorHAnsi"/>
          <w:lang w:eastAsia="ja-JP"/>
        </w:rPr>
        <w:t xml:space="preserve"> the</w:t>
      </w:r>
      <w:r w:rsidR="00A74083" w:rsidRPr="009F1E1A">
        <w:rPr>
          <w:rFonts w:asciiTheme="minorHAnsi" w:eastAsia="Calibri" w:hAnsiTheme="minorHAnsi"/>
          <w:lang w:eastAsia="ja-JP"/>
        </w:rPr>
        <w:t xml:space="preserve"> same as the original Proposal submitted in response to this Request for Proposal. </w:t>
      </w:r>
      <w:r w:rsidR="00CC7D0F" w:rsidRPr="009F1E1A">
        <w:rPr>
          <w:rFonts w:asciiTheme="minorHAnsi" w:eastAsia="Calibri" w:hAnsiTheme="minorHAnsi"/>
          <w:lang w:eastAsia="ja-JP"/>
        </w:rPr>
        <w:t>At a minimum,</w:t>
      </w:r>
      <w:r w:rsidR="007F7E64" w:rsidRPr="009F1E1A">
        <w:rPr>
          <w:rFonts w:asciiTheme="minorHAnsi" w:eastAsia="Calibri" w:hAnsiTheme="minorHAnsi"/>
          <w:lang w:eastAsia="ja-JP"/>
        </w:rPr>
        <w:t xml:space="preserve"> for all Candidates advancing to the final evaluation stage,</w:t>
      </w:r>
      <w:r w:rsidR="00CC7D0F" w:rsidRPr="009F1E1A">
        <w:rPr>
          <w:rFonts w:asciiTheme="minorHAnsi" w:eastAsia="Calibri" w:hAnsiTheme="minorHAnsi"/>
          <w:lang w:eastAsia="ja-JP"/>
        </w:rPr>
        <w:t xml:space="preserve"> </w:t>
      </w:r>
      <w:r w:rsidR="00FB261F" w:rsidRPr="009F1E1A">
        <w:rPr>
          <w:rFonts w:asciiTheme="minorHAnsi" w:eastAsia="Calibri" w:hAnsiTheme="minorHAnsi"/>
          <w:lang w:eastAsia="ja-JP"/>
        </w:rPr>
        <w:t>t</w:t>
      </w:r>
      <w:r w:rsidR="00457D2C" w:rsidRPr="009F1E1A">
        <w:rPr>
          <w:rFonts w:asciiTheme="minorHAnsi" w:eastAsia="Calibri" w:hAnsiTheme="minorHAnsi"/>
          <w:lang w:eastAsia="ja-JP"/>
        </w:rPr>
        <w:t>he ESM will request</w:t>
      </w:r>
      <w:r w:rsidR="00751ED4" w:rsidRPr="009F1E1A">
        <w:rPr>
          <w:rFonts w:asciiTheme="minorHAnsi" w:eastAsia="Calibri" w:hAnsiTheme="minorHAnsi"/>
          <w:lang w:eastAsia="ja-JP"/>
        </w:rPr>
        <w:t xml:space="preserve"> </w:t>
      </w:r>
      <w:r w:rsidR="005C5813" w:rsidRPr="009F1E1A">
        <w:rPr>
          <w:rFonts w:asciiTheme="minorHAnsi" w:eastAsia="Calibri" w:hAnsiTheme="minorHAnsi"/>
          <w:lang w:eastAsia="ja-JP"/>
        </w:rPr>
        <w:t xml:space="preserve">a best and final </w:t>
      </w:r>
      <w:r w:rsidR="00A97B61" w:rsidRPr="009F1E1A">
        <w:rPr>
          <w:rFonts w:asciiTheme="minorHAnsi" w:eastAsia="Calibri" w:hAnsiTheme="minorHAnsi"/>
          <w:lang w:eastAsia="ja-JP"/>
        </w:rPr>
        <w:t>Commercial Response</w:t>
      </w:r>
      <w:r w:rsidR="008660FD" w:rsidRPr="009F1E1A">
        <w:rPr>
          <w:rFonts w:asciiTheme="minorHAnsi" w:eastAsia="Calibri" w:hAnsiTheme="minorHAnsi"/>
          <w:lang w:eastAsia="ja-JP"/>
        </w:rPr>
        <w:t xml:space="preserve"> </w:t>
      </w:r>
      <w:r w:rsidR="009F100D" w:rsidRPr="009F1E1A">
        <w:rPr>
          <w:rFonts w:asciiTheme="minorHAnsi" w:eastAsia="Calibri" w:hAnsiTheme="minorHAnsi"/>
          <w:lang w:eastAsia="ja-JP"/>
        </w:rPr>
        <w:t xml:space="preserve">before </w:t>
      </w:r>
      <w:r w:rsidR="00636F00" w:rsidRPr="009F1E1A">
        <w:rPr>
          <w:rFonts w:asciiTheme="minorHAnsi" w:eastAsia="Calibri" w:hAnsiTheme="minorHAnsi"/>
          <w:lang w:eastAsia="ja-JP"/>
        </w:rPr>
        <w:t>determining</w:t>
      </w:r>
      <w:r w:rsidR="009F100D" w:rsidRPr="009F1E1A">
        <w:rPr>
          <w:rFonts w:asciiTheme="minorHAnsi" w:eastAsia="Calibri" w:hAnsiTheme="minorHAnsi"/>
          <w:lang w:eastAsia="ja-JP"/>
        </w:rPr>
        <w:t xml:space="preserve"> the </w:t>
      </w:r>
      <w:r w:rsidR="003D1401" w:rsidRPr="009F1E1A">
        <w:rPr>
          <w:rFonts w:asciiTheme="minorHAnsi" w:eastAsia="Calibri" w:hAnsiTheme="minorHAnsi"/>
          <w:lang w:eastAsia="ja-JP"/>
        </w:rPr>
        <w:t>Candidate whose Proposal</w:t>
      </w:r>
      <w:r w:rsidR="00930314" w:rsidRPr="009F1E1A">
        <w:rPr>
          <w:rFonts w:asciiTheme="minorHAnsi" w:eastAsia="Calibri" w:hAnsiTheme="minorHAnsi"/>
          <w:lang w:eastAsia="ja-JP"/>
        </w:rPr>
        <w:t xml:space="preserve"> has the</w:t>
      </w:r>
      <w:r w:rsidR="003D1401" w:rsidRPr="009F1E1A">
        <w:rPr>
          <w:rFonts w:asciiTheme="minorHAnsi" w:eastAsia="Calibri" w:hAnsiTheme="minorHAnsi"/>
          <w:lang w:eastAsia="ja-JP"/>
        </w:rPr>
        <w:t xml:space="preserve"> best price-quality ratio</w:t>
      </w:r>
      <w:r w:rsidR="00930314" w:rsidRPr="009F1E1A">
        <w:rPr>
          <w:rFonts w:asciiTheme="minorHAnsi" w:eastAsia="Calibri" w:hAnsiTheme="minorHAnsi"/>
          <w:lang w:eastAsia="ja-JP"/>
        </w:rPr>
        <w:t>.</w:t>
      </w:r>
    </w:p>
    <w:p w14:paraId="55DE8643" w14:textId="73F79E89" w:rsidR="00F71EDD" w:rsidRPr="009F1E1A" w:rsidRDefault="00F71EDD" w:rsidP="604D44B7">
      <w:pPr>
        <w:pStyle w:val="Heading2"/>
        <w:rPr>
          <w:rFonts w:asciiTheme="minorHAnsi" w:hAnsiTheme="minorHAnsi"/>
          <w:lang w:val="en-GB"/>
        </w:rPr>
      </w:pPr>
      <w:bookmarkStart w:id="37" w:name="_Toc449519428"/>
      <w:bookmarkStart w:id="38" w:name="_Toc449519484"/>
      <w:bookmarkStart w:id="39" w:name="_Toc449519429"/>
      <w:bookmarkStart w:id="40" w:name="_Toc449519485"/>
      <w:bookmarkStart w:id="41" w:name="_Toc449519430"/>
      <w:bookmarkStart w:id="42" w:name="_Toc449519486"/>
      <w:bookmarkStart w:id="43" w:name="_Toc449519431"/>
      <w:bookmarkStart w:id="44" w:name="_Toc449519487"/>
      <w:bookmarkStart w:id="45" w:name="_Toc449519432"/>
      <w:bookmarkStart w:id="46" w:name="_Toc449519488"/>
      <w:bookmarkStart w:id="47" w:name="_Toc230784718"/>
      <w:bookmarkStart w:id="48" w:name="_Toc448932150"/>
      <w:bookmarkStart w:id="49" w:name="_Toc448936320"/>
      <w:bookmarkStart w:id="50" w:name="_Toc449701165"/>
      <w:bookmarkEnd w:id="37"/>
      <w:bookmarkEnd w:id="38"/>
      <w:bookmarkEnd w:id="39"/>
      <w:bookmarkEnd w:id="40"/>
      <w:bookmarkEnd w:id="41"/>
      <w:bookmarkEnd w:id="42"/>
      <w:bookmarkEnd w:id="43"/>
      <w:bookmarkEnd w:id="44"/>
      <w:bookmarkEnd w:id="45"/>
      <w:bookmarkEnd w:id="46"/>
      <w:r w:rsidRPr="009F1E1A">
        <w:rPr>
          <w:rFonts w:asciiTheme="minorHAnsi" w:hAnsiTheme="minorHAnsi"/>
          <w:lang w:val="en-GB"/>
        </w:rPr>
        <w:t>Notification of the ESM’s decision</w:t>
      </w:r>
      <w:bookmarkEnd w:id="47"/>
    </w:p>
    <w:p w14:paraId="5D8B4155" w14:textId="0ADED46B" w:rsidR="00E9343C" w:rsidRPr="009F1E1A" w:rsidRDefault="002A21EC" w:rsidP="00F71EDD">
      <w:pPr>
        <w:spacing w:after="160" w:line="259" w:lineRule="auto"/>
        <w:jc w:val="both"/>
        <w:rPr>
          <w:rFonts w:asciiTheme="minorHAnsi" w:eastAsia="Calibri" w:hAnsiTheme="minorHAnsi" w:cs="Arial"/>
          <w:szCs w:val="22"/>
        </w:rPr>
      </w:pPr>
      <w:r w:rsidRPr="009F1E1A">
        <w:rPr>
          <w:rFonts w:asciiTheme="minorHAnsi" w:eastAsia="Calibri" w:hAnsiTheme="minorHAnsi" w:cs="Arial"/>
          <w:szCs w:val="22"/>
        </w:rPr>
        <w:t>The</w:t>
      </w:r>
      <w:r w:rsidR="00F71EDD" w:rsidRPr="009F1E1A">
        <w:rPr>
          <w:rFonts w:asciiTheme="minorHAnsi" w:eastAsia="Calibri" w:hAnsiTheme="minorHAnsi" w:cs="Arial"/>
          <w:szCs w:val="22"/>
        </w:rPr>
        <w:t xml:space="preserve"> ESM will notify in writing </w:t>
      </w:r>
      <w:r w:rsidR="00BC1CA9" w:rsidRPr="009F1E1A">
        <w:rPr>
          <w:rStyle w:val="normaltextrun"/>
          <w:rFonts w:asciiTheme="minorHAnsi" w:hAnsiTheme="minorHAnsi" w:cstheme="minorHAnsi"/>
          <w:szCs w:val="22"/>
          <w:bdr w:val="none" w:sz="0" w:space="0" w:color="auto" w:frame="1"/>
        </w:rPr>
        <w:t xml:space="preserve">via </w:t>
      </w:r>
      <w:r w:rsidR="0041446E" w:rsidRPr="009F1E1A">
        <w:rPr>
          <w:rFonts w:asciiTheme="minorHAnsi" w:hAnsiTheme="minorHAnsi"/>
        </w:rPr>
        <w:t>the</w:t>
      </w:r>
      <w:r w:rsidR="0041446E" w:rsidRPr="009F1E1A">
        <w:rPr>
          <w:rFonts w:asciiTheme="minorHAnsi" w:hAnsiTheme="minorHAnsi"/>
          <w:b/>
        </w:rPr>
        <w:t xml:space="preserve"> </w:t>
      </w:r>
      <w:hyperlink r:id="rId24" w:history="1">
        <w:r w:rsidR="003D77DD" w:rsidRPr="009F1E1A">
          <w:rPr>
            <w:rStyle w:val="Hyperlink"/>
            <w:rFonts w:asciiTheme="minorHAnsi" w:eastAsia="MS Mincho" w:hAnsiTheme="minorHAnsi" w:cstheme="minorHAnsi"/>
            <w:b/>
            <w:bCs/>
            <w:color w:val="0070C0"/>
            <w:szCs w:val="22"/>
            <w:shd w:val="clear" w:color="auto" w:fill="FFFFFF"/>
          </w:rPr>
          <w:t>ESM Procurement tool</w:t>
        </w:r>
      </w:hyperlink>
      <w:r w:rsidR="00BC1CA9" w:rsidRPr="009F1E1A">
        <w:rPr>
          <w:rFonts w:asciiTheme="minorHAnsi" w:hAnsiTheme="minorHAnsi"/>
          <w:b/>
        </w:rPr>
        <w:t xml:space="preserve"> </w:t>
      </w:r>
      <w:r w:rsidR="00621627" w:rsidRPr="009F1E1A">
        <w:rPr>
          <w:rFonts w:asciiTheme="minorHAnsi" w:eastAsia="Calibri" w:hAnsiTheme="minorHAnsi" w:cs="Arial"/>
          <w:szCs w:val="22"/>
        </w:rPr>
        <w:t>its decision to advance or not advance</w:t>
      </w:r>
      <w:r w:rsidR="00B23C26" w:rsidRPr="009F1E1A">
        <w:rPr>
          <w:rFonts w:asciiTheme="minorHAnsi" w:eastAsia="Calibri" w:hAnsiTheme="minorHAnsi" w:cs="Arial"/>
          <w:szCs w:val="22"/>
        </w:rPr>
        <w:t xml:space="preserve"> the</w:t>
      </w:r>
      <w:r w:rsidR="00621627" w:rsidRPr="009F1E1A">
        <w:rPr>
          <w:rFonts w:asciiTheme="minorHAnsi" w:eastAsia="Calibri" w:hAnsiTheme="minorHAnsi" w:cs="Arial"/>
          <w:szCs w:val="22"/>
        </w:rPr>
        <w:t xml:space="preserve"> Candidate’s Proposal</w:t>
      </w:r>
      <w:r w:rsidR="00F71EDD" w:rsidRPr="009F1E1A">
        <w:rPr>
          <w:rFonts w:asciiTheme="minorHAnsi" w:eastAsia="Calibri" w:hAnsiTheme="minorHAnsi" w:cs="Arial"/>
          <w:szCs w:val="22"/>
        </w:rPr>
        <w:t xml:space="preserve">. The notification is sent </w:t>
      </w:r>
      <w:r w:rsidR="00D30E7F" w:rsidRPr="009F1E1A">
        <w:rPr>
          <w:rFonts w:asciiTheme="minorHAnsi" w:eastAsia="Calibri" w:hAnsiTheme="minorHAnsi" w:cs="Arial"/>
          <w:szCs w:val="22"/>
        </w:rPr>
        <w:t xml:space="preserve">by </w:t>
      </w:r>
      <w:r w:rsidR="00F71EDD" w:rsidRPr="009F1E1A">
        <w:rPr>
          <w:rFonts w:asciiTheme="minorHAnsi" w:eastAsia="Calibri" w:hAnsiTheme="minorHAnsi" w:cs="Arial"/>
          <w:szCs w:val="22"/>
        </w:rPr>
        <w:t xml:space="preserve">electronic means at least </w:t>
      </w:r>
      <w:r w:rsidR="00592B7E" w:rsidRPr="009F1E1A">
        <w:rPr>
          <w:rFonts w:asciiTheme="minorHAnsi" w:eastAsia="Calibri" w:hAnsiTheme="minorHAnsi" w:cs="Arial"/>
          <w:szCs w:val="22"/>
        </w:rPr>
        <w:t xml:space="preserve">fifteen </w:t>
      </w:r>
      <w:r w:rsidR="00D30E7F" w:rsidRPr="009F1E1A">
        <w:rPr>
          <w:rFonts w:asciiTheme="minorHAnsi" w:eastAsia="Calibri" w:hAnsiTheme="minorHAnsi" w:cs="Arial"/>
          <w:szCs w:val="22"/>
        </w:rPr>
        <w:t>(</w:t>
      </w:r>
      <w:r w:rsidR="00F71EDD" w:rsidRPr="009F1E1A">
        <w:rPr>
          <w:rFonts w:asciiTheme="minorHAnsi" w:eastAsia="Calibri" w:hAnsiTheme="minorHAnsi" w:cs="Arial"/>
          <w:szCs w:val="22"/>
        </w:rPr>
        <w:t>1</w:t>
      </w:r>
      <w:r w:rsidR="00592B7E" w:rsidRPr="009F1E1A">
        <w:rPr>
          <w:rFonts w:asciiTheme="minorHAnsi" w:eastAsia="Calibri" w:hAnsiTheme="minorHAnsi" w:cs="Arial"/>
          <w:szCs w:val="22"/>
        </w:rPr>
        <w:t>5</w:t>
      </w:r>
      <w:r w:rsidR="00D30E7F" w:rsidRPr="009F1E1A">
        <w:rPr>
          <w:rFonts w:asciiTheme="minorHAnsi" w:eastAsia="Calibri" w:hAnsiTheme="minorHAnsi" w:cs="Arial"/>
          <w:szCs w:val="22"/>
        </w:rPr>
        <w:t>)</w:t>
      </w:r>
      <w:r w:rsidR="00F71EDD" w:rsidRPr="009F1E1A">
        <w:rPr>
          <w:rFonts w:asciiTheme="minorHAnsi" w:eastAsia="Calibri" w:hAnsiTheme="minorHAnsi" w:cs="Arial"/>
          <w:szCs w:val="22"/>
        </w:rPr>
        <w:t xml:space="preserve"> business days prior to the signing of the </w:t>
      </w:r>
      <w:r w:rsidR="00323223" w:rsidRPr="009F1E1A">
        <w:rPr>
          <w:rFonts w:asciiTheme="minorHAnsi" w:eastAsia="Calibri" w:hAnsiTheme="minorHAnsi" w:cs="Arial"/>
          <w:szCs w:val="22"/>
        </w:rPr>
        <w:t>Agreement</w:t>
      </w:r>
      <w:r w:rsidR="00F71EDD" w:rsidRPr="009F1E1A">
        <w:rPr>
          <w:rFonts w:asciiTheme="minorHAnsi" w:eastAsia="Calibri" w:hAnsiTheme="minorHAnsi" w:cs="Arial"/>
          <w:szCs w:val="22"/>
        </w:rPr>
        <w:t xml:space="preserve"> by the ESM.</w:t>
      </w:r>
      <w:r w:rsidR="005F5E32" w:rsidRPr="009F1E1A">
        <w:rPr>
          <w:rFonts w:asciiTheme="minorHAnsi" w:eastAsia="Calibri" w:hAnsiTheme="minorHAnsi" w:cs="Arial"/>
          <w:szCs w:val="22"/>
        </w:rPr>
        <w:t xml:space="preserve"> </w:t>
      </w:r>
      <w:r w:rsidR="00FB49E6" w:rsidRPr="009F1E1A">
        <w:rPr>
          <w:rFonts w:asciiTheme="minorHAnsi" w:eastAsia="Calibri" w:hAnsiTheme="minorHAnsi" w:cs="Arial"/>
          <w:szCs w:val="22"/>
        </w:rPr>
        <w:t>The Candidates whose P</w:t>
      </w:r>
      <w:r w:rsidR="005F5E32" w:rsidRPr="009F1E1A">
        <w:rPr>
          <w:rFonts w:asciiTheme="minorHAnsi" w:eastAsia="Calibri" w:hAnsiTheme="minorHAnsi" w:cs="Arial"/>
          <w:szCs w:val="22"/>
        </w:rPr>
        <w:t xml:space="preserve">roposal did not advance can request, in accordance with the ESM Procurement Policy and timelines set within and in the ESM notification, a de-brief addressing the reasons for not advancing </w:t>
      </w:r>
      <w:r w:rsidR="00FB49E6" w:rsidRPr="009F1E1A">
        <w:rPr>
          <w:rFonts w:asciiTheme="minorHAnsi" w:eastAsia="Calibri" w:hAnsiTheme="minorHAnsi" w:cs="Arial"/>
          <w:szCs w:val="22"/>
        </w:rPr>
        <w:t>their P</w:t>
      </w:r>
      <w:r w:rsidR="005F5E32" w:rsidRPr="009F1E1A">
        <w:rPr>
          <w:rFonts w:asciiTheme="minorHAnsi" w:eastAsia="Calibri" w:hAnsiTheme="minorHAnsi" w:cs="Arial"/>
          <w:szCs w:val="22"/>
        </w:rPr>
        <w:t>roposal. The de-brief will be limited to the reasons related t</w:t>
      </w:r>
      <w:r w:rsidR="00FB49E6" w:rsidRPr="009F1E1A">
        <w:rPr>
          <w:rFonts w:asciiTheme="minorHAnsi" w:eastAsia="Calibri" w:hAnsiTheme="minorHAnsi" w:cs="Arial"/>
          <w:szCs w:val="22"/>
        </w:rPr>
        <w:t>o the unsuccessful Candidate’s P</w:t>
      </w:r>
      <w:r w:rsidR="005F5E32" w:rsidRPr="009F1E1A">
        <w:rPr>
          <w:rFonts w:asciiTheme="minorHAnsi" w:eastAsia="Calibri" w:hAnsiTheme="minorHAnsi" w:cs="Arial"/>
          <w:szCs w:val="22"/>
        </w:rPr>
        <w:t>roposal and will not cover any infor</w:t>
      </w:r>
      <w:r w:rsidR="00FB49E6" w:rsidRPr="009F1E1A">
        <w:rPr>
          <w:rFonts w:asciiTheme="minorHAnsi" w:eastAsia="Calibri" w:hAnsiTheme="minorHAnsi" w:cs="Arial"/>
          <w:szCs w:val="22"/>
        </w:rPr>
        <w:t>mation about other Candidates’ P</w:t>
      </w:r>
      <w:r w:rsidR="005F5E32" w:rsidRPr="009F1E1A">
        <w:rPr>
          <w:rFonts w:asciiTheme="minorHAnsi" w:eastAsia="Calibri" w:hAnsiTheme="minorHAnsi" w:cs="Arial"/>
          <w:szCs w:val="22"/>
        </w:rPr>
        <w:t>roposals.</w:t>
      </w:r>
    </w:p>
    <w:p w14:paraId="73D477BA" w14:textId="15670CD8" w:rsidR="00E9343C" w:rsidRPr="009F1E1A" w:rsidRDefault="00110DDD" w:rsidP="604D44B7">
      <w:pPr>
        <w:pStyle w:val="Heading2"/>
        <w:rPr>
          <w:rFonts w:asciiTheme="minorHAnsi" w:hAnsiTheme="minorHAnsi"/>
          <w:lang w:val="en-GB"/>
        </w:rPr>
      </w:pPr>
      <w:bookmarkStart w:id="51" w:name="_Toc82677098"/>
      <w:r w:rsidRPr="009F1E1A">
        <w:rPr>
          <w:rFonts w:asciiTheme="minorHAnsi" w:hAnsiTheme="minorHAnsi"/>
          <w:lang w:val="en-GB"/>
        </w:rPr>
        <w:t xml:space="preserve"> </w:t>
      </w:r>
      <w:bookmarkStart w:id="52" w:name="_Toc230784719"/>
      <w:r w:rsidR="00E9343C" w:rsidRPr="009F1E1A">
        <w:rPr>
          <w:rFonts w:asciiTheme="minorHAnsi" w:hAnsiTheme="minorHAnsi"/>
          <w:lang w:val="en-GB"/>
        </w:rPr>
        <w:t>Contract Terms and Conditions</w:t>
      </w:r>
      <w:bookmarkEnd w:id="51"/>
      <w:bookmarkEnd w:id="52"/>
    </w:p>
    <w:p w14:paraId="3874657C" w14:textId="7AD065B8" w:rsidR="0086290F" w:rsidRPr="009F1E1A" w:rsidRDefault="0086290F" w:rsidP="0086290F">
      <w:pPr>
        <w:jc w:val="both"/>
        <w:textAlignment w:val="baseline"/>
        <w:rPr>
          <w:rFonts w:asciiTheme="minorHAnsi" w:hAnsiTheme="minorHAnsi" w:cstheme="minorHAnsi"/>
          <w:sz w:val="18"/>
          <w:szCs w:val="18"/>
          <w:lang w:eastAsia="en-GB"/>
        </w:rPr>
      </w:pPr>
      <w:r w:rsidRPr="009F1E1A">
        <w:rPr>
          <w:rFonts w:asciiTheme="minorHAnsi" w:hAnsiTheme="minorHAnsi" w:cstheme="minorHAnsi"/>
          <w:szCs w:val="22"/>
          <w:lang w:eastAsia="en-GB"/>
        </w:rPr>
        <w:t> </w:t>
      </w:r>
    </w:p>
    <w:p w14:paraId="646627FA" w14:textId="331755D0" w:rsidR="0086290F" w:rsidRPr="009F1E1A" w:rsidRDefault="0086290F" w:rsidP="0086290F">
      <w:pPr>
        <w:jc w:val="both"/>
        <w:textAlignment w:val="baseline"/>
        <w:rPr>
          <w:rFonts w:asciiTheme="minorHAnsi" w:hAnsiTheme="minorHAnsi" w:cstheme="minorHAnsi"/>
          <w:sz w:val="18"/>
          <w:szCs w:val="18"/>
          <w:lang w:eastAsia="en-GB"/>
        </w:rPr>
      </w:pPr>
      <w:r w:rsidRPr="009F1E1A">
        <w:rPr>
          <w:rFonts w:asciiTheme="minorHAnsi" w:hAnsiTheme="minorHAnsi" w:cstheme="minorHAnsi"/>
          <w:szCs w:val="22"/>
          <w:lang w:eastAsia="en-GB"/>
        </w:rPr>
        <w:t>The ESM is willing to enter into an agreement based on the contractual terms proposed by the preferred Candidate (the “</w:t>
      </w:r>
      <w:r w:rsidRPr="009F1E1A">
        <w:rPr>
          <w:rFonts w:asciiTheme="minorHAnsi" w:hAnsiTheme="minorHAnsi" w:cstheme="minorHAnsi"/>
          <w:b/>
          <w:bCs/>
          <w:szCs w:val="22"/>
          <w:lang w:eastAsia="en-GB"/>
        </w:rPr>
        <w:t>Candidate Terms</w:t>
      </w:r>
      <w:r w:rsidRPr="009F1E1A">
        <w:rPr>
          <w:rFonts w:asciiTheme="minorHAnsi" w:hAnsiTheme="minorHAnsi" w:cstheme="minorHAnsi"/>
          <w:szCs w:val="22"/>
          <w:lang w:eastAsia="en-GB"/>
        </w:rPr>
        <w:t xml:space="preserve">”). </w:t>
      </w:r>
      <w:r w:rsidRPr="009F1E1A">
        <w:rPr>
          <w:rFonts w:asciiTheme="minorHAnsi" w:hAnsiTheme="minorHAnsi" w:cstheme="minorHAnsi"/>
          <w:b/>
          <w:bCs/>
          <w:szCs w:val="22"/>
          <w:lang w:eastAsia="en-GB"/>
        </w:rPr>
        <w:t xml:space="preserve">The proposed Candidate Terms must be submitted as part of the Proposal by the deadline for the submission of Proposals. </w:t>
      </w:r>
      <w:r w:rsidRPr="009F1E1A">
        <w:rPr>
          <w:rFonts w:asciiTheme="minorHAnsi" w:hAnsiTheme="minorHAnsi" w:cstheme="minorHAnsi"/>
          <w:szCs w:val="22"/>
          <w:lang w:eastAsia="en-GB"/>
        </w:rPr>
        <w:t xml:space="preserve">The ESM expects the Candidate </w:t>
      </w:r>
      <w:r w:rsidRPr="009F1E1A">
        <w:rPr>
          <w:rFonts w:asciiTheme="minorHAnsi" w:hAnsiTheme="minorHAnsi" w:cstheme="minorHAnsi"/>
          <w:szCs w:val="22"/>
          <w:lang w:eastAsia="en-GB"/>
        </w:rPr>
        <w:lastRenderedPageBreak/>
        <w:t xml:space="preserve">Terms to be fair and balanced and acceptable to the ESM. </w:t>
      </w:r>
      <w:r w:rsidRPr="009F1E1A">
        <w:rPr>
          <w:rFonts w:asciiTheme="minorHAnsi" w:hAnsiTheme="minorHAnsi" w:cstheme="minorHAnsi"/>
          <w:color w:val="000000"/>
          <w:szCs w:val="22"/>
          <w:lang w:eastAsia="en-GB"/>
        </w:rPr>
        <w:t>The ESM will review the Candidate Terms and request any changes required from the ESM’s perspective. To the exten</w:t>
      </w:r>
      <w:r w:rsidR="0089274A" w:rsidRPr="009F1E1A">
        <w:rPr>
          <w:rFonts w:asciiTheme="minorHAnsi" w:hAnsiTheme="minorHAnsi" w:cstheme="minorHAnsi"/>
          <w:color w:val="000000"/>
          <w:szCs w:val="22"/>
          <w:lang w:eastAsia="en-GB"/>
        </w:rPr>
        <w:t>t</w:t>
      </w:r>
      <w:r w:rsidRPr="009F1E1A">
        <w:rPr>
          <w:rFonts w:asciiTheme="minorHAnsi" w:hAnsiTheme="minorHAnsi" w:cstheme="minorHAnsi"/>
          <w:color w:val="000000"/>
          <w:szCs w:val="22"/>
          <w:lang w:eastAsia="en-GB"/>
        </w:rPr>
        <w:t xml:space="preserve"> the Candidate does not agree with the ESM’s change requests, the Candidate must provide</w:t>
      </w:r>
      <w:r w:rsidRPr="009F1E1A">
        <w:rPr>
          <w:rFonts w:asciiTheme="minorHAnsi" w:hAnsiTheme="minorHAnsi" w:cstheme="minorHAnsi"/>
          <w:szCs w:val="22"/>
          <w:lang w:eastAsia="en-GB"/>
        </w:rPr>
        <w:t>, for each rejected change request, a clear explanation why the change request is not acceptable from the Candidate’s perspective and a counter-proposal where possible. Both parties will endeavour to find an amicable agreement. In case the ESM deems, in its sole discretion acting reasonably, that the Candidate Terms are not acceptable and the contract negotiations have failed, the Candidate will be excluded from the procurement procedure. </w:t>
      </w:r>
    </w:p>
    <w:p w14:paraId="01C2E758" w14:textId="4276ED15" w:rsidR="0086290F" w:rsidRPr="009F1E1A" w:rsidRDefault="0086290F" w:rsidP="008E5E8A">
      <w:pPr>
        <w:jc w:val="both"/>
        <w:textAlignment w:val="baseline"/>
        <w:rPr>
          <w:rFonts w:asciiTheme="minorHAnsi" w:hAnsiTheme="minorHAnsi" w:cstheme="minorHAnsi"/>
          <w:sz w:val="18"/>
          <w:szCs w:val="18"/>
          <w:lang w:eastAsia="en-GB"/>
        </w:rPr>
      </w:pPr>
      <w:r w:rsidRPr="009F1E1A">
        <w:rPr>
          <w:rFonts w:asciiTheme="minorHAnsi" w:hAnsiTheme="minorHAnsi" w:cstheme="minorHAnsi"/>
          <w:color w:val="000000"/>
          <w:szCs w:val="22"/>
          <w:lang w:eastAsia="en-GB"/>
        </w:rPr>
        <w:t> </w:t>
      </w:r>
    </w:p>
    <w:p w14:paraId="35883B9B" w14:textId="17A01F48" w:rsidR="00FF2665" w:rsidRPr="009F1E1A" w:rsidRDefault="00BB65A6" w:rsidP="604D44B7">
      <w:pPr>
        <w:pStyle w:val="Heading1"/>
        <w:rPr>
          <w:rFonts w:asciiTheme="minorHAnsi" w:eastAsia="Times New Roman" w:hAnsiTheme="minorHAnsi"/>
        </w:rPr>
      </w:pPr>
      <w:bookmarkStart w:id="53" w:name="_Toc448932154"/>
      <w:bookmarkStart w:id="54" w:name="_Toc448936324"/>
      <w:bookmarkStart w:id="55" w:name="_Toc449701169"/>
      <w:bookmarkStart w:id="56" w:name="_Toc230784720"/>
      <w:bookmarkEnd w:id="48"/>
      <w:bookmarkEnd w:id="49"/>
      <w:bookmarkEnd w:id="50"/>
      <w:r w:rsidRPr="009F1E1A">
        <w:rPr>
          <w:rFonts w:asciiTheme="minorHAnsi" w:eastAsia="Times New Roman" w:hAnsiTheme="minorHAnsi"/>
        </w:rPr>
        <w:t>Terms and Conditions of the RFP</w:t>
      </w:r>
      <w:bookmarkEnd w:id="53"/>
      <w:bookmarkEnd w:id="54"/>
      <w:bookmarkEnd w:id="55"/>
      <w:bookmarkEnd w:id="56"/>
    </w:p>
    <w:p w14:paraId="466387F1" w14:textId="3002A6AC" w:rsidR="00BB65A6" w:rsidRPr="009F1E1A" w:rsidRDefault="00012111" w:rsidP="604D44B7">
      <w:pPr>
        <w:pStyle w:val="Heading2"/>
        <w:rPr>
          <w:rFonts w:asciiTheme="minorHAnsi" w:eastAsia="Times New Roman" w:hAnsiTheme="minorHAnsi"/>
          <w:lang w:val="en-GB"/>
        </w:rPr>
      </w:pPr>
      <w:bookmarkStart w:id="57" w:name="_Toc448932155"/>
      <w:bookmarkStart w:id="58" w:name="_Toc448936325"/>
      <w:bookmarkStart w:id="59" w:name="_Toc449701170"/>
      <w:bookmarkStart w:id="60" w:name="_Toc230784721"/>
      <w:r w:rsidRPr="009F1E1A">
        <w:rPr>
          <w:rFonts w:asciiTheme="minorHAnsi" w:eastAsia="Times New Roman" w:hAnsiTheme="minorHAnsi"/>
          <w:lang w:val="en-GB"/>
        </w:rPr>
        <w:t>Rights of the ESM</w:t>
      </w:r>
      <w:bookmarkEnd w:id="57"/>
      <w:bookmarkEnd w:id="58"/>
      <w:bookmarkEnd w:id="59"/>
      <w:bookmarkEnd w:id="60"/>
    </w:p>
    <w:p w14:paraId="3ABE0CB6" w14:textId="31F866BB" w:rsidR="00EE42BF" w:rsidRPr="009F1E1A" w:rsidRDefault="00EE42BF" w:rsidP="00923447">
      <w:pPr>
        <w:jc w:val="both"/>
        <w:rPr>
          <w:rFonts w:asciiTheme="minorHAnsi" w:eastAsia="Calibri" w:hAnsiTheme="minorHAnsi" w:cs="Arial"/>
          <w:color w:val="000000"/>
        </w:rPr>
      </w:pPr>
      <w:r w:rsidRPr="009F1E1A">
        <w:rPr>
          <w:rFonts w:asciiTheme="minorHAnsi" w:eastAsia="Calibri" w:hAnsiTheme="minorHAnsi" w:cs="Arial"/>
          <w:color w:val="000000"/>
        </w:rPr>
        <w:t xml:space="preserve">By submitting </w:t>
      </w:r>
      <w:r w:rsidR="00E811A5" w:rsidRPr="009F1E1A">
        <w:rPr>
          <w:rFonts w:asciiTheme="minorHAnsi" w:eastAsia="Calibri" w:hAnsiTheme="minorHAnsi" w:cs="Arial"/>
          <w:color w:val="000000"/>
        </w:rPr>
        <w:t>a Proposal</w:t>
      </w:r>
      <w:r w:rsidRPr="009F1E1A">
        <w:rPr>
          <w:rFonts w:asciiTheme="minorHAnsi" w:eastAsia="Calibri" w:hAnsiTheme="minorHAnsi" w:cs="Arial"/>
          <w:color w:val="000000"/>
        </w:rPr>
        <w:t>, Candidate</w:t>
      </w:r>
      <w:r w:rsidR="00621627" w:rsidRPr="009F1E1A">
        <w:rPr>
          <w:rFonts w:asciiTheme="minorHAnsi" w:eastAsia="Calibri" w:hAnsiTheme="minorHAnsi" w:cs="Arial"/>
          <w:color w:val="000000"/>
        </w:rPr>
        <w:t>s</w:t>
      </w:r>
      <w:r w:rsidRPr="009F1E1A">
        <w:rPr>
          <w:rFonts w:asciiTheme="minorHAnsi" w:eastAsia="Calibri" w:hAnsiTheme="minorHAnsi" w:cs="Arial"/>
          <w:color w:val="000000"/>
        </w:rPr>
        <w:t xml:space="preserve"> confirm t</w:t>
      </w:r>
      <w:r w:rsidRPr="009F1E1A">
        <w:rPr>
          <w:rFonts w:asciiTheme="minorHAnsi" w:eastAsia="Calibri" w:hAnsiTheme="minorHAnsi" w:cs="Arial"/>
          <w:color w:val="000000"/>
          <w:spacing w:val="7"/>
        </w:rPr>
        <w:t>hat they</w:t>
      </w:r>
      <w:r w:rsidR="00E811A5" w:rsidRPr="009F1E1A">
        <w:rPr>
          <w:rFonts w:asciiTheme="minorHAnsi" w:eastAsia="Calibri" w:hAnsiTheme="minorHAnsi" w:cs="Arial"/>
          <w:color w:val="000000"/>
          <w:spacing w:val="7"/>
        </w:rPr>
        <w:t xml:space="preserve"> </w:t>
      </w:r>
      <w:r w:rsidRPr="009F1E1A">
        <w:rPr>
          <w:rFonts w:asciiTheme="minorHAnsi" w:eastAsia="Calibri" w:hAnsiTheme="minorHAnsi" w:cs="Arial"/>
          <w:color w:val="000000"/>
          <w:spacing w:val="7"/>
        </w:rPr>
        <w:t>have</w:t>
      </w:r>
      <w:r w:rsidRPr="009F1E1A">
        <w:rPr>
          <w:rFonts w:asciiTheme="minorHAnsi" w:eastAsia="Calibri" w:hAnsiTheme="minorHAnsi" w:cs="Arial"/>
          <w:color w:val="000000"/>
          <w:spacing w:val="4"/>
        </w:rPr>
        <w:t xml:space="preserve"> </w:t>
      </w:r>
      <w:r w:rsidRPr="009F1E1A">
        <w:rPr>
          <w:rFonts w:asciiTheme="minorHAnsi" w:eastAsia="Calibri" w:hAnsiTheme="minorHAnsi" w:cs="Arial"/>
          <w:color w:val="000000"/>
        </w:rPr>
        <w:t>taken</w:t>
      </w:r>
      <w:r w:rsidRPr="009F1E1A">
        <w:rPr>
          <w:rFonts w:asciiTheme="minorHAnsi" w:eastAsia="Calibri" w:hAnsiTheme="minorHAnsi" w:cs="Arial"/>
          <w:color w:val="000000"/>
          <w:spacing w:val="4"/>
        </w:rPr>
        <w:t xml:space="preserve"> </w:t>
      </w:r>
      <w:r w:rsidRPr="009F1E1A">
        <w:rPr>
          <w:rFonts w:asciiTheme="minorHAnsi" w:eastAsia="Calibri" w:hAnsiTheme="minorHAnsi" w:cs="Arial"/>
          <w:color w:val="000000"/>
        </w:rPr>
        <w:t>note and accepted all terms and conditions of this RFP.</w:t>
      </w:r>
    </w:p>
    <w:p w14:paraId="27FA8865" w14:textId="77777777" w:rsidR="00EE42BF" w:rsidRPr="009F1E1A" w:rsidRDefault="00EE42BF" w:rsidP="00923447">
      <w:pPr>
        <w:tabs>
          <w:tab w:val="left" w:pos="0"/>
        </w:tabs>
        <w:jc w:val="both"/>
        <w:rPr>
          <w:rFonts w:asciiTheme="minorHAnsi" w:eastAsia="Calibri" w:hAnsiTheme="minorHAnsi" w:cs="Arial"/>
          <w:color w:val="000000"/>
        </w:rPr>
      </w:pPr>
    </w:p>
    <w:p w14:paraId="6D776B16" w14:textId="310FF5E2" w:rsidR="00EE42BF" w:rsidRPr="009F1E1A" w:rsidRDefault="00EE42BF" w:rsidP="00923447">
      <w:pPr>
        <w:tabs>
          <w:tab w:val="left" w:pos="0"/>
        </w:tabs>
        <w:jc w:val="both"/>
        <w:rPr>
          <w:rFonts w:asciiTheme="minorHAnsi" w:eastAsia="Calibri" w:hAnsiTheme="minorHAnsi" w:cs="Arial"/>
          <w:color w:val="000000"/>
        </w:rPr>
      </w:pPr>
      <w:r w:rsidRPr="009F1E1A">
        <w:rPr>
          <w:rFonts w:asciiTheme="minorHAnsi" w:eastAsia="Calibri" w:hAnsiTheme="minorHAnsi" w:cs="Arial"/>
          <w:color w:val="000000"/>
        </w:rPr>
        <w:t>The ESM reserves the right, at its sole discretion and in exceptional circumstances, to accept Proposals received after the deadline</w:t>
      </w:r>
      <w:r w:rsidR="00202915" w:rsidRPr="009F1E1A">
        <w:rPr>
          <w:rFonts w:asciiTheme="minorHAnsi" w:eastAsia="Calibri" w:hAnsiTheme="minorHAnsi" w:cs="Arial"/>
          <w:color w:val="000000"/>
        </w:rPr>
        <w:t xml:space="preserve"> for submission of Proposals</w:t>
      </w:r>
      <w:r w:rsidRPr="009F1E1A">
        <w:rPr>
          <w:rFonts w:asciiTheme="minorHAnsi" w:eastAsia="Calibri" w:hAnsiTheme="minorHAnsi" w:cs="Arial"/>
          <w:color w:val="000000"/>
        </w:rPr>
        <w:t>.</w:t>
      </w:r>
      <w:r w:rsidR="00600382" w:rsidRPr="009F1E1A">
        <w:rPr>
          <w:rFonts w:asciiTheme="minorHAnsi" w:eastAsia="Calibri" w:hAnsiTheme="minorHAnsi" w:cs="Arial"/>
          <w:color w:val="000000"/>
        </w:rPr>
        <w:t xml:space="preserve"> </w:t>
      </w:r>
    </w:p>
    <w:p w14:paraId="36212833" w14:textId="77777777" w:rsidR="00923447" w:rsidRPr="009F1E1A" w:rsidRDefault="00923447" w:rsidP="00923447">
      <w:pPr>
        <w:tabs>
          <w:tab w:val="left" w:pos="0"/>
        </w:tabs>
        <w:jc w:val="both"/>
        <w:rPr>
          <w:rFonts w:asciiTheme="minorHAnsi" w:eastAsia="Calibri" w:hAnsiTheme="minorHAnsi" w:cs="Arial"/>
          <w:color w:val="000000"/>
        </w:rPr>
      </w:pPr>
    </w:p>
    <w:p w14:paraId="1954110C" w14:textId="3DCD9301" w:rsidR="00EE42BF" w:rsidRPr="009F1E1A" w:rsidRDefault="00EE42BF" w:rsidP="00923447">
      <w:pPr>
        <w:kinsoku w:val="0"/>
        <w:overflowPunct w:val="0"/>
        <w:ind w:right="-46"/>
        <w:jc w:val="both"/>
        <w:rPr>
          <w:rFonts w:asciiTheme="minorHAnsi" w:eastAsia="Calibri" w:hAnsiTheme="minorHAnsi" w:cs="Arial"/>
          <w:color w:val="000000"/>
        </w:rPr>
      </w:pPr>
      <w:r w:rsidRPr="009F1E1A">
        <w:rPr>
          <w:rFonts w:asciiTheme="minorHAnsi" w:eastAsia="Calibri" w:hAnsiTheme="minorHAnsi" w:cs="Arial"/>
          <w:color w:val="000000"/>
        </w:rPr>
        <w:t xml:space="preserve">After the ESM opens Proposals, it may request Candidates to submit, supplement, clarify or complete information or documentation which is or appears missing, incomplete, inconsistent or erroneous within an appropriate time limit. The ESM reserves the right </w:t>
      </w:r>
      <w:r w:rsidR="00E811A5" w:rsidRPr="009F1E1A">
        <w:rPr>
          <w:rFonts w:asciiTheme="minorHAnsi" w:eastAsia="Calibri" w:hAnsiTheme="minorHAnsi" w:cs="Arial"/>
          <w:color w:val="000000"/>
        </w:rPr>
        <w:t xml:space="preserve">at its sole discretion </w:t>
      </w:r>
      <w:r w:rsidRPr="009F1E1A">
        <w:rPr>
          <w:rFonts w:asciiTheme="minorHAnsi" w:eastAsia="Calibri" w:hAnsiTheme="minorHAnsi" w:cs="Arial"/>
          <w:color w:val="000000"/>
        </w:rPr>
        <w:t>to reject from further consideration any such Proposal.</w:t>
      </w:r>
    </w:p>
    <w:p w14:paraId="491EBC1F" w14:textId="77777777" w:rsidR="00EE42BF" w:rsidRPr="009F1E1A" w:rsidRDefault="00EE42BF" w:rsidP="00923447">
      <w:pPr>
        <w:jc w:val="both"/>
        <w:rPr>
          <w:rFonts w:asciiTheme="minorHAnsi" w:eastAsia="Calibri" w:hAnsiTheme="minorHAnsi" w:cs="Arial"/>
          <w:color w:val="000000"/>
        </w:rPr>
      </w:pPr>
    </w:p>
    <w:p w14:paraId="3B23C508" w14:textId="77777777" w:rsidR="00EE42BF" w:rsidRPr="009F1E1A" w:rsidRDefault="00EE42BF" w:rsidP="00923447">
      <w:pPr>
        <w:jc w:val="both"/>
        <w:rPr>
          <w:rFonts w:asciiTheme="minorHAnsi" w:eastAsia="Calibri" w:hAnsiTheme="minorHAnsi" w:cs="Arial"/>
          <w:color w:val="000000"/>
        </w:rPr>
      </w:pPr>
      <w:r w:rsidRPr="009F1E1A">
        <w:rPr>
          <w:rFonts w:asciiTheme="minorHAnsi" w:eastAsia="Calibri" w:hAnsiTheme="minorHAnsi" w:cs="Arial"/>
          <w:color w:val="000000"/>
        </w:rPr>
        <w:t xml:space="preserve">The ESM reserves the right to request that Candidates provide documentary evidence in support of the statements made in their </w:t>
      </w:r>
      <w:r w:rsidR="00FD133C" w:rsidRPr="009F1E1A">
        <w:rPr>
          <w:rFonts w:asciiTheme="minorHAnsi" w:eastAsia="Calibri" w:hAnsiTheme="minorHAnsi" w:cs="Arial"/>
          <w:color w:val="000000"/>
        </w:rPr>
        <w:t>Proposal</w:t>
      </w:r>
      <w:r w:rsidRPr="009F1E1A">
        <w:rPr>
          <w:rFonts w:asciiTheme="minorHAnsi" w:eastAsia="Calibri" w:hAnsiTheme="minorHAnsi" w:cs="Arial"/>
          <w:color w:val="000000"/>
        </w:rPr>
        <w:t>.</w:t>
      </w:r>
    </w:p>
    <w:p w14:paraId="664AA097" w14:textId="77777777" w:rsidR="00EE42BF" w:rsidRPr="009F1E1A" w:rsidRDefault="00EE42BF" w:rsidP="00923447">
      <w:pPr>
        <w:kinsoku w:val="0"/>
        <w:overflowPunct w:val="0"/>
        <w:ind w:right="-46"/>
        <w:jc w:val="both"/>
        <w:rPr>
          <w:rFonts w:asciiTheme="minorHAnsi" w:eastAsia="Calibri" w:hAnsiTheme="minorHAnsi" w:cs="Arial"/>
          <w:color w:val="000000"/>
        </w:rPr>
      </w:pPr>
    </w:p>
    <w:p w14:paraId="57FFB525" w14:textId="523B5131" w:rsidR="00EE42BF" w:rsidRPr="009F1E1A" w:rsidRDefault="00EE42BF" w:rsidP="00923447">
      <w:pPr>
        <w:kinsoku w:val="0"/>
        <w:overflowPunct w:val="0"/>
        <w:ind w:right="-46"/>
        <w:jc w:val="both"/>
        <w:rPr>
          <w:rFonts w:asciiTheme="minorHAnsi" w:eastAsia="Calibri" w:hAnsiTheme="minorHAnsi" w:cs="Arial"/>
          <w:color w:val="000000"/>
        </w:rPr>
      </w:pPr>
      <w:r w:rsidRPr="009F1E1A">
        <w:rPr>
          <w:rFonts w:asciiTheme="minorHAnsi" w:eastAsia="Calibri" w:hAnsiTheme="minorHAnsi" w:cs="Arial"/>
          <w:color w:val="000000"/>
        </w:rPr>
        <w:t xml:space="preserve">Any effort by </w:t>
      </w:r>
      <w:r w:rsidR="00B23C26" w:rsidRPr="009F1E1A">
        <w:rPr>
          <w:rFonts w:asciiTheme="minorHAnsi" w:eastAsia="Calibri" w:hAnsiTheme="minorHAnsi" w:cs="Arial"/>
          <w:color w:val="000000"/>
        </w:rPr>
        <w:t>the</w:t>
      </w:r>
      <w:r w:rsidRPr="009F1E1A">
        <w:rPr>
          <w:rFonts w:asciiTheme="minorHAnsi" w:eastAsia="Calibri" w:hAnsiTheme="minorHAnsi" w:cs="Arial"/>
          <w:color w:val="000000"/>
        </w:rPr>
        <w:t xml:space="preserve"> </w:t>
      </w:r>
      <w:r w:rsidR="00FD133C" w:rsidRPr="009F1E1A">
        <w:rPr>
          <w:rFonts w:asciiTheme="minorHAnsi" w:eastAsia="Calibri" w:hAnsiTheme="minorHAnsi" w:cs="Arial"/>
          <w:color w:val="000000"/>
        </w:rPr>
        <w:t xml:space="preserve">Candidate </w:t>
      </w:r>
      <w:r w:rsidRPr="009F1E1A">
        <w:rPr>
          <w:rFonts w:asciiTheme="minorHAnsi" w:eastAsia="Calibri" w:hAnsiTheme="minorHAnsi" w:cs="Arial"/>
          <w:color w:val="000000"/>
        </w:rPr>
        <w:t xml:space="preserve">to influence the ESM in the process of examination, evaluation and comparison of </w:t>
      </w:r>
      <w:r w:rsidR="00FD133C" w:rsidRPr="009F1E1A">
        <w:rPr>
          <w:rFonts w:asciiTheme="minorHAnsi" w:eastAsia="Calibri" w:hAnsiTheme="minorHAnsi" w:cs="Arial"/>
          <w:color w:val="000000"/>
        </w:rPr>
        <w:t>Proposal</w:t>
      </w:r>
      <w:r w:rsidR="00745E70" w:rsidRPr="009F1E1A">
        <w:rPr>
          <w:rFonts w:asciiTheme="minorHAnsi" w:eastAsia="Calibri" w:hAnsiTheme="minorHAnsi" w:cs="Arial"/>
          <w:color w:val="000000"/>
        </w:rPr>
        <w:t>s</w:t>
      </w:r>
      <w:r w:rsidRPr="009F1E1A">
        <w:rPr>
          <w:rFonts w:asciiTheme="minorHAnsi" w:eastAsia="Calibri" w:hAnsiTheme="minorHAnsi" w:cs="Arial"/>
          <w:color w:val="000000"/>
        </w:rPr>
        <w:t xml:space="preserve"> may result in the rejection of the</w:t>
      </w:r>
      <w:r w:rsidR="00621627" w:rsidRPr="009F1E1A">
        <w:rPr>
          <w:rFonts w:asciiTheme="minorHAnsi" w:eastAsia="Calibri" w:hAnsiTheme="minorHAnsi" w:cs="Arial"/>
          <w:color w:val="000000"/>
        </w:rPr>
        <w:t xml:space="preserve"> Candidate’s</w:t>
      </w:r>
      <w:r w:rsidRPr="009F1E1A">
        <w:rPr>
          <w:rFonts w:asciiTheme="minorHAnsi" w:eastAsia="Calibri" w:hAnsiTheme="minorHAnsi" w:cs="Arial"/>
          <w:color w:val="000000"/>
        </w:rPr>
        <w:t xml:space="preserve"> </w:t>
      </w:r>
      <w:r w:rsidR="00FD133C" w:rsidRPr="009F1E1A">
        <w:rPr>
          <w:rFonts w:asciiTheme="minorHAnsi" w:eastAsia="Calibri" w:hAnsiTheme="minorHAnsi" w:cs="Arial"/>
          <w:color w:val="000000"/>
        </w:rPr>
        <w:t>Proposal</w:t>
      </w:r>
      <w:r w:rsidRPr="009F1E1A">
        <w:rPr>
          <w:rFonts w:asciiTheme="minorHAnsi" w:eastAsia="Calibri" w:hAnsiTheme="minorHAnsi" w:cs="Arial"/>
          <w:color w:val="000000"/>
        </w:rPr>
        <w:t xml:space="preserve">. </w:t>
      </w:r>
    </w:p>
    <w:p w14:paraId="07D522B0" w14:textId="77777777" w:rsidR="00EE42BF" w:rsidRPr="009F1E1A" w:rsidRDefault="00EE42BF" w:rsidP="00923447">
      <w:pPr>
        <w:jc w:val="both"/>
        <w:rPr>
          <w:rFonts w:asciiTheme="minorHAnsi" w:eastAsia="Calibri" w:hAnsiTheme="minorHAnsi" w:cs="Arial"/>
          <w:color w:val="000000"/>
          <w:spacing w:val="-1"/>
        </w:rPr>
      </w:pPr>
    </w:p>
    <w:p w14:paraId="16A0700A" w14:textId="15EC6F1F" w:rsidR="00EE42BF" w:rsidRPr="009F1E1A" w:rsidRDefault="00EE42BF" w:rsidP="00923447">
      <w:pPr>
        <w:jc w:val="both"/>
        <w:rPr>
          <w:rFonts w:asciiTheme="minorHAnsi" w:eastAsia="Calibri" w:hAnsiTheme="minorHAnsi" w:cs="Arial"/>
          <w:color w:val="000000"/>
          <w:spacing w:val="-1"/>
        </w:rPr>
      </w:pPr>
      <w:r w:rsidRPr="009F1E1A">
        <w:rPr>
          <w:rFonts w:asciiTheme="minorHAnsi" w:eastAsia="Calibri" w:hAnsiTheme="minorHAnsi" w:cs="Arial"/>
          <w:color w:val="000000"/>
          <w:spacing w:val="-1"/>
        </w:rPr>
        <w:t xml:space="preserve">The ESM may decide, at its sole discretion while respecting the general principles set forth in the ESM Procurement Policy, to cancel this procurement process in whole or in part at any time before the </w:t>
      </w:r>
      <w:r w:rsidR="00EE336A" w:rsidRPr="009F1E1A">
        <w:rPr>
          <w:rFonts w:asciiTheme="minorHAnsi" w:eastAsia="Calibri" w:hAnsiTheme="minorHAnsi" w:cs="Arial"/>
          <w:color w:val="000000"/>
          <w:spacing w:val="-1"/>
        </w:rPr>
        <w:t xml:space="preserve">Agreement </w:t>
      </w:r>
      <w:r w:rsidRPr="009F1E1A">
        <w:rPr>
          <w:rFonts w:asciiTheme="minorHAnsi" w:eastAsia="Calibri" w:hAnsiTheme="minorHAnsi" w:cs="Arial"/>
          <w:color w:val="000000"/>
          <w:spacing w:val="-1"/>
        </w:rPr>
        <w:t>is signed. The cancellation does not give rise to any form of compensation for Candidates.</w:t>
      </w:r>
    </w:p>
    <w:p w14:paraId="23F6E8A8" w14:textId="77777777" w:rsidR="00EE42BF" w:rsidRPr="009F1E1A" w:rsidRDefault="00EE42BF" w:rsidP="00923447">
      <w:pPr>
        <w:jc w:val="both"/>
        <w:rPr>
          <w:rFonts w:asciiTheme="minorHAnsi" w:eastAsia="Calibri" w:hAnsiTheme="minorHAnsi" w:cs="Arial"/>
          <w:color w:val="000000"/>
        </w:rPr>
      </w:pPr>
    </w:p>
    <w:p w14:paraId="52483146" w14:textId="77777777" w:rsidR="00EE42BF" w:rsidRPr="009F1E1A" w:rsidRDefault="00EE42BF" w:rsidP="00923447">
      <w:pPr>
        <w:jc w:val="both"/>
        <w:rPr>
          <w:rFonts w:asciiTheme="minorHAnsi" w:eastAsia="Calibri" w:hAnsiTheme="minorHAnsi" w:cs="Arial"/>
          <w:color w:val="000000"/>
        </w:rPr>
      </w:pPr>
      <w:r w:rsidRPr="009F1E1A">
        <w:rPr>
          <w:rFonts w:asciiTheme="minorHAnsi" w:eastAsia="Calibri" w:hAnsiTheme="minorHAnsi" w:cs="Arial"/>
          <w:color w:val="000000"/>
        </w:rPr>
        <w:t>The ESM will ensure that the information provided by Candidates is treated and stored in accordance with the principles of confidentiality and integrity.</w:t>
      </w:r>
    </w:p>
    <w:p w14:paraId="369725C5" w14:textId="77777777" w:rsidR="00EE42BF" w:rsidRPr="009F1E1A" w:rsidRDefault="00EE42BF" w:rsidP="00923447">
      <w:pPr>
        <w:jc w:val="both"/>
        <w:rPr>
          <w:rFonts w:asciiTheme="minorHAnsi" w:eastAsia="Calibri" w:hAnsiTheme="minorHAnsi" w:cs="Arial"/>
          <w:color w:val="000000"/>
        </w:rPr>
      </w:pPr>
    </w:p>
    <w:p w14:paraId="5F90BA26" w14:textId="0032CF49" w:rsidR="00EE42BF" w:rsidRPr="009F1E1A" w:rsidRDefault="00EE42BF" w:rsidP="00923447">
      <w:pPr>
        <w:jc w:val="both"/>
        <w:rPr>
          <w:rFonts w:asciiTheme="minorHAnsi" w:eastAsia="Calibri" w:hAnsiTheme="minorHAnsi" w:cs="Arial"/>
          <w:color w:val="000000"/>
        </w:rPr>
      </w:pPr>
      <w:r w:rsidRPr="009F1E1A">
        <w:rPr>
          <w:rFonts w:asciiTheme="minorHAnsi" w:eastAsia="Calibri" w:hAnsiTheme="minorHAnsi" w:cs="Arial"/>
          <w:color w:val="000000"/>
        </w:rPr>
        <w:t xml:space="preserve">The ESM reserves the right </w:t>
      </w:r>
      <w:r w:rsidR="00745E70" w:rsidRPr="009F1E1A">
        <w:rPr>
          <w:rFonts w:asciiTheme="minorHAnsi" w:eastAsia="Calibri" w:hAnsiTheme="minorHAnsi" w:cs="Arial"/>
          <w:color w:val="000000"/>
        </w:rPr>
        <w:t xml:space="preserve">at its sole discretion </w:t>
      </w:r>
      <w:r w:rsidRPr="009F1E1A">
        <w:rPr>
          <w:rFonts w:asciiTheme="minorHAnsi" w:eastAsia="Calibri" w:hAnsiTheme="minorHAnsi" w:cs="Arial"/>
          <w:color w:val="000000"/>
        </w:rPr>
        <w:t xml:space="preserve">to disclose the contents of </w:t>
      </w:r>
      <w:r w:rsidR="00FD133C" w:rsidRPr="009F1E1A">
        <w:rPr>
          <w:rFonts w:asciiTheme="minorHAnsi" w:eastAsia="Calibri" w:hAnsiTheme="minorHAnsi" w:cs="Arial"/>
          <w:color w:val="000000"/>
        </w:rPr>
        <w:t xml:space="preserve">Proposals </w:t>
      </w:r>
      <w:r w:rsidRPr="009F1E1A">
        <w:rPr>
          <w:rFonts w:asciiTheme="minorHAnsi" w:eastAsia="Calibri" w:hAnsiTheme="minorHAnsi" w:cs="Arial"/>
          <w:color w:val="000000"/>
        </w:rPr>
        <w:t xml:space="preserve">to its third party advisors (if applicable) who are bound by the same confidentiality and integrity obligations as the ESM.    </w:t>
      </w:r>
    </w:p>
    <w:p w14:paraId="4E423DDD" w14:textId="77777777" w:rsidR="00EE42BF" w:rsidRPr="009F1E1A" w:rsidRDefault="00EE42BF" w:rsidP="00923447">
      <w:pPr>
        <w:jc w:val="both"/>
        <w:rPr>
          <w:rFonts w:asciiTheme="minorHAnsi" w:eastAsia="Calibri" w:hAnsiTheme="minorHAnsi" w:cs="Arial"/>
          <w:color w:val="000000"/>
        </w:rPr>
      </w:pPr>
    </w:p>
    <w:p w14:paraId="29018169" w14:textId="7078FA99" w:rsidR="00EE42BF" w:rsidRPr="009F1E1A" w:rsidRDefault="00EE42BF" w:rsidP="00923447">
      <w:pPr>
        <w:spacing w:after="240"/>
        <w:jc w:val="both"/>
        <w:rPr>
          <w:rFonts w:asciiTheme="minorHAnsi" w:eastAsia="Calibri" w:hAnsiTheme="minorHAnsi" w:cs="Arial"/>
          <w:color w:val="000000"/>
          <w:szCs w:val="22"/>
        </w:rPr>
      </w:pPr>
      <w:r w:rsidRPr="009F1E1A">
        <w:rPr>
          <w:rFonts w:asciiTheme="minorHAnsi" w:eastAsia="Calibri" w:hAnsiTheme="minorHAnsi" w:cs="Arial"/>
          <w:color w:val="000000"/>
        </w:rPr>
        <w:t xml:space="preserve">If the ESM discovers, before the expiry of the deadline for submissions of </w:t>
      </w:r>
      <w:r w:rsidR="00745E70" w:rsidRPr="009F1E1A">
        <w:rPr>
          <w:rFonts w:asciiTheme="minorHAnsi" w:eastAsia="Calibri" w:hAnsiTheme="minorHAnsi" w:cs="Arial"/>
          <w:color w:val="000000"/>
        </w:rPr>
        <w:t>Proposals</w:t>
      </w:r>
      <w:r w:rsidRPr="009F1E1A">
        <w:rPr>
          <w:rFonts w:asciiTheme="minorHAnsi" w:eastAsia="Calibri" w:hAnsiTheme="minorHAnsi" w:cs="Arial"/>
          <w:color w:val="000000"/>
        </w:rPr>
        <w:t xml:space="preserve">, a lack of precision, an omission or any other type of error in this </w:t>
      </w:r>
      <w:r w:rsidR="00FD133C" w:rsidRPr="009F1E1A">
        <w:rPr>
          <w:rFonts w:asciiTheme="minorHAnsi" w:eastAsia="Calibri" w:hAnsiTheme="minorHAnsi" w:cs="Arial"/>
          <w:color w:val="000000"/>
        </w:rPr>
        <w:t>RFP</w:t>
      </w:r>
      <w:r w:rsidRPr="009F1E1A">
        <w:rPr>
          <w:rFonts w:asciiTheme="minorHAnsi" w:eastAsia="Calibri" w:hAnsiTheme="minorHAnsi" w:cs="Arial"/>
          <w:color w:val="000000"/>
        </w:rPr>
        <w:t>, it will rectify the error and inform all Candidates in writin</w:t>
      </w:r>
      <w:r w:rsidRPr="009F1E1A">
        <w:rPr>
          <w:rFonts w:asciiTheme="minorHAnsi" w:eastAsia="Calibri" w:hAnsiTheme="minorHAnsi" w:cs="Arial"/>
        </w:rPr>
        <w:t>g</w:t>
      </w:r>
      <w:r w:rsidR="001E1BD6" w:rsidRPr="009F1E1A">
        <w:rPr>
          <w:rFonts w:asciiTheme="minorHAnsi" w:eastAsia="Calibri" w:hAnsiTheme="minorHAnsi" w:cs="Arial"/>
        </w:rPr>
        <w:t xml:space="preserve"> </w:t>
      </w:r>
      <w:r w:rsidR="001E1BD6" w:rsidRPr="009F1E1A">
        <w:rPr>
          <w:rStyle w:val="normaltextrun"/>
          <w:rFonts w:asciiTheme="minorHAnsi" w:eastAsia="MS Mincho" w:hAnsiTheme="minorHAnsi" w:cstheme="minorHAnsi"/>
          <w:szCs w:val="22"/>
          <w:shd w:val="clear" w:color="auto" w:fill="FFFFFF"/>
        </w:rPr>
        <w:t>via</w:t>
      </w:r>
      <w:r w:rsidR="00A52A9E" w:rsidRPr="009F1E1A">
        <w:rPr>
          <w:rStyle w:val="normaltextrun"/>
          <w:rFonts w:asciiTheme="minorHAnsi" w:eastAsia="MS Mincho" w:hAnsiTheme="minorHAnsi" w:cstheme="minorHAnsi"/>
          <w:szCs w:val="22"/>
          <w:shd w:val="clear" w:color="auto" w:fill="FFFFFF"/>
        </w:rPr>
        <w:t xml:space="preserve"> the</w:t>
      </w:r>
      <w:hyperlink r:id="rId25" w:history="1">
        <w:r w:rsidR="00A52A9E" w:rsidRPr="009F1E1A">
          <w:rPr>
            <w:rStyle w:val="Hyperlink"/>
            <w:rFonts w:asciiTheme="minorHAnsi" w:hAnsiTheme="minorHAnsi"/>
            <w:b/>
            <w:u w:val="none"/>
          </w:rPr>
          <w:t xml:space="preserve"> </w:t>
        </w:r>
        <w:r w:rsidR="00A52A9E" w:rsidRPr="009F1E1A">
          <w:rPr>
            <w:rStyle w:val="Hyperlink"/>
            <w:rFonts w:asciiTheme="minorHAnsi" w:hAnsiTheme="minorHAnsi"/>
            <w:b/>
          </w:rPr>
          <w:t>ESM Procurement tool</w:t>
        </w:r>
      </w:hyperlink>
      <w:r w:rsidR="001E1BD6" w:rsidRPr="009F1E1A">
        <w:rPr>
          <w:rStyle w:val="normaltextrun"/>
          <w:rFonts w:asciiTheme="minorHAnsi" w:eastAsia="MS Mincho" w:hAnsiTheme="minorHAnsi" w:cstheme="minorHAnsi"/>
          <w:color w:val="000000"/>
          <w:szCs w:val="22"/>
          <w:shd w:val="clear" w:color="auto" w:fill="FFFFFF"/>
        </w:rPr>
        <w:t>.</w:t>
      </w:r>
    </w:p>
    <w:p w14:paraId="0540F488" w14:textId="2F410F1E" w:rsidR="004E6AC7" w:rsidRPr="009F1E1A" w:rsidRDefault="00064F5C" w:rsidP="604D44B7">
      <w:pPr>
        <w:pStyle w:val="Heading2"/>
        <w:rPr>
          <w:rFonts w:asciiTheme="minorHAnsi" w:eastAsia="Calibri" w:hAnsiTheme="minorHAnsi"/>
          <w:color w:val="000000"/>
          <w:lang w:val="en-GB"/>
        </w:rPr>
      </w:pPr>
      <w:bookmarkStart w:id="61" w:name="_Toc448932157"/>
      <w:bookmarkStart w:id="62" w:name="_Toc448936327"/>
      <w:bookmarkStart w:id="63" w:name="_Toc449701172"/>
      <w:bookmarkStart w:id="64" w:name="_Toc230784722"/>
      <w:r w:rsidRPr="009F1E1A">
        <w:rPr>
          <w:rFonts w:asciiTheme="minorHAnsi" w:eastAsia="Times New Roman" w:hAnsiTheme="minorHAnsi"/>
          <w:lang w:val="en-GB"/>
        </w:rPr>
        <w:t>Cost</w:t>
      </w:r>
      <w:r w:rsidR="002B1755" w:rsidRPr="009F1E1A">
        <w:rPr>
          <w:rFonts w:asciiTheme="minorHAnsi" w:eastAsia="Times New Roman" w:hAnsiTheme="minorHAnsi"/>
          <w:lang w:val="en-GB"/>
        </w:rPr>
        <w:t xml:space="preserve"> of P</w:t>
      </w:r>
      <w:r w:rsidR="009262BC" w:rsidRPr="009F1E1A">
        <w:rPr>
          <w:rFonts w:asciiTheme="minorHAnsi" w:eastAsia="Times New Roman" w:hAnsiTheme="minorHAnsi"/>
          <w:lang w:val="en-GB"/>
        </w:rPr>
        <w:t xml:space="preserve">articipating in the </w:t>
      </w:r>
      <w:r w:rsidR="00621627" w:rsidRPr="009F1E1A">
        <w:rPr>
          <w:rFonts w:asciiTheme="minorHAnsi" w:eastAsia="Times New Roman" w:hAnsiTheme="minorHAnsi"/>
          <w:lang w:val="en-GB"/>
        </w:rPr>
        <w:t>P</w:t>
      </w:r>
      <w:r w:rsidR="00025FA7" w:rsidRPr="009F1E1A">
        <w:rPr>
          <w:rFonts w:asciiTheme="minorHAnsi" w:eastAsia="Times New Roman" w:hAnsiTheme="minorHAnsi"/>
          <w:lang w:val="en-GB"/>
        </w:rPr>
        <w:t xml:space="preserve">rocurement </w:t>
      </w:r>
      <w:r w:rsidR="00621627" w:rsidRPr="009F1E1A">
        <w:rPr>
          <w:rFonts w:asciiTheme="minorHAnsi" w:eastAsia="Times New Roman" w:hAnsiTheme="minorHAnsi"/>
          <w:lang w:val="en-GB"/>
        </w:rPr>
        <w:t>P</w:t>
      </w:r>
      <w:r w:rsidR="009262BC" w:rsidRPr="009F1E1A">
        <w:rPr>
          <w:rFonts w:asciiTheme="minorHAnsi" w:eastAsia="Times New Roman" w:hAnsiTheme="minorHAnsi"/>
          <w:lang w:val="en-GB"/>
        </w:rPr>
        <w:t>rocess</w:t>
      </w:r>
      <w:bookmarkEnd w:id="61"/>
      <w:bookmarkEnd w:id="62"/>
      <w:bookmarkEnd w:id="63"/>
      <w:bookmarkEnd w:id="64"/>
    </w:p>
    <w:p w14:paraId="20093AAC" w14:textId="03C7A81B" w:rsidR="007D6A41" w:rsidRPr="009F1E1A" w:rsidRDefault="00635E9A">
      <w:pPr>
        <w:jc w:val="both"/>
        <w:rPr>
          <w:rFonts w:asciiTheme="minorHAnsi" w:eastAsia="Calibri" w:hAnsiTheme="minorHAnsi" w:cs="Arial"/>
          <w:color w:val="000000"/>
          <w:szCs w:val="22"/>
        </w:rPr>
      </w:pPr>
      <w:r w:rsidRPr="009F1E1A">
        <w:rPr>
          <w:rFonts w:asciiTheme="minorHAnsi" w:eastAsia="Calibri" w:hAnsiTheme="minorHAnsi" w:cs="Arial"/>
          <w:color w:val="000000"/>
        </w:rPr>
        <w:t>All costs rela</w:t>
      </w:r>
      <w:r w:rsidR="002B1755" w:rsidRPr="009F1E1A">
        <w:rPr>
          <w:rFonts w:asciiTheme="minorHAnsi" w:eastAsia="Calibri" w:hAnsiTheme="minorHAnsi" w:cs="Arial"/>
          <w:color w:val="000000"/>
        </w:rPr>
        <w:t>ting to the participation in this</w:t>
      </w:r>
      <w:r w:rsidRPr="009F1E1A">
        <w:rPr>
          <w:rFonts w:asciiTheme="minorHAnsi" w:eastAsia="Calibri" w:hAnsiTheme="minorHAnsi" w:cs="Arial"/>
          <w:color w:val="000000"/>
        </w:rPr>
        <w:t xml:space="preserve"> procurement process, including in particular any costs in relation to the </w:t>
      </w:r>
      <w:r w:rsidR="00973118" w:rsidRPr="009F1E1A">
        <w:rPr>
          <w:rFonts w:asciiTheme="minorHAnsi" w:eastAsia="Calibri" w:hAnsiTheme="minorHAnsi" w:cs="Arial"/>
          <w:color w:val="000000"/>
        </w:rPr>
        <w:t xml:space="preserve">attendance at </w:t>
      </w:r>
      <w:r w:rsidR="00647B0D" w:rsidRPr="009F1E1A">
        <w:rPr>
          <w:rFonts w:asciiTheme="minorHAnsi" w:eastAsia="Calibri" w:hAnsiTheme="minorHAnsi" w:cs="Arial"/>
          <w:color w:val="000000"/>
        </w:rPr>
        <w:t>Presentations</w:t>
      </w:r>
      <w:r w:rsidR="00647B0D" w:rsidRPr="009F1E1A" w:rsidDel="00973118">
        <w:rPr>
          <w:rFonts w:asciiTheme="minorHAnsi" w:eastAsia="Calibri" w:hAnsiTheme="minorHAnsi" w:cs="Arial"/>
          <w:color w:val="000000"/>
        </w:rPr>
        <w:t xml:space="preserve"> </w:t>
      </w:r>
      <w:r w:rsidRPr="009F1E1A">
        <w:rPr>
          <w:rFonts w:asciiTheme="minorHAnsi" w:eastAsia="Calibri" w:hAnsiTheme="minorHAnsi" w:cs="Arial"/>
          <w:color w:val="000000"/>
        </w:rPr>
        <w:t xml:space="preserve">and of any other documents requested by the ESM and any subsequent follow-up </w:t>
      </w:r>
      <w:r w:rsidR="00025FA7" w:rsidRPr="009F1E1A">
        <w:rPr>
          <w:rFonts w:asciiTheme="minorHAnsi" w:eastAsia="Calibri" w:hAnsiTheme="minorHAnsi" w:cs="Arial"/>
          <w:color w:val="000000"/>
        </w:rPr>
        <w:t xml:space="preserve">will </w:t>
      </w:r>
      <w:r w:rsidRPr="009F1E1A">
        <w:rPr>
          <w:rFonts w:asciiTheme="minorHAnsi" w:eastAsia="Calibri" w:hAnsiTheme="minorHAnsi" w:cs="Arial"/>
          <w:color w:val="000000"/>
        </w:rPr>
        <w:t>be borne exclusively by Candidate</w:t>
      </w:r>
      <w:r w:rsidR="006452CA" w:rsidRPr="009F1E1A">
        <w:rPr>
          <w:rFonts w:asciiTheme="minorHAnsi" w:eastAsia="Calibri" w:hAnsiTheme="minorHAnsi" w:cs="Arial"/>
          <w:color w:val="000000"/>
        </w:rPr>
        <w:t>s</w:t>
      </w:r>
      <w:r w:rsidRPr="009F1E1A">
        <w:rPr>
          <w:rFonts w:asciiTheme="minorHAnsi" w:eastAsia="Calibri" w:hAnsiTheme="minorHAnsi" w:cs="Arial"/>
          <w:color w:val="000000"/>
        </w:rPr>
        <w:t xml:space="preserve">. </w:t>
      </w:r>
    </w:p>
    <w:p w14:paraId="0F1B5098" w14:textId="145AD664" w:rsidR="00064F5C" w:rsidRPr="009F1E1A" w:rsidRDefault="000409C9" w:rsidP="604D44B7">
      <w:pPr>
        <w:pStyle w:val="Heading2"/>
        <w:rPr>
          <w:rFonts w:asciiTheme="minorHAnsi" w:eastAsia="Times New Roman" w:hAnsiTheme="minorHAnsi"/>
          <w:lang w:val="en-GB"/>
        </w:rPr>
      </w:pPr>
      <w:bookmarkStart w:id="65" w:name="_Toc448932159"/>
      <w:bookmarkStart w:id="66" w:name="_Toc448936329"/>
      <w:bookmarkStart w:id="67" w:name="_Toc449701174"/>
      <w:bookmarkStart w:id="68" w:name="_Toc230784723"/>
      <w:r w:rsidRPr="009F1E1A">
        <w:rPr>
          <w:rFonts w:asciiTheme="minorHAnsi" w:eastAsia="Times New Roman" w:hAnsiTheme="minorHAnsi"/>
          <w:lang w:val="en-GB"/>
        </w:rPr>
        <w:lastRenderedPageBreak/>
        <w:t>Materials and Documents</w:t>
      </w:r>
      <w:bookmarkEnd w:id="65"/>
      <w:bookmarkEnd w:id="66"/>
      <w:bookmarkEnd w:id="67"/>
      <w:bookmarkEnd w:id="68"/>
      <w:r w:rsidRPr="009F1E1A">
        <w:rPr>
          <w:rFonts w:asciiTheme="minorHAnsi" w:eastAsia="Times New Roman" w:hAnsiTheme="minorHAnsi"/>
          <w:lang w:val="en-GB"/>
        </w:rPr>
        <w:t xml:space="preserve"> </w:t>
      </w:r>
    </w:p>
    <w:p w14:paraId="25EF9A5B" w14:textId="393CA2EF" w:rsidR="00E5497B" w:rsidRPr="009F1E1A" w:rsidRDefault="00E5497B" w:rsidP="00E5497B">
      <w:pPr>
        <w:spacing w:before="120" w:after="120"/>
        <w:jc w:val="both"/>
        <w:rPr>
          <w:rFonts w:asciiTheme="minorHAnsi" w:hAnsiTheme="minorHAnsi" w:cs="Arial"/>
          <w:szCs w:val="22"/>
        </w:rPr>
      </w:pPr>
      <w:r w:rsidRPr="009F1E1A">
        <w:rPr>
          <w:rFonts w:asciiTheme="minorHAnsi" w:hAnsiTheme="minorHAnsi" w:cs="Arial"/>
          <w:szCs w:val="22"/>
        </w:rPr>
        <w:t xml:space="preserve">All materials and documents provided by </w:t>
      </w:r>
      <w:r w:rsidR="0046239B" w:rsidRPr="009F1E1A">
        <w:rPr>
          <w:rFonts w:asciiTheme="minorHAnsi" w:hAnsiTheme="minorHAnsi" w:cs="Arial"/>
          <w:szCs w:val="22"/>
        </w:rPr>
        <w:t xml:space="preserve">the </w:t>
      </w:r>
      <w:r w:rsidRPr="009F1E1A">
        <w:rPr>
          <w:rFonts w:asciiTheme="minorHAnsi" w:hAnsiTheme="minorHAnsi" w:cs="Arial"/>
          <w:szCs w:val="22"/>
        </w:rPr>
        <w:t>ESM</w:t>
      </w:r>
      <w:r w:rsidR="00025FA7" w:rsidRPr="009F1E1A">
        <w:rPr>
          <w:rFonts w:asciiTheme="minorHAnsi" w:hAnsiTheme="minorHAnsi" w:cs="Arial"/>
          <w:szCs w:val="22"/>
        </w:rPr>
        <w:t xml:space="preserve"> during this procurement process</w:t>
      </w:r>
      <w:r w:rsidRPr="009F1E1A">
        <w:rPr>
          <w:rFonts w:asciiTheme="minorHAnsi" w:hAnsiTheme="minorHAnsi" w:cs="Arial"/>
          <w:szCs w:val="22"/>
        </w:rPr>
        <w:t xml:space="preserve"> </w:t>
      </w:r>
      <w:r w:rsidR="00025FA7" w:rsidRPr="009F1E1A">
        <w:rPr>
          <w:rFonts w:asciiTheme="minorHAnsi" w:hAnsiTheme="minorHAnsi" w:cs="Arial"/>
          <w:szCs w:val="22"/>
        </w:rPr>
        <w:t xml:space="preserve">will </w:t>
      </w:r>
      <w:r w:rsidRPr="009F1E1A">
        <w:rPr>
          <w:rFonts w:asciiTheme="minorHAnsi" w:hAnsiTheme="minorHAnsi" w:cs="Arial"/>
          <w:szCs w:val="22"/>
        </w:rPr>
        <w:t xml:space="preserve">remain </w:t>
      </w:r>
      <w:r w:rsidR="00B10C68" w:rsidRPr="009F1E1A">
        <w:rPr>
          <w:rFonts w:asciiTheme="minorHAnsi" w:hAnsiTheme="minorHAnsi" w:cs="Arial"/>
          <w:szCs w:val="22"/>
        </w:rPr>
        <w:t xml:space="preserve">the </w:t>
      </w:r>
      <w:r w:rsidRPr="009F1E1A">
        <w:rPr>
          <w:rFonts w:asciiTheme="minorHAnsi" w:hAnsiTheme="minorHAnsi" w:cs="Arial"/>
          <w:szCs w:val="22"/>
        </w:rPr>
        <w:t>ESM’s property</w:t>
      </w:r>
      <w:r w:rsidR="00025FA7" w:rsidRPr="009F1E1A">
        <w:rPr>
          <w:rFonts w:asciiTheme="minorHAnsi" w:hAnsiTheme="minorHAnsi" w:cs="Arial"/>
          <w:szCs w:val="22"/>
        </w:rPr>
        <w:t>.</w:t>
      </w:r>
      <w:r w:rsidRPr="009F1E1A">
        <w:rPr>
          <w:rFonts w:asciiTheme="minorHAnsi" w:hAnsiTheme="minorHAnsi" w:cs="Arial"/>
          <w:szCs w:val="22"/>
        </w:rPr>
        <w:t xml:space="preserve"> </w:t>
      </w:r>
      <w:r w:rsidR="00025FA7" w:rsidRPr="009F1E1A">
        <w:rPr>
          <w:rFonts w:asciiTheme="minorHAnsi" w:hAnsiTheme="minorHAnsi" w:cs="Arial"/>
          <w:szCs w:val="22"/>
        </w:rPr>
        <w:t>N</w:t>
      </w:r>
      <w:r w:rsidRPr="009F1E1A">
        <w:rPr>
          <w:rFonts w:asciiTheme="minorHAnsi" w:hAnsiTheme="minorHAnsi" w:cs="Arial"/>
          <w:szCs w:val="22"/>
        </w:rPr>
        <w:t xml:space="preserve">othing </w:t>
      </w:r>
      <w:r w:rsidR="00025FA7" w:rsidRPr="009F1E1A">
        <w:rPr>
          <w:rFonts w:asciiTheme="minorHAnsi" w:hAnsiTheme="minorHAnsi" w:cs="Arial"/>
          <w:szCs w:val="22"/>
        </w:rPr>
        <w:t>in</w:t>
      </w:r>
      <w:r w:rsidRPr="009F1E1A">
        <w:rPr>
          <w:rFonts w:asciiTheme="minorHAnsi" w:hAnsiTheme="minorHAnsi" w:cs="Arial"/>
          <w:szCs w:val="22"/>
        </w:rPr>
        <w:t xml:space="preserve"> this RFP or in any other document issued by the ESM in connection therewith </w:t>
      </w:r>
      <w:r w:rsidR="00202915" w:rsidRPr="009F1E1A">
        <w:rPr>
          <w:rFonts w:asciiTheme="minorHAnsi" w:hAnsiTheme="minorHAnsi" w:cs="Arial"/>
          <w:szCs w:val="22"/>
        </w:rPr>
        <w:t xml:space="preserve">will </w:t>
      </w:r>
      <w:r w:rsidRPr="009F1E1A">
        <w:rPr>
          <w:rFonts w:asciiTheme="minorHAnsi" w:hAnsiTheme="minorHAnsi" w:cs="Arial"/>
          <w:szCs w:val="22"/>
        </w:rPr>
        <w:t xml:space="preserve">be construed as to grant </w:t>
      </w:r>
      <w:r w:rsidR="001B5280" w:rsidRPr="009F1E1A">
        <w:rPr>
          <w:rFonts w:asciiTheme="minorHAnsi" w:hAnsiTheme="minorHAnsi" w:cs="Arial"/>
          <w:szCs w:val="22"/>
        </w:rPr>
        <w:t>Candidate</w:t>
      </w:r>
      <w:r w:rsidR="006452CA" w:rsidRPr="009F1E1A">
        <w:rPr>
          <w:rFonts w:asciiTheme="minorHAnsi" w:hAnsiTheme="minorHAnsi" w:cs="Arial"/>
          <w:szCs w:val="22"/>
        </w:rPr>
        <w:t>s</w:t>
      </w:r>
      <w:r w:rsidR="001B5280" w:rsidRPr="009F1E1A">
        <w:rPr>
          <w:rFonts w:asciiTheme="minorHAnsi" w:hAnsiTheme="minorHAnsi" w:cs="Arial"/>
          <w:szCs w:val="22"/>
        </w:rPr>
        <w:t xml:space="preserve"> </w:t>
      </w:r>
      <w:r w:rsidRPr="009F1E1A">
        <w:rPr>
          <w:rFonts w:asciiTheme="minorHAnsi" w:hAnsiTheme="minorHAnsi" w:cs="Arial"/>
          <w:szCs w:val="22"/>
        </w:rPr>
        <w:t>any right or license to use the</w:t>
      </w:r>
      <w:r w:rsidR="00025FA7" w:rsidRPr="009F1E1A">
        <w:rPr>
          <w:rFonts w:asciiTheme="minorHAnsi" w:hAnsiTheme="minorHAnsi" w:cs="Arial"/>
          <w:szCs w:val="22"/>
        </w:rPr>
        <w:t>se documents</w:t>
      </w:r>
      <w:r w:rsidRPr="009F1E1A">
        <w:rPr>
          <w:rFonts w:asciiTheme="minorHAnsi" w:hAnsiTheme="minorHAnsi" w:cs="Arial"/>
          <w:szCs w:val="22"/>
        </w:rPr>
        <w:t xml:space="preserve"> for any purpose, except the right to use them in</w:t>
      </w:r>
      <w:r w:rsidR="00CC3AF5" w:rsidRPr="009F1E1A">
        <w:rPr>
          <w:rFonts w:asciiTheme="minorHAnsi" w:hAnsiTheme="minorHAnsi" w:cs="Arial"/>
          <w:szCs w:val="22"/>
        </w:rPr>
        <w:t xml:space="preserve"> </w:t>
      </w:r>
      <w:r w:rsidRPr="009F1E1A">
        <w:rPr>
          <w:rFonts w:asciiTheme="minorHAnsi" w:hAnsiTheme="minorHAnsi" w:cs="Arial"/>
          <w:szCs w:val="22"/>
        </w:rPr>
        <w:t>as</w:t>
      </w:r>
      <w:r w:rsidR="00CC3AF5" w:rsidRPr="009F1E1A">
        <w:rPr>
          <w:rFonts w:asciiTheme="minorHAnsi" w:hAnsiTheme="minorHAnsi" w:cs="Arial"/>
          <w:szCs w:val="22"/>
        </w:rPr>
        <w:t xml:space="preserve"> </w:t>
      </w:r>
      <w:r w:rsidRPr="009F1E1A">
        <w:rPr>
          <w:rFonts w:asciiTheme="minorHAnsi" w:hAnsiTheme="minorHAnsi" w:cs="Arial"/>
          <w:szCs w:val="22"/>
        </w:rPr>
        <w:t xml:space="preserve">much as necessary to prepare their </w:t>
      </w:r>
      <w:r w:rsidR="000E1EDA" w:rsidRPr="009F1E1A">
        <w:rPr>
          <w:rFonts w:asciiTheme="minorHAnsi" w:hAnsiTheme="minorHAnsi" w:cs="Arial"/>
          <w:szCs w:val="22"/>
        </w:rPr>
        <w:t>Proposal</w:t>
      </w:r>
      <w:r w:rsidR="006452CA" w:rsidRPr="009F1E1A">
        <w:rPr>
          <w:rFonts w:asciiTheme="minorHAnsi" w:hAnsiTheme="minorHAnsi" w:cs="Arial"/>
          <w:szCs w:val="22"/>
        </w:rPr>
        <w:t>s</w:t>
      </w:r>
      <w:r w:rsidRPr="009F1E1A">
        <w:rPr>
          <w:rFonts w:asciiTheme="minorHAnsi" w:hAnsiTheme="minorHAnsi" w:cs="Arial"/>
          <w:szCs w:val="22"/>
        </w:rPr>
        <w:t xml:space="preserve">. </w:t>
      </w:r>
    </w:p>
    <w:p w14:paraId="7401654E" w14:textId="40DDE2A3" w:rsidR="00E5497B" w:rsidRPr="009F1E1A" w:rsidRDefault="00E5497B" w:rsidP="00900EEE">
      <w:pPr>
        <w:spacing w:before="120" w:after="120"/>
        <w:jc w:val="both"/>
        <w:rPr>
          <w:rFonts w:asciiTheme="minorHAnsi" w:hAnsiTheme="minorHAnsi" w:cs="Arial"/>
          <w:szCs w:val="22"/>
        </w:rPr>
      </w:pPr>
      <w:r w:rsidRPr="009F1E1A">
        <w:rPr>
          <w:rFonts w:asciiTheme="minorHAnsi" w:hAnsiTheme="minorHAnsi" w:cs="Arial"/>
          <w:szCs w:val="22"/>
        </w:rPr>
        <w:t xml:space="preserve">All materials and documents prepared by the </w:t>
      </w:r>
      <w:r w:rsidR="005E3D34" w:rsidRPr="009F1E1A">
        <w:rPr>
          <w:rFonts w:asciiTheme="minorHAnsi" w:hAnsiTheme="minorHAnsi" w:cs="Arial"/>
          <w:szCs w:val="22"/>
        </w:rPr>
        <w:t>Candidate</w:t>
      </w:r>
      <w:r w:rsidRPr="009F1E1A">
        <w:rPr>
          <w:rFonts w:asciiTheme="minorHAnsi" w:hAnsiTheme="minorHAnsi" w:cs="Arial"/>
          <w:szCs w:val="22"/>
        </w:rPr>
        <w:t xml:space="preserve">, once submitted to the ESM in response to this </w:t>
      </w:r>
      <w:r w:rsidR="00202915" w:rsidRPr="009F1E1A">
        <w:rPr>
          <w:rFonts w:asciiTheme="minorHAnsi" w:hAnsiTheme="minorHAnsi" w:cs="Arial"/>
          <w:szCs w:val="22"/>
        </w:rPr>
        <w:t xml:space="preserve">procurement </w:t>
      </w:r>
      <w:r w:rsidRPr="009F1E1A">
        <w:rPr>
          <w:rFonts w:asciiTheme="minorHAnsi" w:hAnsiTheme="minorHAnsi" w:cs="Arial"/>
          <w:szCs w:val="22"/>
        </w:rPr>
        <w:t xml:space="preserve">process, </w:t>
      </w:r>
      <w:r w:rsidR="00202915" w:rsidRPr="009F1E1A">
        <w:rPr>
          <w:rFonts w:asciiTheme="minorHAnsi" w:hAnsiTheme="minorHAnsi" w:cs="Arial"/>
          <w:szCs w:val="22"/>
        </w:rPr>
        <w:t xml:space="preserve">will </w:t>
      </w:r>
      <w:r w:rsidRPr="009F1E1A">
        <w:rPr>
          <w:rFonts w:asciiTheme="minorHAnsi" w:hAnsiTheme="minorHAnsi" w:cs="Arial"/>
          <w:szCs w:val="22"/>
        </w:rPr>
        <w:t xml:space="preserve">become </w:t>
      </w:r>
      <w:r w:rsidR="00CC3AF5" w:rsidRPr="009F1E1A">
        <w:rPr>
          <w:rFonts w:asciiTheme="minorHAnsi" w:hAnsiTheme="minorHAnsi" w:cs="Arial"/>
          <w:szCs w:val="22"/>
        </w:rPr>
        <w:t xml:space="preserve">the </w:t>
      </w:r>
      <w:r w:rsidRPr="009F1E1A">
        <w:rPr>
          <w:rFonts w:asciiTheme="minorHAnsi" w:hAnsiTheme="minorHAnsi" w:cs="Arial"/>
          <w:szCs w:val="22"/>
        </w:rPr>
        <w:t xml:space="preserve">property of the ESM and, irrespective of the outcome of the </w:t>
      </w:r>
      <w:r w:rsidR="00202915" w:rsidRPr="009F1E1A">
        <w:rPr>
          <w:rFonts w:asciiTheme="minorHAnsi" w:hAnsiTheme="minorHAnsi" w:cs="Arial"/>
          <w:szCs w:val="22"/>
        </w:rPr>
        <w:t xml:space="preserve">procurement </w:t>
      </w:r>
      <w:r w:rsidRPr="009F1E1A">
        <w:rPr>
          <w:rFonts w:asciiTheme="minorHAnsi" w:hAnsiTheme="minorHAnsi" w:cs="Arial"/>
          <w:szCs w:val="22"/>
        </w:rPr>
        <w:t xml:space="preserve">process, </w:t>
      </w:r>
      <w:r w:rsidR="00CC3AF5" w:rsidRPr="009F1E1A">
        <w:rPr>
          <w:rFonts w:asciiTheme="minorHAnsi" w:hAnsiTheme="minorHAnsi" w:cs="Arial"/>
          <w:szCs w:val="22"/>
        </w:rPr>
        <w:t>may</w:t>
      </w:r>
      <w:r w:rsidRPr="009F1E1A">
        <w:rPr>
          <w:rFonts w:asciiTheme="minorHAnsi" w:hAnsiTheme="minorHAnsi" w:cs="Arial"/>
          <w:szCs w:val="22"/>
        </w:rPr>
        <w:t xml:space="preserve"> be retained by the ESM</w:t>
      </w:r>
      <w:r w:rsidR="00CC3AF5" w:rsidRPr="009F1E1A">
        <w:rPr>
          <w:rFonts w:asciiTheme="minorHAnsi" w:hAnsiTheme="minorHAnsi" w:cs="Arial"/>
          <w:szCs w:val="22"/>
        </w:rPr>
        <w:t>, and</w:t>
      </w:r>
      <w:r w:rsidRPr="009F1E1A">
        <w:rPr>
          <w:rFonts w:asciiTheme="minorHAnsi" w:hAnsiTheme="minorHAnsi" w:cs="Arial"/>
          <w:szCs w:val="22"/>
        </w:rPr>
        <w:t xml:space="preserve">, in any case, </w:t>
      </w:r>
      <w:r w:rsidR="00CC3AF5" w:rsidRPr="009F1E1A">
        <w:rPr>
          <w:rFonts w:asciiTheme="minorHAnsi" w:hAnsiTheme="minorHAnsi" w:cs="Arial"/>
          <w:szCs w:val="22"/>
        </w:rPr>
        <w:t>the ESM</w:t>
      </w:r>
      <w:r w:rsidRPr="009F1E1A">
        <w:rPr>
          <w:rFonts w:asciiTheme="minorHAnsi" w:hAnsiTheme="minorHAnsi" w:cs="Arial"/>
          <w:szCs w:val="22"/>
        </w:rPr>
        <w:t xml:space="preserve"> </w:t>
      </w:r>
      <w:r w:rsidR="00202915" w:rsidRPr="009F1E1A">
        <w:rPr>
          <w:rFonts w:asciiTheme="minorHAnsi" w:hAnsiTheme="minorHAnsi" w:cs="Arial"/>
          <w:szCs w:val="22"/>
        </w:rPr>
        <w:t xml:space="preserve">will </w:t>
      </w:r>
      <w:r w:rsidRPr="009F1E1A">
        <w:rPr>
          <w:rFonts w:asciiTheme="minorHAnsi" w:hAnsiTheme="minorHAnsi" w:cs="Arial"/>
          <w:szCs w:val="22"/>
        </w:rPr>
        <w:t>have the right to use any concept or ideas contained therein without incurring any costs or expenses or any liability whatsoever.</w:t>
      </w:r>
    </w:p>
    <w:p w14:paraId="74984FC7" w14:textId="77777777" w:rsidR="00E5497B" w:rsidRPr="009F1E1A" w:rsidRDefault="00006B74" w:rsidP="604D44B7">
      <w:pPr>
        <w:pStyle w:val="Heading2"/>
        <w:rPr>
          <w:rFonts w:asciiTheme="minorHAnsi" w:hAnsiTheme="minorHAnsi"/>
          <w:lang w:val="en-GB"/>
        </w:rPr>
      </w:pPr>
      <w:bookmarkStart w:id="69" w:name="_Toc448932160"/>
      <w:bookmarkStart w:id="70" w:name="_Toc448936330"/>
      <w:bookmarkStart w:id="71" w:name="_Toc449701175"/>
      <w:bookmarkStart w:id="72" w:name="_Toc230784724"/>
      <w:r w:rsidRPr="009F1E1A">
        <w:rPr>
          <w:rFonts w:asciiTheme="minorHAnsi" w:hAnsiTheme="minorHAnsi"/>
          <w:lang w:val="en-GB"/>
        </w:rPr>
        <w:t xml:space="preserve">Validity of the </w:t>
      </w:r>
      <w:bookmarkEnd w:id="69"/>
      <w:bookmarkEnd w:id="70"/>
      <w:r w:rsidR="000E1EDA" w:rsidRPr="009F1E1A">
        <w:rPr>
          <w:rFonts w:asciiTheme="minorHAnsi" w:hAnsiTheme="minorHAnsi"/>
          <w:lang w:val="en-GB"/>
        </w:rPr>
        <w:t>Proposal</w:t>
      </w:r>
      <w:bookmarkEnd w:id="71"/>
      <w:bookmarkEnd w:id="72"/>
    </w:p>
    <w:p w14:paraId="12397B9C" w14:textId="2D30F558" w:rsidR="002965C0" w:rsidRPr="009F1E1A" w:rsidRDefault="00870D39" w:rsidP="00C727E4">
      <w:pPr>
        <w:spacing w:after="160" w:line="259" w:lineRule="auto"/>
        <w:jc w:val="both"/>
        <w:rPr>
          <w:rFonts w:asciiTheme="minorHAnsi" w:eastAsia="Calibri" w:hAnsiTheme="minorHAnsi" w:cs="Arial"/>
          <w:color w:val="000000"/>
          <w:szCs w:val="22"/>
        </w:rPr>
      </w:pPr>
      <w:r w:rsidRPr="009F1E1A">
        <w:rPr>
          <w:rFonts w:asciiTheme="minorHAnsi" w:eastAsia="Calibri" w:hAnsiTheme="minorHAnsi" w:cs="Arial"/>
          <w:color w:val="000000"/>
          <w:szCs w:val="22"/>
        </w:rPr>
        <w:t xml:space="preserve">By submitting a </w:t>
      </w:r>
      <w:r w:rsidR="000E1EDA" w:rsidRPr="009F1E1A">
        <w:rPr>
          <w:rFonts w:asciiTheme="minorHAnsi" w:eastAsia="Calibri" w:hAnsiTheme="minorHAnsi" w:cs="Arial"/>
          <w:color w:val="000000"/>
          <w:szCs w:val="22"/>
        </w:rPr>
        <w:t>Proposal</w:t>
      </w:r>
      <w:r w:rsidRPr="009F1E1A">
        <w:rPr>
          <w:rFonts w:asciiTheme="minorHAnsi" w:eastAsia="Calibri" w:hAnsiTheme="minorHAnsi" w:cs="Arial"/>
          <w:color w:val="000000"/>
          <w:szCs w:val="22"/>
        </w:rPr>
        <w:t xml:space="preserve">, </w:t>
      </w:r>
      <w:r w:rsidR="001B5280" w:rsidRPr="009F1E1A">
        <w:rPr>
          <w:rFonts w:asciiTheme="minorHAnsi" w:eastAsia="Calibri" w:hAnsiTheme="minorHAnsi" w:cs="Arial"/>
          <w:color w:val="000000"/>
          <w:szCs w:val="22"/>
        </w:rPr>
        <w:t xml:space="preserve">Candidates </w:t>
      </w:r>
      <w:r w:rsidRPr="009F1E1A">
        <w:rPr>
          <w:rFonts w:asciiTheme="minorHAnsi" w:eastAsia="Calibri" w:hAnsiTheme="minorHAnsi" w:cs="Arial"/>
          <w:color w:val="000000"/>
          <w:szCs w:val="22"/>
        </w:rPr>
        <w:t xml:space="preserve">acknowledge </w:t>
      </w:r>
      <w:r w:rsidR="00202915" w:rsidRPr="009F1E1A">
        <w:rPr>
          <w:rFonts w:asciiTheme="minorHAnsi" w:eastAsia="Calibri" w:hAnsiTheme="minorHAnsi" w:cs="Arial"/>
          <w:color w:val="000000"/>
          <w:szCs w:val="22"/>
        </w:rPr>
        <w:t xml:space="preserve">and agree </w:t>
      </w:r>
      <w:r w:rsidRPr="009F1E1A">
        <w:rPr>
          <w:rFonts w:asciiTheme="minorHAnsi" w:eastAsia="Calibri" w:hAnsiTheme="minorHAnsi" w:cs="Arial"/>
          <w:color w:val="000000"/>
          <w:szCs w:val="22"/>
        </w:rPr>
        <w:t xml:space="preserve">that their </w:t>
      </w:r>
      <w:r w:rsidR="000E1EDA" w:rsidRPr="009F1E1A">
        <w:rPr>
          <w:rFonts w:asciiTheme="minorHAnsi" w:eastAsia="Calibri" w:hAnsiTheme="minorHAnsi" w:cs="Arial"/>
          <w:color w:val="000000"/>
          <w:szCs w:val="22"/>
        </w:rPr>
        <w:t>Proposal</w:t>
      </w:r>
      <w:r w:rsidRPr="009F1E1A">
        <w:rPr>
          <w:rFonts w:asciiTheme="minorHAnsi" w:eastAsia="Calibri" w:hAnsiTheme="minorHAnsi" w:cs="Arial"/>
          <w:color w:val="000000"/>
          <w:szCs w:val="22"/>
        </w:rPr>
        <w:t xml:space="preserve"> </w:t>
      </w:r>
      <w:r w:rsidR="00202915" w:rsidRPr="009F1E1A">
        <w:rPr>
          <w:rFonts w:asciiTheme="minorHAnsi" w:eastAsia="Calibri" w:hAnsiTheme="minorHAnsi" w:cs="Arial"/>
          <w:color w:val="000000"/>
          <w:szCs w:val="22"/>
        </w:rPr>
        <w:t xml:space="preserve">will </w:t>
      </w:r>
      <w:r w:rsidRPr="009F1E1A">
        <w:rPr>
          <w:rFonts w:asciiTheme="minorHAnsi" w:eastAsia="Calibri" w:hAnsiTheme="minorHAnsi" w:cs="Arial"/>
          <w:color w:val="000000"/>
          <w:szCs w:val="22"/>
        </w:rPr>
        <w:t xml:space="preserve">remain valid </w:t>
      </w:r>
      <w:r w:rsidR="002805C5" w:rsidRPr="009F1E1A">
        <w:rPr>
          <w:rFonts w:asciiTheme="minorHAnsi" w:eastAsia="Calibri" w:hAnsiTheme="minorHAnsi" w:cs="Arial"/>
          <w:color w:val="000000"/>
          <w:szCs w:val="22"/>
        </w:rPr>
        <w:t xml:space="preserve">and legally binding </w:t>
      </w:r>
      <w:r w:rsidRPr="009F1E1A">
        <w:rPr>
          <w:rFonts w:asciiTheme="minorHAnsi" w:eastAsia="Calibri" w:hAnsiTheme="minorHAnsi" w:cs="Arial"/>
          <w:color w:val="000000"/>
          <w:szCs w:val="22"/>
        </w:rPr>
        <w:t xml:space="preserve">for a period of </w:t>
      </w:r>
      <w:r w:rsidR="0039148C" w:rsidRPr="009F1E1A">
        <w:rPr>
          <w:rFonts w:asciiTheme="minorHAnsi" w:eastAsia="Calibri" w:hAnsiTheme="minorHAnsi" w:cs="Arial"/>
          <w:color w:val="000000"/>
          <w:szCs w:val="22"/>
        </w:rPr>
        <w:t xml:space="preserve">180 calendar days </w:t>
      </w:r>
      <w:r w:rsidRPr="009F1E1A">
        <w:rPr>
          <w:rFonts w:asciiTheme="minorHAnsi" w:eastAsia="Calibri" w:hAnsiTheme="minorHAnsi" w:cs="Arial"/>
          <w:color w:val="000000"/>
          <w:szCs w:val="22"/>
        </w:rPr>
        <w:t>from the d</w:t>
      </w:r>
      <w:r w:rsidR="00202915" w:rsidRPr="009F1E1A">
        <w:rPr>
          <w:rFonts w:asciiTheme="minorHAnsi" w:eastAsia="Calibri" w:hAnsiTheme="minorHAnsi" w:cs="Arial"/>
          <w:color w:val="000000"/>
          <w:szCs w:val="22"/>
        </w:rPr>
        <w:t xml:space="preserve">eadline </w:t>
      </w:r>
      <w:r w:rsidRPr="009F1E1A">
        <w:rPr>
          <w:rFonts w:asciiTheme="minorHAnsi" w:eastAsia="Calibri" w:hAnsiTheme="minorHAnsi" w:cs="Arial"/>
          <w:color w:val="000000"/>
          <w:szCs w:val="22"/>
        </w:rPr>
        <w:t xml:space="preserve">for </w:t>
      </w:r>
      <w:r w:rsidR="00202915" w:rsidRPr="009F1E1A">
        <w:rPr>
          <w:rFonts w:asciiTheme="minorHAnsi" w:eastAsia="Calibri" w:hAnsiTheme="minorHAnsi" w:cs="Arial"/>
          <w:color w:val="000000"/>
          <w:szCs w:val="22"/>
        </w:rPr>
        <w:t>submission</w:t>
      </w:r>
      <w:r w:rsidRPr="009F1E1A">
        <w:rPr>
          <w:rFonts w:asciiTheme="minorHAnsi" w:eastAsia="Calibri" w:hAnsiTheme="minorHAnsi" w:cs="Arial"/>
          <w:color w:val="000000"/>
          <w:szCs w:val="22"/>
        </w:rPr>
        <w:t xml:space="preserve"> of </w:t>
      </w:r>
      <w:r w:rsidR="000E1EDA" w:rsidRPr="009F1E1A">
        <w:rPr>
          <w:rFonts w:asciiTheme="minorHAnsi" w:eastAsia="Calibri" w:hAnsiTheme="minorHAnsi" w:cs="Arial"/>
          <w:color w:val="000000"/>
          <w:szCs w:val="22"/>
        </w:rPr>
        <w:t>Proposal</w:t>
      </w:r>
      <w:r w:rsidRPr="009F1E1A">
        <w:rPr>
          <w:rFonts w:asciiTheme="minorHAnsi" w:eastAsia="Calibri" w:hAnsiTheme="minorHAnsi" w:cs="Arial"/>
          <w:color w:val="000000"/>
          <w:szCs w:val="22"/>
        </w:rPr>
        <w:t xml:space="preserve">s. </w:t>
      </w:r>
    </w:p>
    <w:p w14:paraId="4247BBF4" w14:textId="56560B99" w:rsidR="00067461" w:rsidRPr="009F1E1A" w:rsidRDefault="00813C4D" w:rsidP="604D44B7">
      <w:pPr>
        <w:pStyle w:val="Heading2"/>
        <w:rPr>
          <w:rFonts w:asciiTheme="minorHAnsi" w:hAnsiTheme="minorHAnsi"/>
          <w:lang w:val="en-GB"/>
        </w:rPr>
      </w:pPr>
      <w:bookmarkStart w:id="73" w:name="_Toc449701176"/>
      <w:bookmarkStart w:id="74" w:name="_Toc230784725"/>
      <w:bookmarkStart w:id="75" w:name="_Toc448932161"/>
      <w:bookmarkStart w:id="76" w:name="_Toc448936331"/>
      <w:r w:rsidRPr="009F1E1A">
        <w:rPr>
          <w:rFonts w:asciiTheme="minorHAnsi" w:hAnsiTheme="minorHAnsi"/>
          <w:lang w:val="en-GB"/>
        </w:rPr>
        <w:t xml:space="preserve">Compliance with </w:t>
      </w:r>
      <w:r w:rsidR="006452CA" w:rsidRPr="009F1E1A">
        <w:rPr>
          <w:rFonts w:asciiTheme="minorHAnsi" w:hAnsiTheme="minorHAnsi"/>
          <w:lang w:val="en-GB"/>
        </w:rPr>
        <w:t>L</w:t>
      </w:r>
      <w:r w:rsidR="00090772" w:rsidRPr="009F1E1A">
        <w:rPr>
          <w:rFonts w:asciiTheme="minorHAnsi" w:hAnsiTheme="minorHAnsi"/>
          <w:lang w:val="en-GB"/>
        </w:rPr>
        <w:t>aw</w:t>
      </w:r>
      <w:bookmarkEnd w:id="73"/>
      <w:bookmarkEnd w:id="74"/>
      <w:r w:rsidR="00090772" w:rsidRPr="009F1E1A">
        <w:rPr>
          <w:rFonts w:asciiTheme="minorHAnsi" w:hAnsiTheme="minorHAnsi"/>
          <w:lang w:val="en-GB"/>
        </w:rPr>
        <w:t xml:space="preserve"> </w:t>
      </w:r>
      <w:bookmarkEnd w:id="75"/>
      <w:bookmarkEnd w:id="76"/>
    </w:p>
    <w:p w14:paraId="550266E4" w14:textId="596E701A" w:rsidR="00067461" w:rsidRPr="009F1E1A" w:rsidRDefault="001B5280" w:rsidP="00067461">
      <w:pPr>
        <w:spacing w:before="120" w:after="120"/>
        <w:jc w:val="both"/>
        <w:rPr>
          <w:rFonts w:asciiTheme="minorHAnsi" w:hAnsiTheme="minorHAnsi" w:cs="Arial"/>
          <w:szCs w:val="22"/>
        </w:rPr>
      </w:pPr>
      <w:r w:rsidRPr="009F1E1A">
        <w:rPr>
          <w:rFonts w:asciiTheme="minorHAnsi" w:hAnsiTheme="minorHAnsi" w:cs="Arial"/>
          <w:szCs w:val="22"/>
        </w:rPr>
        <w:t xml:space="preserve">Candidates </w:t>
      </w:r>
      <w:r w:rsidR="00067461" w:rsidRPr="009F1E1A">
        <w:rPr>
          <w:rFonts w:asciiTheme="minorHAnsi" w:hAnsiTheme="minorHAnsi" w:cs="Arial"/>
          <w:szCs w:val="22"/>
        </w:rPr>
        <w:t xml:space="preserve">are invited, but not bound to participate </w:t>
      </w:r>
      <w:r w:rsidR="00202915" w:rsidRPr="009F1E1A">
        <w:rPr>
          <w:rFonts w:asciiTheme="minorHAnsi" w:hAnsiTheme="minorHAnsi" w:cs="Arial"/>
          <w:szCs w:val="22"/>
        </w:rPr>
        <w:t>in this procurement</w:t>
      </w:r>
      <w:r w:rsidR="00067461" w:rsidRPr="009F1E1A">
        <w:rPr>
          <w:rFonts w:asciiTheme="minorHAnsi" w:hAnsiTheme="minorHAnsi" w:cs="Arial"/>
          <w:szCs w:val="22"/>
        </w:rPr>
        <w:t xml:space="preserve"> process. </w:t>
      </w:r>
      <w:r w:rsidR="00202915" w:rsidRPr="009F1E1A">
        <w:rPr>
          <w:rFonts w:asciiTheme="minorHAnsi" w:hAnsiTheme="minorHAnsi" w:cs="Arial"/>
          <w:szCs w:val="22"/>
        </w:rPr>
        <w:t>Yet</w:t>
      </w:r>
      <w:r w:rsidR="00067461" w:rsidRPr="009F1E1A">
        <w:rPr>
          <w:rFonts w:asciiTheme="minorHAnsi" w:hAnsiTheme="minorHAnsi" w:cs="Arial"/>
          <w:szCs w:val="22"/>
        </w:rPr>
        <w:t xml:space="preserve">, the participation in this </w:t>
      </w:r>
      <w:r w:rsidR="00202915" w:rsidRPr="009F1E1A">
        <w:rPr>
          <w:rFonts w:asciiTheme="minorHAnsi" w:hAnsiTheme="minorHAnsi" w:cs="Arial"/>
          <w:szCs w:val="22"/>
        </w:rPr>
        <w:t xml:space="preserve">procurement </w:t>
      </w:r>
      <w:r w:rsidR="00067461" w:rsidRPr="009F1E1A">
        <w:rPr>
          <w:rFonts w:asciiTheme="minorHAnsi" w:hAnsiTheme="minorHAnsi" w:cs="Arial"/>
          <w:szCs w:val="22"/>
        </w:rPr>
        <w:t xml:space="preserve">process following the </w:t>
      </w:r>
      <w:r w:rsidR="00202915" w:rsidRPr="009F1E1A">
        <w:rPr>
          <w:rFonts w:asciiTheme="minorHAnsi" w:hAnsiTheme="minorHAnsi" w:cs="Arial"/>
          <w:szCs w:val="22"/>
        </w:rPr>
        <w:t xml:space="preserve">receipt </w:t>
      </w:r>
      <w:r w:rsidR="00067461" w:rsidRPr="009F1E1A">
        <w:rPr>
          <w:rFonts w:asciiTheme="minorHAnsi" w:hAnsiTheme="minorHAnsi" w:cs="Arial"/>
          <w:szCs w:val="22"/>
        </w:rPr>
        <w:t xml:space="preserve">of the </w:t>
      </w:r>
      <w:r w:rsidR="00202915" w:rsidRPr="009F1E1A">
        <w:rPr>
          <w:rFonts w:asciiTheme="minorHAnsi" w:hAnsiTheme="minorHAnsi" w:cs="Arial"/>
          <w:szCs w:val="22"/>
        </w:rPr>
        <w:t>RFP from</w:t>
      </w:r>
      <w:r w:rsidR="00067461" w:rsidRPr="009F1E1A">
        <w:rPr>
          <w:rFonts w:asciiTheme="minorHAnsi" w:hAnsiTheme="minorHAnsi" w:cs="Arial"/>
          <w:szCs w:val="22"/>
        </w:rPr>
        <w:t xml:space="preserve"> the ESM impl</w:t>
      </w:r>
      <w:r w:rsidR="00202915" w:rsidRPr="009F1E1A">
        <w:rPr>
          <w:rFonts w:asciiTheme="minorHAnsi" w:hAnsiTheme="minorHAnsi" w:cs="Arial"/>
          <w:szCs w:val="22"/>
        </w:rPr>
        <w:t>ies</w:t>
      </w:r>
      <w:r w:rsidR="00067461" w:rsidRPr="009F1E1A">
        <w:rPr>
          <w:rFonts w:asciiTheme="minorHAnsi" w:hAnsiTheme="minorHAnsi" w:cs="Arial"/>
          <w:szCs w:val="22"/>
        </w:rPr>
        <w:t xml:space="preserve"> the acceptance of the </w:t>
      </w:r>
      <w:r w:rsidR="00202915" w:rsidRPr="009F1E1A">
        <w:rPr>
          <w:rFonts w:asciiTheme="minorHAnsi" w:hAnsiTheme="minorHAnsi" w:cs="Arial"/>
          <w:szCs w:val="22"/>
        </w:rPr>
        <w:t>terms and conditions</w:t>
      </w:r>
      <w:r w:rsidR="00914DED" w:rsidRPr="009F1E1A">
        <w:rPr>
          <w:rFonts w:asciiTheme="minorHAnsi" w:hAnsiTheme="minorHAnsi" w:cs="Arial"/>
          <w:szCs w:val="22"/>
        </w:rPr>
        <w:t xml:space="preserve"> of the RFP</w:t>
      </w:r>
      <w:r w:rsidR="00067461" w:rsidRPr="009F1E1A">
        <w:rPr>
          <w:rFonts w:asciiTheme="minorHAnsi" w:hAnsiTheme="minorHAnsi" w:cs="Arial"/>
          <w:szCs w:val="22"/>
        </w:rPr>
        <w:t xml:space="preserve"> </w:t>
      </w:r>
      <w:r w:rsidR="00202915" w:rsidRPr="009F1E1A">
        <w:rPr>
          <w:rFonts w:asciiTheme="minorHAnsi" w:hAnsiTheme="minorHAnsi" w:cs="Arial"/>
          <w:szCs w:val="22"/>
        </w:rPr>
        <w:t xml:space="preserve">and any other provisions of the RFP </w:t>
      </w:r>
      <w:r w:rsidR="00067461" w:rsidRPr="009F1E1A">
        <w:rPr>
          <w:rFonts w:asciiTheme="minorHAnsi" w:hAnsiTheme="minorHAnsi" w:cs="Arial"/>
          <w:szCs w:val="22"/>
        </w:rPr>
        <w:t>and any breach of the</w:t>
      </w:r>
      <w:r w:rsidR="00202915" w:rsidRPr="009F1E1A">
        <w:rPr>
          <w:rFonts w:asciiTheme="minorHAnsi" w:hAnsiTheme="minorHAnsi" w:cs="Arial"/>
          <w:szCs w:val="22"/>
        </w:rPr>
        <w:t>se</w:t>
      </w:r>
      <w:r w:rsidR="00067461" w:rsidRPr="009F1E1A">
        <w:rPr>
          <w:rFonts w:asciiTheme="minorHAnsi" w:hAnsiTheme="minorHAnsi" w:cs="Arial"/>
          <w:szCs w:val="22"/>
        </w:rPr>
        <w:t xml:space="preserve"> </w:t>
      </w:r>
      <w:r w:rsidR="00A66929" w:rsidRPr="009F1E1A">
        <w:rPr>
          <w:rFonts w:asciiTheme="minorHAnsi" w:hAnsiTheme="minorHAnsi" w:cs="Arial"/>
          <w:szCs w:val="22"/>
        </w:rPr>
        <w:t xml:space="preserve">will </w:t>
      </w:r>
      <w:r w:rsidR="00067461" w:rsidRPr="009F1E1A">
        <w:rPr>
          <w:rFonts w:asciiTheme="minorHAnsi" w:hAnsiTheme="minorHAnsi" w:cs="Arial"/>
          <w:szCs w:val="22"/>
        </w:rPr>
        <w:t xml:space="preserve">be subject to appropriate remedies under the applicable law. </w:t>
      </w:r>
    </w:p>
    <w:p w14:paraId="15BDA7E1" w14:textId="5CCED6DD" w:rsidR="00067461" w:rsidRPr="009F1E1A" w:rsidRDefault="00067461" w:rsidP="009A4B9A">
      <w:pPr>
        <w:kinsoku w:val="0"/>
        <w:overflowPunct w:val="0"/>
        <w:ind w:right="-46"/>
        <w:jc w:val="both"/>
        <w:rPr>
          <w:rFonts w:asciiTheme="minorHAnsi" w:eastAsia="Calibri" w:hAnsiTheme="minorHAnsi" w:cs="Arial"/>
          <w:color w:val="000000"/>
          <w:szCs w:val="22"/>
        </w:rPr>
      </w:pPr>
      <w:r w:rsidRPr="009F1E1A">
        <w:rPr>
          <w:rFonts w:asciiTheme="minorHAnsi" w:eastAsia="Calibri" w:hAnsiTheme="minorHAnsi" w:cs="Arial"/>
          <w:color w:val="000000"/>
          <w:szCs w:val="22"/>
        </w:rPr>
        <w:t>Before</w:t>
      </w:r>
      <w:r w:rsidRPr="009F1E1A">
        <w:rPr>
          <w:rFonts w:asciiTheme="minorHAnsi" w:eastAsia="Calibri" w:hAnsiTheme="minorHAnsi" w:cs="Arial"/>
          <w:color w:val="000000"/>
          <w:spacing w:val="-5"/>
          <w:szCs w:val="22"/>
        </w:rPr>
        <w:t xml:space="preserve"> </w:t>
      </w:r>
      <w:r w:rsidRPr="009F1E1A">
        <w:rPr>
          <w:rFonts w:asciiTheme="minorHAnsi" w:eastAsia="Calibri" w:hAnsiTheme="minorHAnsi" w:cs="Arial"/>
          <w:color w:val="000000"/>
          <w:szCs w:val="22"/>
        </w:rPr>
        <w:t>the</w:t>
      </w:r>
      <w:r w:rsidRPr="009F1E1A">
        <w:rPr>
          <w:rFonts w:asciiTheme="minorHAnsi" w:eastAsia="Calibri" w:hAnsiTheme="minorHAnsi" w:cs="Arial"/>
          <w:color w:val="000000"/>
          <w:spacing w:val="-4"/>
          <w:szCs w:val="22"/>
        </w:rPr>
        <w:t xml:space="preserve"> </w:t>
      </w:r>
      <w:r w:rsidR="00EE336A" w:rsidRPr="009F1E1A">
        <w:rPr>
          <w:rFonts w:asciiTheme="minorHAnsi" w:eastAsia="Calibri" w:hAnsiTheme="minorHAnsi" w:cs="Arial"/>
          <w:color w:val="000000"/>
          <w:spacing w:val="-4"/>
          <w:szCs w:val="22"/>
        </w:rPr>
        <w:t xml:space="preserve">Agreement </w:t>
      </w:r>
      <w:r w:rsidRPr="009F1E1A">
        <w:rPr>
          <w:rFonts w:asciiTheme="minorHAnsi" w:eastAsia="Calibri" w:hAnsiTheme="minorHAnsi" w:cs="Arial"/>
          <w:color w:val="000000"/>
          <w:szCs w:val="22"/>
        </w:rPr>
        <w:t>enters into force,</w:t>
      </w:r>
      <w:r w:rsidRPr="009F1E1A">
        <w:rPr>
          <w:rFonts w:asciiTheme="minorHAnsi" w:eastAsia="Calibri" w:hAnsiTheme="minorHAnsi" w:cs="Arial"/>
          <w:color w:val="000000"/>
          <w:spacing w:val="-2"/>
          <w:szCs w:val="22"/>
        </w:rPr>
        <w:t xml:space="preserve"> </w:t>
      </w:r>
      <w:r w:rsidRPr="009F1E1A">
        <w:rPr>
          <w:rFonts w:asciiTheme="minorHAnsi" w:eastAsia="Calibri" w:hAnsiTheme="minorHAnsi" w:cs="Arial"/>
          <w:color w:val="000000"/>
          <w:szCs w:val="22"/>
        </w:rPr>
        <w:t>the</w:t>
      </w:r>
      <w:r w:rsidRPr="009F1E1A">
        <w:rPr>
          <w:rFonts w:asciiTheme="minorHAnsi" w:eastAsia="Calibri" w:hAnsiTheme="minorHAnsi" w:cs="Arial"/>
          <w:color w:val="000000"/>
          <w:spacing w:val="-5"/>
          <w:szCs w:val="22"/>
        </w:rPr>
        <w:t xml:space="preserve"> </w:t>
      </w:r>
      <w:r w:rsidR="00202915" w:rsidRPr="009F1E1A">
        <w:rPr>
          <w:rFonts w:asciiTheme="minorHAnsi" w:eastAsia="Calibri" w:hAnsiTheme="minorHAnsi" w:cs="Arial"/>
          <w:color w:val="000000"/>
          <w:spacing w:val="-5"/>
          <w:szCs w:val="22"/>
        </w:rPr>
        <w:t xml:space="preserve">successful </w:t>
      </w:r>
      <w:r w:rsidR="001B5280" w:rsidRPr="009F1E1A">
        <w:rPr>
          <w:rFonts w:asciiTheme="minorHAnsi" w:eastAsia="Calibri" w:hAnsiTheme="minorHAnsi" w:cs="Arial"/>
          <w:color w:val="000000"/>
          <w:szCs w:val="22"/>
        </w:rPr>
        <w:t xml:space="preserve">Candidate </w:t>
      </w:r>
      <w:r w:rsidRPr="009F1E1A">
        <w:rPr>
          <w:rFonts w:asciiTheme="minorHAnsi" w:eastAsia="Calibri" w:hAnsiTheme="minorHAnsi" w:cs="Arial"/>
          <w:color w:val="000000"/>
          <w:szCs w:val="22"/>
        </w:rPr>
        <w:t>undertakes</w:t>
      </w:r>
      <w:r w:rsidRPr="009F1E1A">
        <w:rPr>
          <w:rFonts w:asciiTheme="minorHAnsi" w:eastAsia="Calibri" w:hAnsiTheme="minorHAnsi" w:cs="Arial"/>
          <w:color w:val="000000"/>
          <w:spacing w:val="-4"/>
          <w:szCs w:val="22"/>
        </w:rPr>
        <w:t xml:space="preserve"> </w:t>
      </w:r>
      <w:r w:rsidRPr="009F1E1A">
        <w:rPr>
          <w:rFonts w:asciiTheme="minorHAnsi" w:eastAsia="Calibri" w:hAnsiTheme="minorHAnsi" w:cs="Arial"/>
          <w:color w:val="000000"/>
          <w:spacing w:val="1"/>
          <w:szCs w:val="22"/>
        </w:rPr>
        <w:t>to</w:t>
      </w:r>
      <w:r w:rsidRPr="009F1E1A">
        <w:rPr>
          <w:rFonts w:asciiTheme="minorHAnsi" w:eastAsia="Calibri" w:hAnsiTheme="minorHAnsi" w:cs="Arial"/>
          <w:color w:val="000000"/>
          <w:spacing w:val="-4"/>
          <w:szCs w:val="22"/>
        </w:rPr>
        <w:t xml:space="preserve"> </w:t>
      </w:r>
      <w:r w:rsidRPr="009F1E1A">
        <w:rPr>
          <w:rFonts w:asciiTheme="minorHAnsi" w:eastAsia="Calibri" w:hAnsiTheme="minorHAnsi" w:cs="Arial"/>
          <w:color w:val="000000"/>
          <w:szCs w:val="22"/>
        </w:rPr>
        <w:t>comply</w:t>
      </w:r>
      <w:r w:rsidRPr="009F1E1A">
        <w:rPr>
          <w:rFonts w:asciiTheme="minorHAnsi" w:eastAsia="Calibri" w:hAnsiTheme="minorHAnsi" w:cs="Arial"/>
          <w:color w:val="000000"/>
          <w:spacing w:val="-3"/>
          <w:szCs w:val="22"/>
        </w:rPr>
        <w:t xml:space="preserve"> </w:t>
      </w:r>
      <w:r w:rsidRPr="009F1E1A">
        <w:rPr>
          <w:rFonts w:asciiTheme="minorHAnsi" w:eastAsia="Calibri" w:hAnsiTheme="minorHAnsi" w:cs="Arial"/>
          <w:color w:val="000000"/>
          <w:szCs w:val="22"/>
        </w:rPr>
        <w:t>with</w:t>
      </w:r>
      <w:r w:rsidRPr="009F1E1A">
        <w:rPr>
          <w:rFonts w:asciiTheme="minorHAnsi" w:eastAsia="Calibri" w:hAnsiTheme="minorHAnsi" w:cs="Arial"/>
          <w:color w:val="000000"/>
          <w:spacing w:val="-4"/>
          <w:szCs w:val="22"/>
        </w:rPr>
        <w:t xml:space="preserve"> </w:t>
      </w:r>
      <w:r w:rsidRPr="009F1E1A">
        <w:rPr>
          <w:rFonts w:asciiTheme="minorHAnsi" w:eastAsia="Calibri" w:hAnsiTheme="minorHAnsi" w:cs="Arial"/>
          <w:color w:val="000000"/>
          <w:szCs w:val="22"/>
        </w:rPr>
        <w:t>all</w:t>
      </w:r>
      <w:r w:rsidRPr="009F1E1A">
        <w:rPr>
          <w:rFonts w:asciiTheme="minorHAnsi" w:eastAsia="Calibri" w:hAnsiTheme="minorHAnsi" w:cs="Arial"/>
          <w:color w:val="000000"/>
          <w:spacing w:val="-5"/>
          <w:szCs w:val="22"/>
        </w:rPr>
        <w:t xml:space="preserve"> </w:t>
      </w:r>
      <w:r w:rsidR="00914DED" w:rsidRPr="009F1E1A">
        <w:rPr>
          <w:rFonts w:asciiTheme="minorHAnsi" w:eastAsia="Calibri" w:hAnsiTheme="minorHAnsi" w:cs="Arial"/>
          <w:color w:val="000000"/>
          <w:szCs w:val="22"/>
        </w:rPr>
        <w:t>applicable</w:t>
      </w:r>
      <w:r w:rsidR="00914DED" w:rsidRPr="009F1E1A">
        <w:rPr>
          <w:rFonts w:asciiTheme="minorHAnsi" w:eastAsia="Calibri" w:hAnsiTheme="minorHAnsi" w:cs="Arial"/>
          <w:color w:val="000000"/>
          <w:spacing w:val="32"/>
          <w:w w:val="99"/>
          <w:szCs w:val="22"/>
        </w:rPr>
        <w:t xml:space="preserve"> </w:t>
      </w:r>
      <w:r w:rsidRPr="009F1E1A">
        <w:rPr>
          <w:rFonts w:asciiTheme="minorHAnsi" w:eastAsia="Calibri" w:hAnsiTheme="minorHAnsi" w:cs="Arial"/>
          <w:color w:val="000000"/>
          <w:spacing w:val="-1"/>
          <w:szCs w:val="22"/>
        </w:rPr>
        <w:t>laws</w:t>
      </w:r>
      <w:r w:rsidRPr="009F1E1A">
        <w:rPr>
          <w:rFonts w:asciiTheme="minorHAnsi" w:eastAsia="Calibri" w:hAnsiTheme="minorHAnsi" w:cs="Arial"/>
          <w:color w:val="000000"/>
          <w:spacing w:val="35"/>
          <w:szCs w:val="22"/>
        </w:rPr>
        <w:t xml:space="preserve"> </w:t>
      </w:r>
      <w:r w:rsidRPr="009F1E1A">
        <w:rPr>
          <w:rFonts w:asciiTheme="minorHAnsi" w:eastAsia="Calibri" w:hAnsiTheme="minorHAnsi" w:cs="Arial"/>
          <w:color w:val="000000"/>
          <w:szCs w:val="22"/>
        </w:rPr>
        <w:t>and</w:t>
      </w:r>
      <w:r w:rsidRPr="009F1E1A">
        <w:rPr>
          <w:rFonts w:asciiTheme="minorHAnsi" w:eastAsia="Calibri" w:hAnsiTheme="minorHAnsi" w:cs="Arial"/>
          <w:color w:val="000000"/>
          <w:spacing w:val="37"/>
          <w:szCs w:val="22"/>
        </w:rPr>
        <w:t xml:space="preserve"> </w:t>
      </w:r>
      <w:r w:rsidR="00202915" w:rsidRPr="009F1E1A">
        <w:rPr>
          <w:rFonts w:asciiTheme="minorHAnsi" w:eastAsia="Calibri" w:hAnsiTheme="minorHAnsi" w:cs="Arial"/>
          <w:color w:val="000000"/>
          <w:szCs w:val="22"/>
        </w:rPr>
        <w:t>regulations</w:t>
      </w:r>
      <w:r w:rsidR="00202915" w:rsidRPr="009F1E1A">
        <w:rPr>
          <w:rFonts w:asciiTheme="minorHAnsi" w:eastAsia="Calibri" w:hAnsiTheme="minorHAnsi" w:cs="Arial"/>
          <w:color w:val="000000"/>
          <w:spacing w:val="35"/>
          <w:szCs w:val="22"/>
        </w:rPr>
        <w:t xml:space="preserve"> </w:t>
      </w:r>
      <w:r w:rsidRPr="009F1E1A">
        <w:rPr>
          <w:rFonts w:asciiTheme="minorHAnsi" w:eastAsia="Calibri" w:hAnsiTheme="minorHAnsi" w:cs="Arial"/>
          <w:color w:val="000000"/>
          <w:szCs w:val="22"/>
        </w:rPr>
        <w:t>and</w:t>
      </w:r>
      <w:r w:rsidRPr="009F1E1A">
        <w:rPr>
          <w:rFonts w:asciiTheme="minorHAnsi" w:eastAsia="Calibri" w:hAnsiTheme="minorHAnsi" w:cs="Arial"/>
          <w:color w:val="000000"/>
          <w:spacing w:val="35"/>
          <w:szCs w:val="22"/>
        </w:rPr>
        <w:t xml:space="preserve"> </w:t>
      </w:r>
      <w:r w:rsidRPr="009F1E1A">
        <w:rPr>
          <w:rFonts w:asciiTheme="minorHAnsi" w:eastAsia="Calibri" w:hAnsiTheme="minorHAnsi" w:cs="Arial"/>
          <w:color w:val="000000"/>
          <w:spacing w:val="1"/>
          <w:szCs w:val="22"/>
        </w:rPr>
        <w:t>to</w:t>
      </w:r>
      <w:r w:rsidRPr="009F1E1A">
        <w:rPr>
          <w:rFonts w:asciiTheme="minorHAnsi" w:eastAsia="Calibri" w:hAnsiTheme="minorHAnsi" w:cs="Arial"/>
          <w:color w:val="000000"/>
          <w:spacing w:val="35"/>
          <w:szCs w:val="22"/>
        </w:rPr>
        <w:t xml:space="preserve"> </w:t>
      </w:r>
      <w:r w:rsidRPr="009F1E1A">
        <w:rPr>
          <w:rFonts w:asciiTheme="minorHAnsi" w:eastAsia="Calibri" w:hAnsiTheme="minorHAnsi" w:cs="Arial"/>
          <w:color w:val="000000"/>
          <w:szCs w:val="22"/>
        </w:rPr>
        <w:t>obtain</w:t>
      </w:r>
      <w:r w:rsidRPr="009F1E1A">
        <w:rPr>
          <w:rFonts w:asciiTheme="minorHAnsi" w:eastAsia="Calibri" w:hAnsiTheme="minorHAnsi" w:cs="Arial"/>
          <w:color w:val="000000"/>
          <w:spacing w:val="35"/>
          <w:szCs w:val="22"/>
        </w:rPr>
        <w:t xml:space="preserve"> </w:t>
      </w:r>
      <w:r w:rsidRPr="009F1E1A">
        <w:rPr>
          <w:rFonts w:asciiTheme="minorHAnsi" w:eastAsia="Calibri" w:hAnsiTheme="minorHAnsi" w:cs="Arial"/>
          <w:color w:val="000000"/>
          <w:szCs w:val="22"/>
        </w:rPr>
        <w:t>all</w:t>
      </w:r>
      <w:r w:rsidRPr="009F1E1A">
        <w:rPr>
          <w:rFonts w:asciiTheme="minorHAnsi" w:eastAsia="Calibri" w:hAnsiTheme="minorHAnsi" w:cs="Arial"/>
          <w:color w:val="000000"/>
          <w:spacing w:val="33"/>
          <w:szCs w:val="22"/>
        </w:rPr>
        <w:t xml:space="preserve"> </w:t>
      </w:r>
      <w:r w:rsidRPr="009F1E1A">
        <w:rPr>
          <w:rFonts w:asciiTheme="minorHAnsi" w:eastAsia="Calibri" w:hAnsiTheme="minorHAnsi" w:cs="Arial"/>
          <w:color w:val="000000"/>
          <w:szCs w:val="22"/>
        </w:rPr>
        <w:t>relevant</w:t>
      </w:r>
      <w:r w:rsidRPr="009F1E1A">
        <w:rPr>
          <w:rFonts w:asciiTheme="minorHAnsi" w:eastAsia="Calibri" w:hAnsiTheme="minorHAnsi" w:cs="Arial"/>
          <w:color w:val="000000"/>
          <w:spacing w:val="37"/>
          <w:szCs w:val="22"/>
        </w:rPr>
        <w:t xml:space="preserve"> </w:t>
      </w:r>
      <w:r w:rsidRPr="009F1E1A">
        <w:rPr>
          <w:rFonts w:asciiTheme="minorHAnsi" w:eastAsia="Calibri" w:hAnsiTheme="minorHAnsi" w:cs="Arial"/>
          <w:color w:val="000000"/>
          <w:szCs w:val="22"/>
        </w:rPr>
        <w:t>authorisations, permits and certificates</w:t>
      </w:r>
      <w:r w:rsidRPr="009F1E1A">
        <w:rPr>
          <w:rFonts w:asciiTheme="minorHAnsi" w:eastAsia="Calibri" w:hAnsiTheme="minorHAnsi" w:cs="Arial"/>
          <w:color w:val="000000"/>
          <w:spacing w:val="36"/>
          <w:szCs w:val="22"/>
        </w:rPr>
        <w:t xml:space="preserve"> </w:t>
      </w:r>
      <w:r w:rsidRPr="009F1E1A">
        <w:rPr>
          <w:rFonts w:asciiTheme="minorHAnsi" w:eastAsia="Calibri" w:hAnsiTheme="minorHAnsi" w:cs="Arial"/>
          <w:color w:val="000000"/>
          <w:spacing w:val="-1"/>
          <w:szCs w:val="22"/>
        </w:rPr>
        <w:t>required</w:t>
      </w:r>
      <w:r w:rsidRPr="009F1E1A">
        <w:rPr>
          <w:rFonts w:asciiTheme="minorHAnsi" w:eastAsia="Calibri" w:hAnsiTheme="minorHAnsi" w:cs="Arial"/>
          <w:color w:val="000000"/>
          <w:spacing w:val="33"/>
          <w:szCs w:val="22"/>
        </w:rPr>
        <w:t xml:space="preserve"> </w:t>
      </w:r>
      <w:r w:rsidRPr="009F1E1A">
        <w:rPr>
          <w:rFonts w:asciiTheme="minorHAnsi" w:eastAsia="Calibri" w:hAnsiTheme="minorHAnsi" w:cs="Arial"/>
          <w:color w:val="000000"/>
          <w:spacing w:val="1"/>
          <w:szCs w:val="22"/>
        </w:rPr>
        <w:t>to</w:t>
      </w:r>
      <w:r w:rsidRPr="009F1E1A">
        <w:rPr>
          <w:rFonts w:asciiTheme="minorHAnsi" w:eastAsia="Calibri" w:hAnsiTheme="minorHAnsi" w:cs="Arial"/>
          <w:color w:val="000000"/>
          <w:spacing w:val="35"/>
          <w:szCs w:val="22"/>
        </w:rPr>
        <w:t xml:space="preserve"> </w:t>
      </w:r>
      <w:r w:rsidRPr="009F1E1A">
        <w:rPr>
          <w:rFonts w:asciiTheme="minorHAnsi" w:eastAsia="Calibri" w:hAnsiTheme="minorHAnsi" w:cs="Arial"/>
          <w:color w:val="000000"/>
          <w:szCs w:val="22"/>
        </w:rPr>
        <w:t>provide</w:t>
      </w:r>
      <w:r w:rsidRPr="009F1E1A">
        <w:rPr>
          <w:rFonts w:asciiTheme="minorHAnsi" w:eastAsia="Calibri" w:hAnsiTheme="minorHAnsi" w:cs="Arial"/>
          <w:color w:val="000000"/>
          <w:spacing w:val="34"/>
          <w:szCs w:val="22"/>
        </w:rPr>
        <w:t xml:space="preserve"> </w:t>
      </w:r>
      <w:r w:rsidRPr="009F1E1A">
        <w:rPr>
          <w:rFonts w:asciiTheme="minorHAnsi" w:eastAsia="Calibri" w:hAnsiTheme="minorHAnsi" w:cs="Arial"/>
          <w:color w:val="000000"/>
          <w:szCs w:val="22"/>
        </w:rPr>
        <w:t>the</w:t>
      </w:r>
      <w:r w:rsidRPr="009F1E1A">
        <w:rPr>
          <w:rFonts w:asciiTheme="minorHAnsi" w:eastAsia="Calibri" w:hAnsiTheme="minorHAnsi" w:cs="Arial"/>
          <w:color w:val="000000"/>
          <w:spacing w:val="37"/>
          <w:szCs w:val="22"/>
        </w:rPr>
        <w:t xml:space="preserve"> </w:t>
      </w:r>
      <w:r w:rsidR="00202915" w:rsidRPr="009F1E1A">
        <w:rPr>
          <w:rFonts w:asciiTheme="minorHAnsi" w:eastAsia="Calibri" w:hAnsiTheme="minorHAnsi" w:cs="Arial"/>
          <w:color w:val="000000"/>
          <w:szCs w:val="22"/>
        </w:rPr>
        <w:t>s</w:t>
      </w:r>
      <w:r w:rsidR="009A238A" w:rsidRPr="009F1E1A">
        <w:rPr>
          <w:rFonts w:asciiTheme="minorHAnsi" w:eastAsia="Calibri" w:hAnsiTheme="minorHAnsi" w:cs="Arial"/>
          <w:color w:val="000000"/>
          <w:szCs w:val="22"/>
        </w:rPr>
        <w:t>ervices</w:t>
      </w:r>
      <w:r w:rsidR="002B69CE" w:rsidRPr="009F1E1A">
        <w:rPr>
          <w:rFonts w:asciiTheme="minorHAnsi" w:eastAsia="Calibri" w:hAnsiTheme="minorHAnsi" w:cs="Arial"/>
          <w:color w:val="000000"/>
          <w:spacing w:val="42"/>
          <w:w w:val="99"/>
          <w:szCs w:val="22"/>
        </w:rPr>
        <w:t xml:space="preserve"> </w:t>
      </w:r>
      <w:r w:rsidRPr="009F1E1A">
        <w:rPr>
          <w:rFonts w:asciiTheme="minorHAnsi" w:eastAsia="Calibri" w:hAnsiTheme="minorHAnsi" w:cs="Arial"/>
          <w:color w:val="000000"/>
          <w:spacing w:val="-1"/>
          <w:szCs w:val="22"/>
        </w:rPr>
        <w:t>described in this RFP.</w:t>
      </w:r>
    </w:p>
    <w:p w14:paraId="0B5A4B65" w14:textId="77777777" w:rsidR="009A4B9A" w:rsidRPr="009F1E1A" w:rsidRDefault="009A4B9A" w:rsidP="00067461">
      <w:pPr>
        <w:kinsoku w:val="0"/>
        <w:overflowPunct w:val="0"/>
        <w:ind w:right="-46"/>
        <w:jc w:val="both"/>
        <w:rPr>
          <w:rFonts w:asciiTheme="minorHAnsi" w:eastAsia="Calibri" w:hAnsiTheme="minorHAnsi" w:cs="Arial"/>
          <w:color w:val="000000"/>
          <w:szCs w:val="22"/>
        </w:rPr>
      </w:pPr>
    </w:p>
    <w:p w14:paraId="27DE274D" w14:textId="0615BF58" w:rsidR="00067461" w:rsidRPr="009F1E1A" w:rsidRDefault="00067461" w:rsidP="00067461">
      <w:pPr>
        <w:kinsoku w:val="0"/>
        <w:overflowPunct w:val="0"/>
        <w:ind w:right="-46"/>
        <w:jc w:val="both"/>
        <w:rPr>
          <w:rFonts w:asciiTheme="minorHAnsi" w:eastAsia="Calibri" w:hAnsiTheme="minorHAnsi" w:cs="Arial"/>
          <w:color w:val="000000"/>
          <w:szCs w:val="22"/>
        </w:rPr>
      </w:pPr>
      <w:r w:rsidRPr="009F1E1A">
        <w:rPr>
          <w:rFonts w:asciiTheme="minorHAnsi" w:eastAsia="Calibri" w:hAnsiTheme="minorHAnsi" w:cs="Arial"/>
          <w:color w:val="000000"/>
          <w:szCs w:val="22"/>
        </w:rPr>
        <w:t xml:space="preserve">Nothing in this RFP </w:t>
      </w:r>
      <w:r w:rsidR="00202915" w:rsidRPr="009F1E1A">
        <w:rPr>
          <w:rFonts w:asciiTheme="minorHAnsi" w:eastAsia="Calibri" w:hAnsiTheme="minorHAnsi" w:cs="Arial"/>
          <w:color w:val="000000"/>
          <w:szCs w:val="22"/>
        </w:rPr>
        <w:t xml:space="preserve">will </w:t>
      </w:r>
      <w:r w:rsidRPr="009F1E1A">
        <w:rPr>
          <w:rFonts w:asciiTheme="minorHAnsi" w:eastAsia="Calibri" w:hAnsiTheme="minorHAnsi" w:cs="Arial"/>
          <w:color w:val="000000"/>
          <w:szCs w:val="22"/>
        </w:rPr>
        <w:t xml:space="preserve">be construed as implying a waiver, renunciation or modification by the ESM of any </w:t>
      </w:r>
      <w:r w:rsidR="00914DED" w:rsidRPr="009F1E1A">
        <w:rPr>
          <w:rFonts w:asciiTheme="minorHAnsi" w:eastAsia="Calibri" w:hAnsiTheme="minorHAnsi" w:cs="Arial"/>
          <w:color w:val="000000"/>
          <w:szCs w:val="22"/>
        </w:rPr>
        <w:t xml:space="preserve">rights, </w:t>
      </w:r>
      <w:r w:rsidRPr="009F1E1A">
        <w:rPr>
          <w:rFonts w:asciiTheme="minorHAnsi" w:eastAsia="Calibri" w:hAnsiTheme="minorHAnsi" w:cs="Arial"/>
          <w:color w:val="000000"/>
          <w:szCs w:val="22"/>
        </w:rPr>
        <w:t xml:space="preserve">privileges, immunities </w:t>
      </w:r>
      <w:r w:rsidR="00914DED" w:rsidRPr="009F1E1A">
        <w:rPr>
          <w:rFonts w:asciiTheme="minorHAnsi" w:eastAsia="Calibri" w:hAnsiTheme="minorHAnsi" w:cs="Arial"/>
          <w:color w:val="000000"/>
          <w:szCs w:val="22"/>
        </w:rPr>
        <w:t xml:space="preserve">or </w:t>
      </w:r>
      <w:r w:rsidRPr="009F1E1A">
        <w:rPr>
          <w:rFonts w:asciiTheme="minorHAnsi" w:eastAsia="Calibri" w:hAnsiTheme="minorHAnsi" w:cs="Arial"/>
          <w:color w:val="000000"/>
          <w:szCs w:val="22"/>
        </w:rPr>
        <w:t>exemptions from which ESM may benefit under the Treaty establishing the ESM or any applicable law</w:t>
      </w:r>
      <w:r w:rsidR="00813C4D" w:rsidRPr="009F1E1A">
        <w:rPr>
          <w:rFonts w:asciiTheme="minorHAnsi" w:eastAsia="Calibri" w:hAnsiTheme="minorHAnsi" w:cs="Arial"/>
          <w:color w:val="000000"/>
          <w:szCs w:val="22"/>
        </w:rPr>
        <w:t>s</w:t>
      </w:r>
      <w:r w:rsidRPr="009F1E1A">
        <w:rPr>
          <w:rFonts w:asciiTheme="minorHAnsi" w:eastAsia="Calibri" w:hAnsiTheme="minorHAnsi" w:cs="Arial"/>
          <w:color w:val="000000"/>
          <w:szCs w:val="22"/>
        </w:rPr>
        <w:t>.</w:t>
      </w:r>
    </w:p>
    <w:p w14:paraId="5AC24525" w14:textId="41963B7F" w:rsidR="00FD381F" w:rsidRPr="009F1E1A" w:rsidRDefault="009C7846" w:rsidP="604D44B7">
      <w:pPr>
        <w:pStyle w:val="Heading2"/>
        <w:rPr>
          <w:rFonts w:asciiTheme="minorHAnsi" w:eastAsia="Times New Roman" w:hAnsiTheme="minorHAnsi"/>
          <w:lang w:val="en-GB"/>
        </w:rPr>
      </w:pPr>
      <w:bookmarkStart w:id="77" w:name="_Toc448932163"/>
      <w:bookmarkStart w:id="78" w:name="_Toc448936333"/>
      <w:bookmarkStart w:id="79" w:name="_Toc449701178"/>
      <w:bookmarkStart w:id="80" w:name="_Toc230784726"/>
      <w:r w:rsidRPr="009F1E1A">
        <w:rPr>
          <w:rFonts w:asciiTheme="minorHAnsi" w:hAnsiTheme="minorHAnsi"/>
          <w:lang w:val="en-GB"/>
        </w:rPr>
        <w:t>Trade Name</w:t>
      </w:r>
      <w:r w:rsidR="00A07B12" w:rsidRPr="009F1E1A">
        <w:rPr>
          <w:rFonts w:asciiTheme="minorHAnsi" w:hAnsiTheme="minorHAnsi"/>
          <w:lang w:val="en-GB"/>
        </w:rPr>
        <w:t>,</w:t>
      </w:r>
      <w:r w:rsidRPr="009F1E1A">
        <w:rPr>
          <w:rFonts w:asciiTheme="minorHAnsi" w:hAnsiTheme="minorHAnsi"/>
          <w:lang w:val="en-GB"/>
        </w:rPr>
        <w:t xml:space="preserve"> Logo</w:t>
      </w:r>
      <w:bookmarkEnd w:id="77"/>
      <w:bookmarkEnd w:id="78"/>
      <w:r w:rsidR="00A07B12" w:rsidRPr="009F1E1A">
        <w:rPr>
          <w:rFonts w:asciiTheme="minorHAnsi" w:hAnsiTheme="minorHAnsi"/>
          <w:lang w:val="en-GB"/>
        </w:rPr>
        <w:t xml:space="preserve"> and Marks</w:t>
      </w:r>
      <w:bookmarkStart w:id="81" w:name="_Toc452644052"/>
      <w:bookmarkEnd w:id="79"/>
      <w:bookmarkEnd w:id="80"/>
      <w:bookmarkEnd w:id="81"/>
    </w:p>
    <w:p w14:paraId="69E38929" w14:textId="346510E6" w:rsidR="00FD381F" w:rsidRPr="009F1E1A" w:rsidRDefault="00FD381F" w:rsidP="00FD381F">
      <w:p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t xml:space="preserve">The ESM logo, covers, page headers, custom graphics, icons, other design elements and other words or symbols used to identify the description of the procurement requirement described are either trademarks, trade names or service marks of the ESM and its licensors, or are the property of their respective owners. These marks may not be copied, imitated or used, in whole or in part, without the explicit prior written consent of the ESM. </w:t>
      </w:r>
    </w:p>
    <w:p w14:paraId="1CC7CFDB" w14:textId="5547F64C" w:rsidR="004E6AC7" w:rsidRPr="009F1E1A" w:rsidRDefault="00DE4FF7" w:rsidP="604D44B7">
      <w:pPr>
        <w:pStyle w:val="Heading2"/>
        <w:rPr>
          <w:rFonts w:asciiTheme="minorHAnsi" w:eastAsia="Calibri" w:hAnsiTheme="minorHAnsi"/>
          <w:color w:val="000000"/>
          <w:lang w:val="en-GB"/>
        </w:rPr>
      </w:pPr>
      <w:bookmarkStart w:id="82" w:name="_Toc448932164"/>
      <w:bookmarkStart w:id="83" w:name="_Toc448936334"/>
      <w:bookmarkStart w:id="84" w:name="_Toc449701179"/>
      <w:bookmarkStart w:id="85" w:name="_Toc230784727"/>
      <w:r w:rsidRPr="009F1E1A">
        <w:rPr>
          <w:rFonts w:asciiTheme="minorHAnsi" w:hAnsiTheme="minorHAnsi"/>
          <w:lang w:val="en-GB"/>
        </w:rPr>
        <w:t>Confidentiality</w:t>
      </w:r>
      <w:bookmarkEnd w:id="82"/>
      <w:bookmarkEnd w:id="83"/>
      <w:bookmarkEnd w:id="84"/>
      <w:bookmarkEnd w:id="85"/>
    </w:p>
    <w:p w14:paraId="387DBE1B" w14:textId="1FE10124" w:rsidR="002965C0" w:rsidRPr="009F1E1A" w:rsidRDefault="0009427F" w:rsidP="002965C0">
      <w:p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t>All documents and information provided by the ESM in connection with th</w:t>
      </w:r>
      <w:r w:rsidR="008914E5" w:rsidRPr="009F1E1A">
        <w:rPr>
          <w:rFonts w:asciiTheme="minorHAnsi" w:eastAsia="Calibri" w:hAnsiTheme="minorHAnsi" w:cs="Arial"/>
          <w:color w:val="000000"/>
          <w:szCs w:val="22"/>
        </w:rPr>
        <w:t>is</w:t>
      </w:r>
      <w:r w:rsidRPr="009F1E1A">
        <w:rPr>
          <w:rFonts w:asciiTheme="minorHAnsi" w:eastAsia="Calibri" w:hAnsiTheme="minorHAnsi" w:cs="Arial"/>
          <w:color w:val="000000"/>
          <w:szCs w:val="22"/>
        </w:rPr>
        <w:t xml:space="preserve"> RFP constitute </w:t>
      </w:r>
      <w:r w:rsidR="001E1CCB" w:rsidRPr="009F1E1A">
        <w:rPr>
          <w:rFonts w:asciiTheme="minorHAnsi" w:eastAsia="Calibri" w:hAnsiTheme="minorHAnsi" w:cs="Arial"/>
          <w:color w:val="000000"/>
          <w:szCs w:val="22"/>
        </w:rPr>
        <w:t>C</w:t>
      </w:r>
      <w:r w:rsidRPr="009F1E1A">
        <w:rPr>
          <w:rFonts w:asciiTheme="minorHAnsi" w:eastAsia="Calibri" w:hAnsiTheme="minorHAnsi" w:cs="Arial"/>
          <w:color w:val="000000"/>
          <w:szCs w:val="22"/>
        </w:rPr>
        <w:t xml:space="preserve">onfidential </w:t>
      </w:r>
      <w:r w:rsidR="001E1CCB" w:rsidRPr="009F1E1A">
        <w:rPr>
          <w:rFonts w:asciiTheme="minorHAnsi" w:eastAsia="Calibri" w:hAnsiTheme="minorHAnsi" w:cs="Arial"/>
          <w:color w:val="000000"/>
          <w:szCs w:val="22"/>
        </w:rPr>
        <w:t>I</w:t>
      </w:r>
      <w:r w:rsidRPr="009F1E1A">
        <w:rPr>
          <w:rFonts w:asciiTheme="minorHAnsi" w:eastAsia="Calibri" w:hAnsiTheme="minorHAnsi" w:cs="Arial"/>
          <w:color w:val="000000"/>
          <w:szCs w:val="22"/>
        </w:rPr>
        <w:t>nformation</w:t>
      </w:r>
      <w:r w:rsidR="00202915" w:rsidRPr="009F1E1A">
        <w:rPr>
          <w:rFonts w:asciiTheme="minorHAnsi" w:eastAsia="Calibri" w:hAnsiTheme="minorHAnsi" w:cs="Arial"/>
          <w:color w:val="000000"/>
          <w:szCs w:val="22"/>
        </w:rPr>
        <w:t xml:space="preserve"> </w:t>
      </w:r>
      <w:r w:rsidR="000962F0" w:rsidRPr="009F1E1A">
        <w:rPr>
          <w:rFonts w:asciiTheme="minorHAnsi" w:eastAsia="Calibri" w:hAnsiTheme="minorHAnsi" w:cs="Arial"/>
          <w:color w:val="000000"/>
          <w:szCs w:val="22"/>
        </w:rPr>
        <w:t>within the meaning of this section</w:t>
      </w:r>
      <w:r w:rsidR="002965C0" w:rsidRPr="009F1E1A">
        <w:rPr>
          <w:rFonts w:asciiTheme="minorHAnsi" w:eastAsia="Calibri" w:hAnsiTheme="minorHAnsi" w:cs="Arial"/>
          <w:color w:val="000000"/>
          <w:szCs w:val="22"/>
        </w:rPr>
        <w:t>.</w:t>
      </w:r>
      <w:r w:rsidRPr="009F1E1A">
        <w:rPr>
          <w:rFonts w:asciiTheme="minorHAnsi" w:eastAsia="Calibri" w:hAnsiTheme="minorHAnsi" w:cs="Arial"/>
          <w:color w:val="000000"/>
          <w:szCs w:val="22"/>
        </w:rPr>
        <w:t xml:space="preserve"> </w:t>
      </w:r>
    </w:p>
    <w:p w14:paraId="4AF2D877" w14:textId="06EEEC3E" w:rsidR="002965C0" w:rsidRPr="009F1E1A" w:rsidRDefault="002965C0" w:rsidP="002965C0">
      <w:pPr>
        <w:jc w:val="both"/>
        <w:rPr>
          <w:rFonts w:asciiTheme="minorHAnsi" w:eastAsia="Calibri" w:hAnsiTheme="minorHAnsi" w:cs="Arial"/>
          <w:color w:val="000000"/>
          <w:szCs w:val="22"/>
        </w:rPr>
      </w:pPr>
    </w:p>
    <w:p w14:paraId="1CE7760D" w14:textId="2FBF4D68" w:rsidR="00914DED" w:rsidRPr="009F1E1A" w:rsidRDefault="00FE7197" w:rsidP="002965C0">
      <w:p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t xml:space="preserve">If the Candidate considers </w:t>
      </w:r>
      <w:r w:rsidR="00801775" w:rsidRPr="009F1E1A">
        <w:rPr>
          <w:rFonts w:asciiTheme="minorHAnsi" w:eastAsia="Calibri" w:hAnsiTheme="minorHAnsi" w:cs="Arial"/>
          <w:color w:val="000000"/>
          <w:szCs w:val="22"/>
        </w:rPr>
        <w:t xml:space="preserve">that </w:t>
      </w:r>
      <w:r w:rsidRPr="009F1E1A">
        <w:rPr>
          <w:rFonts w:asciiTheme="minorHAnsi" w:eastAsia="Calibri" w:hAnsiTheme="minorHAnsi" w:cs="Arial"/>
          <w:color w:val="000000"/>
          <w:szCs w:val="22"/>
        </w:rPr>
        <w:t xml:space="preserve">any part of its Proposal or other documents/information submitted to the ESM </w:t>
      </w:r>
      <w:r w:rsidR="00801775" w:rsidRPr="009F1E1A">
        <w:rPr>
          <w:rFonts w:asciiTheme="minorHAnsi" w:eastAsia="Calibri" w:hAnsiTheme="minorHAnsi" w:cs="Arial"/>
          <w:color w:val="000000"/>
          <w:szCs w:val="22"/>
        </w:rPr>
        <w:t>include</w:t>
      </w:r>
      <w:r w:rsidR="000962F0" w:rsidRPr="009F1E1A">
        <w:rPr>
          <w:rFonts w:asciiTheme="minorHAnsi" w:eastAsia="Calibri" w:hAnsiTheme="minorHAnsi" w:cs="Arial"/>
          <w:color w:val="000000"/>
          <w:szCs w:val="22"/>
        </w:rPr>
        <w:t xml:space="preserve"> Confidential I</w:t>
      </w:r>
      <w:r w:rsidRPr="009F1E1A">
        <w:rPr>
          <w:rFonts w:asciiTheme="minorHAnsi" w:eastAsia="Calibri" w:hAnsiTheme="minorHAnsi" w:cs="Arial"/>
          <w:color w:val="000000"/>
          <w:szCs w:val="22"/>
        </w:rPr>
        <w:t xml:space="preserve">nformation </w:t>
      </w:r>
      <w:r w:rsidR="000962F0" w:rsidRPr="009F1E1A">
        <w:rPr>
          <w:rFonts w:asciiTheme="minorHAnsi" w:eastAsia="Calibri" w:hAnsiTheme="minorHAnsi" w:cs="Arial"/>
          <w:color w:val="000000"/>
          <w:szCs w:val="22"/>
        </w:rPr>
        <w:t xml:space="preserve">within the meaning of this section </w:t>
      </w:r>
      <w:r w:rsidRPr="009F1E1A">
        <w:rPr>
          <w:rFonts w:asciiTheme="minorHAnsi" w:eastAsia="Calibri" w:hAnsiTheme="minorHAnsi" w:cs="Arial"/>
          <w:color w:val="000000"/>
          <w:szCs w:val="22"/>
        </w:rPr>
        <w:t xml:space="preserve">it must clearly mark such parts of Proposal or other documents/information </w:t>
      </w:r>
      <w:r w:rsidR="007C1C3B" w:rsidRPr="009F1E1A">
        <w:rPr>
          <w:rFonts w:asciiTheme="minorHAnsi" w:eastAsia="Calibri" w:hAnsiTheme="minorHAnsi" w:cs="Arial"/>
          <w:color w:val="000000"/>
          <w:szCs w:val="22"/>
        </w:rPr>
        <w:t>as ‘confidential’</w:t>
      </w:r>
      <w:r w:rsidRPr="009F1E1A">
        <w:rPr>
          <w:rFonts w:asciiTheme="minorHAnsi" w:eastAsia="Calibri" w:hAnsiTheme="minorHAnsi" w:cs="Arial"/>
          <w:color w:val="000000"/>
          <w:szCs w:val="22"/>
        </w:rPr>
        <w:t>.</w:t>
      </w:r>
    </w:p>
    <w:p w14:paraId="445F1CC2" w14:textId="77777777" w:rsidR="008531EB" w:rsidRPr="009F1E1A" w:rsidRDefault="008531EB" w:rsidP="008531EB">
      <w:pPr>
        <w:jc w:val="both"/>
        <w:rPr>
          <w:rFonts w:asciiTheme="minorHAnsi" w:eastAsia="Calibri" w:hAnsiTheme="minorHAnsi" w:cs="Arial"/>
          <w:color w:val="000000"/>
          <w:szCs w:val="22"/>
        </w:rPr>
      </w:pPr>
    </w:p>
    <w:p w14:paraId="60D7AEBE" w14:textId="111EB624" w:rsidR="001E1CCB" w:rsidRPr="009F1E1A" w:rsidRDefault="001E1CCB" w:rsidP="008531EB">
      <w:p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t xml:space="preserve">Candidates are advised that their participation in this procurement process </w:t>
      </w:r>
      <w:r w:rsidR="00252BC3" w:rsidRPr="009F1E1A">
        <w:rPr>
          <w:rFonts w:asciiTheme="minorHAnsi" w:eastAsia="Calibri" w:hAnsiTheme="minorHAnsi" w:cs="Arial"/>
          <w:color w:val="000000"/>
          <w:szCs w:val="22"/>
        </w:rPr>
        <w:t>constitutes</w:t>
      </w:r>
      <w:r w:rsidRPr="009F1E1A">
        <w:rPr>
          <w:rFonts w:asciiTheme="minorHAnsi" w:eastAsia="Calibri" w:hAnsiTheme="minorHAnsi" w:cs="Arial"/>
          <w:color w:val="000000"/>
          <w:szCs w:val="22"/>
        </w:rPr>
        <w:t xml:space="preserve"> Confidential Information except for </w:t>
      </w:r>
      <w:r w:rsidR="00592B7E" w:rsidRPr="009F1E1A">
        <w:rPr>
          <w:rFonts w:asciiTheme="minorHAnsi" w:eastAsia="Calibri" w:hAnsiTheme="minorHAnsi" w:cs="Arial"/>
          <w:color w:val="000000"/>
          <w:szCs w:val="22"/>
        </w:rPr>
        <w:t>the announcement by the ESM of the successful Candidate on the ESM website in accordance with Article 9.17 (3) of the Procurement Policy.</w:t>
      </w:r>
    </w:p>
    <w:p w14:paraId="5E8A131B" w14:textId="77777777" w:rsidR="00FE7197" w:rsidRPr="009F1E1A" w:rsidRDefault="00FE7197" w:rsidP="00DE4FF7">
      <w:pPr>
        <w:jc w:val="both"/>
        <w:rPr>
          <w:rFonts w:asciiTheme="minorHAnsi" w:eastAsia="Calibri" w:hAnsiTheme="minorHAnsi" w:cs="Arial"/>
          <w:color w:val="000000"/>
          <w:szCs w:val="22"/>
        </w:rPr>
      </w:pPr>
    </w:p>
    <w:p w14:paraId="5DCC72E9" w14:textId="22E15799" w:rsidR="000962F0" w:rsidRPr="009F1E1A" w:rsidRDefault="00DE4FF7" w:rsidP="00DE4FF7">
      <w:p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lastRenderedPageBreak/>
        <w:t xml:space="preserve">Except if required in a judicial or administrative proceeding, or if it is otherwise required to be disclosed by any law or regulation, or where information is already in the public domain, the ESM </w:t>
      </w:r>
      <w:r w:rsidR="007C1C3B" w:rsidRPr="009F1E1A">
        <w:rPr>
          <w:rFonts w:asciiTheme="minorHAnsi" w:eastAsia="Calibri" w:hAnsiTheme="minorHAnsi" w:cs="Arial"/>
          <w:color w:val="000000"/>
          <w:szCs w:val="22"/>
        </w:rPr>
        <w:t xml:space="preserve">or the Candidate </w:t>
      </w:r>
      <w:r w:rsidRPr="009F1E1A">
        <w:rPr>
          <w:rFonts w:asciiTheme="minorHAnsi" w:eastAsia="Calibri" w:hAnsiTheme="minorHAnsi" w:cs="Arial"/>
          <w:color w:val="000000"/>
          <w:szCs w:val="22"/>
        </w:rPr>
        <w:t xml:space="preserve">will </w:t>
      </w:r>
      <w:r w:rsidR="007C1C3B" w:rsidRPr="009F1E1A">
        <w:rPr>
          <w:rFonts w:asciiTheme="minorHAnsi" w:eastAsia="Calibri" w:hAnsiTheme="minorHAnsi" w:cs="Arial"/>
          <w:color w:val="000000"/>
          <w:szCs w:val="22"/>
        </w:rPr>
        <w:t>(a) not disclose the Confidential Information, (b) take all reasonable measures to preserve the confidentiality and avoid disclosure, dissemination or unauthorised use of Confidential Information, and (c) not use such Confidential Information for any purpose other than as is necessary in connection with this RFP</w:t>
      </w:r>
      <w:r w:rsidRPr="009F1E1A">
        <w:rPr>
          <w:rFonts w:asciiTheme="minorHAnsi" w:eastAsia="Calibri" w:hAnsiTheme="minorHAnsi" w:cs="Arial"/>
          <w:color w:val="000000"/>
          <w:szCs w:val="22"/>
        </w:rPr>
        <w:t>. Confidential Information does not include information which (a) was known to the ESM</w:t>
      </w:r>
      <w:r w:rsidR="007C1C3B" w:rsidRPr="009F1E1A">
        <w:rPr>
          <w:rFonts w:asciiTheme="minorHAnsi" w:eastAsia="Calibri" w:hAnsiTheme="minorHAnsi" w:cs="Arial"/>
          <w:color w:val="000000"/>
          <w:szCs w:val="22"/>
        </w:rPr>
        <w:t xml:space="preserve"> or the Candidate</w:t>
      </w:r>
      <w:r w:rsidRPr="009F1E1A">
        <w:rPr>
          <w:rFonts w:asciiTheme="minorHAnsi" w:eastAsia="Calibri" w:hAnsiTheme="minorHAnsi" w:cs="Arial"/>
          <w:color w:val="000000"/>
          <w:szCs w:val="22"/>
        </w:rPr>
        <w:t xml:space="preserve"> prior to receiving the information from the </w:t>
      </w:r>
      <w:r w:rsidR="005E3D34" w:rsidRPr="009F1E1A">
        <w:rPr>
          <w:rFonts w:asciiTheme="minorHAnsi" w:eastAsia="Calibri" w:hAnsiTheme="minorHAnsi" w:cs="Arial"/>
          <w:color w:val="000000"/>
          <w:szCs w:val="22"/>
        </w:rPr>
        <w:t>Candidate</w:t>
      </w:r>
      <w:r w:rsidR="007C1C3B" w:rsidRPr="009F1E1A">
        <w:rPr>
          <w:rFonts w:asciiTheme="minorHAnsi" w:eastAsia="Calibri" w:hAnsiTheme="minorHAnsi" w:cs="Arial"/>
          <w:color w:val="000000"/>
          <w:szCs w:val="22"/>
        </w:rPr>
        <w:t xml:space="preserve"> or the ESM</w:t>
      </w:r>
      <w:r w:rsidRPr="009F1E1A">
        <w:rPr>
          <w:rFonts w:asciiTheme="minorHAnsi" w:eastAsia="Calibri" w:hAnsiTheme="minorHAnsi" w:cs="Arial"/>
          <w:color w:val="000000"/>
          <w:szCs w:val="22"/>
        </w:rPr>
        <w:t xml:space="preserve">; (b) becomes rightfully known to the ESM </w:t>
      </w:r>
      <w:r w:rsidR="007C1C3B" w:rsidRPr="009F1E1A">
        <w:rPr>
          <w:rFonts w:asciiTheme="minorHAnsi" w:eastAsia="Calibri" w:hAnsiTheme="minorHAnsi" w:cs="Arial"/>
          <w:color w:val="000000"/>
          <w:szCs w:val="22"/>
        </w:rPr>
        <w:t xml:space="preserve">or the Candidate </w:t>
      </w:r>
      <w:r w:rsidRPr="009F1E1A">
        <w:rPr>
          <w:rFonts w:asciiTheme="minorHAnsi" w:eastAsia="Calibri" w:hAnsiTheme="minorHAnsi" w:cs="Arial"/>
          <w:color w:val="000000"/>
          <w:szCs w:val="22"/>
        </w:rPr>
        <w:t xml:space="preserve">from a third-party source not known to the ESM </w:t>
      </w:r>
      <w:r w:rsidR="007C1C3B" w:rsidRPr="009F1E1A">
        <w:rPr>
          <w:rFonts w:asciiTheme="minorHAnsi" w:eastAsia="Calibri" w:hAnsiTheme="minorHAnsi" w:cs="Arial"/>
          <w:color w:val="000000"/>
          <w:szCs w:val="22"/>
        </w:rPr>
        <w:t xml:space="preserve">or the Candidate </w:t>
      </w:r>
      <w:r w:rsidRPr="009F1E1A">
        <w:rPr>
          <w:rFonts w:asciiTheme="minorHAnsi" w:eastAsia="Calibri" w:hAnsiTheme="minorHAnsi" w:cs="Arial"/>
          <w:color w:val="000000"/>
          <w:szCs w:val="22"/>
        </w:rPr>
        <w:t xml:space="preserve">(after diligent inquiry) to be under an obligation to the </w:t>
      </w:r>
      <w:r w:rsidR="001B5280" w:rsidRPr="009F1E1A">
        <w:rPr>
          <w:rFonts w:asciiTheme="minorHAnsi" w:eastAsia="Calibri" w:hAnsiTheme="minorHAnsi" w:cs="Arial"/>
          <w:color w:val="000000"/>
          <w:szCs w:val="22"/>
        </w:rPr>
        <w:t xml:space="preserve">Candidate </w:t>
      </w:r>
      <w:r w:rsidR="007C1C3B" w:rsidRPr="009F1E1A">
        <w:rPr>
          <w:rFonts w:asciiTheme="minorHAnsi" w:eastAsia="Calibri" w:hAnsiTheme="minorHAnsi" w:cs="Arial"/>
          <w:color w:val="000000"/>
          <w:szCs w:val="22"/>
        </w:rPr>
        <w:t xml:space="preserve">or the ESM </w:t>
      </w:r>
      <w:r w:rsidRPr="009F1E1A">
        <w:rPr>
          <w:rFonts w:asciiTheme="minorHAnsi" w:eastAsia="Calibri" w:hAnsiTheme="minorHAnsi" w:cs="Arial"/>
          <w:color w:val="000000"/>
          <w:szCs w:val="22"/>
        </w:rPr>
        <w:t xml:space="preserve">to maintain confidentiality; (c) is or becomes publicly available through no fault of or failure to act by </w:t>
      </w:r>
      <w:r w:rsidR="000962F0" w:rsidRPr="009F1E1A">
        <w:rPr>
          <w:rFonts w:asciiTheme="minorHAnsi" w:eastAsia="Calibri" w:hAnsiTheme="minorHAnsi" w:cs="Arial"/>
          <w:color w:val="000000"/>
          <w:szCs w:val="22"/>
        </w:rPr>
        <w:t xml:space="preserve">the </w:t>
      </w:r>
      <w:r w:rsidRPr="009F1E1A">
        <w:rPr>
          <w:rFonts w:asciiTheme="minorHAnsi" w:eastAsia="Calibri" w:hAnsiTheme="minorHAnsi" w:cs="Arial"/>
          <w:color w:val="000000"/>
          <w:szCs w:val="22"/>
        </w:rPr>
        <w:t>ESM</w:t>
      </w:r>
      <w:r w:rsidR="007C1C3B" w:rsidRPr="009F1E1A">
        <w:rPr>
          <w:rFonts w:asciiTheme="minorHAnsi" w:eastAsia="Calibri" w:hAnsiTheme="minorHAnsi" w:cs="Arial"/>
          <w:color w:val="000000"/>
          <w:szCs w:val="22"/>
        </w:rPr>
        <w:t xml:space="preserve"> or the Candidate</w:t>
      </w:r>
      <w:r w:rsidRPr="009F1E1A">
        <w:rPr>
          <w:rFonts w:asciiTheme="minorHAnsi" w:eastAsia="Calibri" w:hAnsiTheme="minorHAnsi" w:cs="Arial"/>
          <w:color w:val="000000"/>
          <w:szCs w:val="22"/>
        </w:rPr>
        <w:t>; or (d) has been</w:t>
      </w:r>
      <w:r w:rsidR="00052CA4" w:rsidRPr="009F1E1A">
        <w:rPr>
          <w:rFonts w:asciiTheme="minorHAnsi" w:eastAsia="Calibri" w:hAnsiTheme="minorHAnsi" w:cs="Arial"/>
          <w:color w:val="000000"/>
          <w:szCs w:val="22"/>
        </w:rPr>
        <w:t xml:space="preserve"> developed independently by the ESM </w:t>
      </w:r>
      <w:r w:rsidR="007C1C3B" w:rsidRPr="009F1E1A">
        <w:rPr>
          <w:rFonts w:asciiTheme="minorHAnsi" w:eastAsia="Calibri" w:hAnsiTheme="minorHAnsi" w:cs="Arial"/>
          <w:color w:val="000000"/>
          <w:szCs w:val="22"/>
        </w:rPr>
        <w:t xml:space="preserve">or the Candidate </w:t>
      </w:r>
      <w:r w:rsidR="00052CA4" w:rsidRPr="009F1E1A">
        <w:rPr>
          <w:rFonts w:asciiTheme="minorHAnsi" w:eastAsia="Calibri" w:hAnsiTheme="minorHAnsi" w:cs="Arial"/>
          <w:color w:val="000000"/>
          <w:szCs w:val="22"/>
        </w:rPr>
        <w:t>or</w:t>
      </w:r>
      <w:r w:rsidRPr="009F1E1A">
        <w:rPr>
          <w:rFonts w:asciiTheme="minorHAnsi" w:eastAsia="Calibri" w:hAnsiTheme="minorHAnsi" w:cs="Arial"/>
          <w:color w:val="000000"/>
          <w:szCs w:val="22"/>
        </w:rPr>
        <w:t xml:space="preserve"> authorised to be disclosed by the </w:t>
      </w:r>
      <w:r w:rsidR="001B5280" w:rsidRPr="009F1E1A">
        <w:rPr>
          <w:rFonts w:asciiTheme="minorHAnsi" w:eastAsia="Calibri" w:hAnsiTheme="minorHAnsi" w:cs="Arial"/>
          <w:color w:val="000000"/>
          <w:szCs w:val="22"/>
        </w:rPr>
        <w:t>Candidate</w:t>
      </w:r>
      <w:r w:rsidR="007C1C3B" w:rsidRPr="009F1E1A">
        <w:rPr>
          <w:rFonts w:asciiTheme="minorHAnsi" w:eastAsia="Calibri" w:hAnsiTheme="minorHAnsi" w:cs="Arial"/>
          <w:color w:val="000000"/>
          <w:szCs w:val="22"/>
        </w:rPr>
        <w:t xml:space="preserve"> or the ESM</w:t>
      </w:r>
      <w:r w:rsidRPr="009F1E1A">
        <w:rPr>
          <w:rFonts w:asciiTheme="minorHAnsi" w:eastAsia="Calibri" w:hAnsiTheme="minorHAnsi" w:cs="Arial"/>
          <w:color w:val="000000"/>
          <w:szCs w:val="22"/>
        </w:rPr>
        <w:t>.</w:t>
      </w:r>
      <w:r w:rsidR="00600382" w:rsidRPr="009F1E1A">
        <w:rPr>
          <w:rFonts w:asciiTheme="minorHAnsi" w:eastAsia="Calibri" w:hAnsiTheme="minorHAnsi" w:cs="Arial"/>
          <w:color w:val="000000"/>
          <w:szCs w:val="22"/>
        </w:rPr>
        <w:t xml:space="preserve"> </w:t>
      </w:r>
      <w:r w:rsidR="001E1CCB" w:rsidRPr="009F1E1A">
        <w:rPr>
          <w:rFonts w:asciiTheme="minorHAnsi" w:eastAsia="Calibri" w:hAnsiTheme="minorHAnsi" w:cs="Arial"/>
          <w:color w:val="000000"/>
          <w:szCs w:val="22"/>
        </w:rPr>
        <w:t>Confidential Information may only be shared with third parties (e.g. contractors) that have a need to know the Confidential Information in relation to this procurement process and provided that such third parties comply with the confidentiality obligations provided in this section.</w:t>
      </w:r>
    </w:p>
    <w:p w14:paraId="07614EB5" w14:textId="77777777" w:rsidR="000962F0" w:rsidRPr="009F1E1A" w:rsidRDefault="000962F0" w:rsidP="00DE4FF7">
      <w:pPr>
        <w:jc w:val="both"/>
        <w:rPr>
          <w:rFonts w:asciiTheme="minorHAnsi" w:eastAsia="Calibri" w:hAnsiTheme="minorHAnsi" w:cs="Arial"/>
          <w:color w:val="000000"/>
          <w:szCs w:val="22"/>
        </w:rPr>
      </w:pPr>
    </w:p>
    <w:p w14:paraId="7EB9F2B5" w14:textId="3B15251C" w:rsidR="001E1CCB" w:rsidRPr="009F1E1A" w:rsidRDefault="000962F0" w:rsidP="00DE4FF7">
      <w:p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t>In addition, if the Candidate has signed an ESM confidentiality undertaking the Candidate agrees to comply with all obligations set forth in such confidentiality undertaking. If there is a conflict between such confidentiality undertaking and this RFP, the confidentiality undertaking will prevail.</w:t>
      </w:r>
    </w:p>
    <w:p w14:paraId="41ABFD79" w14:textId="50563689" w:rsidR="001E1CCB" w:rsidRPr="009F1E1A" w:rsidRDefault="001E1CCB" w:rsidP="604D44B7">
      <w:pPr>
        <w:pStyle w:val="Heading2"/>
        <w:rPr>
          <w:rFonts w:asciiTheme="minorHAnsi" w:eastAsia="Calibri" w:hAnsiTheme="minorHAnsi"/>
          <w:color w:val="000000"/>
          <w:lang w:val="en-GB"/>
        </w:rPr>
      </w:pPr>
      <w:bookmarkStart w:id="86" w:name="_Toc230784728"/>
      <w:r w:rsidRPr="009F1E1A">
        <w:rPr>
          <w:rFonts w:asciiTheme="minorHAnsi" w:hAnsiTheme="minorHAnsi"/>
          <w:lang w:val="en-GB"/>
        </w:rPr>
        <w:t>Involvement of</w:t>
      </w:r>
      <w:r w:rsidR="00F96A8E" w:rsidRPr="009F1E1A">
        <w:rPr>
          <w:rFonts w:asciiTheme="minorHAnsi" w:hAnsiTheme="minorHAnsi"/>
          <w:lang w:val="en-GB"/>
        </w:rPr>
        <w:t xml:space="preserve">/Reliance on </w:t>
      </w:r>
      <w:r w:rsidRPr="009F1E1A">
        <w:rPr>
          <w:rFonts w:asciiTheme="minorHAnsi" w:hAnsiTheme="minorHAnsi"/>
          <w:lang w:val="en-GB"/>
        </w:rPr>
        <w:t>Third Parties</w:t>
      </w:r>
      <w:bookmarkEnd w:id="86"/>
    </w:p>
    <w:p w14:paraId="69BF8BE0" w14:textId="77777777" w:rsidR="00F312CF" w:rsidRPr="009F1E1A" w:rsidRDefault="00F312CF" w:rsidP="00923447">
      <w:p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t>If the Candidate intends to involve a third party in the supply of the services offered to the ESM the Candidate has to ensure that any such third party is bound by the requirements set forth in this RFP.</w:t>
      </w:r>
    </w:p>
    <w:p w14:paraId="74660ACE" w14:textId="43856F4D" w:rsidR="00F312CF" w:rsidRPr="009F1E1A" w:rsidRDefault="00F312CF" w:rsidP="00923447">
      <w:p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br/>
        <w:t>If a Candidate submits its Proposal as part of a consortium with a third party/third parties, such Candidate must provide as part of its Proposal:</w:t>
      </w:r>
    </w:p>
    <w:p w14:paraId="09B97966" w14:textId="77777777" w:rsidR="00F312CF" w:rsidRPr="009F1E1A" w:rsidRDefault="00F312CF" w:rsidP="00923447">
      <w:pPr>
        <w:jc w:val="both"/>
        <w:rPr>
          <w:rFonts w:asciiTheme="minorHAnsi" w:eastAsia="Calibri" w:hAnsiTheme="minorHAnsi" w:cs="Arial"/>
          <w:color w:val="000000"/>
          <w:szCs w:val="22"/>
        </w:rPr>
      </w:pPr>
    </w:p>
    <w:p w14:paraId="2B72FB93" w14:textId="77777777" w:rsidR="00F312CF" w:rsidRPr="009F1E1A" w:rsidRDefault="00F312CF" w:rsidP="009441D6">
      <w:pPr>
        <w:numPr>
          <w:ilvl w:val="0"/>
          <w:numId w:val="9"/>
        </w:num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t xml:space="preserve">a clear description of the proposed consortium, its organisational hierarchy and structure, the names of all consortium members and the roles, activities and responsibilities of the consortium leader and each consortium member; </w:t>
      </w:r>
    </w:p>
    <w:p w14:paraId="7529EEBF" w14:textId="65CA6423" w:rsidR="00F312CF" w:rsidRPr="009F1E1A" w:rsidRDefault="00F312CF" w:rsidP="009441D6">
      <w:pPr>
        <w:numPr>
          <w:ilvl w:val="0"/>
          <w:numId w:val="9"/>
        </w:num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t>a document authorising the consortium leader to act on behalf of the consortium member(s) (</w:t>
      </w:r>
      <w:r w:rsidR="00F66774" w:rsidRPr="009F1E1A">
        <w:rPr>
          <w:rFonts w:asciiTheme="minorHAnsi" w:eastAsia="Calibri" w:hAnsiTheme="minorHAnsi" w:cs="Arial"/>
          <w:color w:val="000000"/>
          <w:szCs w:val="22"/>
        </w:rPr>
        <w:t>consortium declaration</w:t>
      </w:r>
      <w:r w:rsidRPr="009F1E1A">
        <w:rPr>
          <w:rFonts w:asciiTheme="minorHAnsi" w:eastAsia="Calibri" w:hAnsiTheme="minorHAnsi" w:cs="Arial"/>
          <w:color w:val="000000"/>
          <w:szCs w:val="22"/>
        </w:rPr>
        <w:t>);</w:t>
      </w:r>
    </w:p>
    <w:p w14:paraId="64B90601" w14:textId="549EB23B" w:rsidR="00F312CF" w:rsidRPr="009F1E1A" w:rsidRDefault="00F312CF" w:rsidP="009441D6">
      <w:pPr>
        <w:numPr>
          <w:ilvl w:val="0"/>
          <w:numId w:val="9"/>
        </w:num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t>a written undertaking from the consortium member(s) confirming that it/they will place, at the consortium leader’s disposal, the resources necessary for the performance of the Contract. The written undertaking must be signed by an authorised representative of each such consortium member;</w:t>
      </w:r>
      <w:r w:rsidR="00D0775E" w:rsidRPr="009F1E1A">
        <w:rPr>
          <w:rFonts w:asciiTheme="minorHAnsi" w:eastAsia="Calibri" w:hAnsiTheme="minorHAnsi" w:cs="Arial"/>
          <w:color w:val="000000"/>
          <w:szCs w:val="22"/>
        </w:rPr>
        <w:t xml:space="preserve"> and</w:t>
      </w:r>
    </w:p>
    <w:p w14:paraId="058CD20D" w14:textId="2B931615" w:rsidR="00F312CF" w:rsidRPr="009F1E1A" w:rsidRDefault="00F312CF" w:rsidP="009441D6">
      <w:pPr>
        <w:numPr>
          <w:ilvl w:val="0"/>
          <w:numId w:val="9"/>
        </w:num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t>information on whether the consortium will form a legal entity and if yes, details of the actual or proposed percentage shareholding within such legal entity and other official documents confirming existence of such legal entity. If not, full details of the proposed consortium arrangement including submission of an executed consortium agreement</w:t>
      </w:r>
      <w:r w:rsidR="00D0775E" w:rsidRPr="009F1E1A">
        <w:rPr>
          <w:rFonts w:asciiTheme="minorHAnsi" w:eastAsia="Calibri" w:hAnsiTheme="minorHAnsi" w:cs="Arial"/>
          <w:color w:val="000000"/>
          <w:szCs w:val="22"/>
        </w:rPr>
        <w:t>.</w:t>
      </w:r>
    </w:p>
    <w:p w14:paraId="3FBC50A1" w14:textId="77777777" w:rsidR="00F312CF" w:rsidRPr="009F1E1A" w:rsidRDefault="00F312CF" w:rsidP="00923447">
      <w:pPr>
        <w:jc w:val="both"/>
        <w:rPr>
          <w:rFonts w:asciiTheme="minorHAnsi" w:eastAsia="Calibri" w:hAnsiTheme="minorHAnsi" w:cs="Arial"/>
          <w:color w:val="000000"/>
          <w:szCs w:val="22"/>
        </w:rPr>
      </w:pPr>
    </w:p>
    <w:p w14:paraId="366DF6C6" w14:textId="77777777" w:rsidR="00F312CF" w:rsidRPr="009F1E1A" w:rsidRDefault="00F312CF" w:rsidP="00923447">
      <w:p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t>If a Contract is awarded to a consortium, all consortium members will be jointly and severally liable towards the ESM for all obligations arising of or resulting from the Contract.</w:t>
      </w:r>
    </w:p>
    <w:p w14:paraId="33A0CBF1" w14:textId="77777777" w:rsidR="00F312CF" w:rsidRPr="009F1E1A" w:rsidRDefault="00F312CF" w:rsidP="00923447">
      <w:pPr>
        <w:jc w:val="both"/>
        <w:rPr>
          <w:rFonts w:asciiTheme="minorHAnsi" w:eastAsia="Calibri" w:hAnsiTheme="minorHAnsi" w:cs="Arial"/>
          <w:color w:val="000000"/>
          <w:szCs w:val="22"/>
        </w:rPr>
      </w:pPr>
    </w:p>
    <w:p w14:paraId="3ABCB75D" w14:textId="2F6EE6F5" w:rsidR="00F312CF" w:rsidRPr="009F1E1A" w:rsidRDefault="00F312CF" w:rsidP="00923447">
      <w:p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t>If a Candidate considers any changes in the consortium structure it must immediately notify the ESM in writing</w:t>
      </w:r>
      <w:r w:rsidR="00460EE1" w:rsidRPr="009F1E1A">
        <w:rPr>
          <w:rFonts w:asciiTheme="minorHAnsi" w:eastAsia="Calibri" w:hAnsiTheme="minorHAnsi" w:cs="Arial"/>
          <w:szCs w:val="22"/>
        </w:rPr>
        <w:t xml:space="preserve"> </w:t>
      </w:r>
      <w:r w:rsidR="00460EE1" w:rsidRPr="009F1E1A">
        <w:rPr>
          <w:rStyle w:val="normaltextrun"/>
          <w:rFonts w:asciiTheme="minorHAnsi" w:hAnsiTheme="minorHAnsi" w:cstheme="minorHAnsi"/>
          <w:szCs w:val="22"/>
          <w:bdr w:val="none" w:sz="0" w:space="0" w:color="auto" w:frame="1"/>
        </w:rPr>
        <w:t>via</w:t>
      </w:r>
      <w:r w:rsidR="0064743D" w:rsidRPr="009F1E1A">
        <w:rPr>
          <w:rStyle w:val="normaltextrun"/>
          <w:rFonts w:asciiTheme="minorHAnsi" w:hAnsiTheme="minorHAnsi" w:cstheme="minorHAnsi"/>
          <w:szCs w:val="22"/>
          <w:bdr w:val="none" w:sz="0" w:space="0" w:color="auto" w:frame="1"/>
        </w:rPr>
        <w:t xml:space="preserve"> the</w:t>
      </w:r>
      <w:hyperlink r:id="rId26" w:history="1">
        <w:r w:rsidR="0064743D" w:rsidRPr="009F1E1A">
          <w:rPr>
            <w:rStyle w:val="Hyperlink"/>
            <w:rFonts w:asciiTheme="minorHAnsi" w:hAnsiTheme="minorHAnsi"/>
            <w:b/>
            <w:u w:val="none"/>
          </w:rPr>
          <w:t xml:space="preserve"> </w:t>
        </w:r>
        <w:r w:rsidR="0064743D" w:rsidRPr="009F1E1A">
          <w:rPr>
            <w:rStyle w:val="Hyperlink"/>
            <w:rFonts w:asciiTheme="minorHAnsi" w:hAnsiTheme="minorHAnsi"/>
            <w:b/>
          </w:rPr>
          <w:t>ESM Procurement tool</w:t>
        </w:r>
      </w:hyperlink>
      <w:r w:rsidRPr="009F1E1A">
        <w:rPr>
          <w:rFonts w:asciiTheme="minorHAnsi" w:eastAsia="Calibri" w:hAnsiTheme="minorHAnsi" w:cs="Arial"/>
          <w:color w:val="000000"/>
          <w:szCs w:val="22"/>
        </w:rPr>
        <w:t>. The composition of a consortium (including the roles, activities and responsibilities of the consortium leader and each consortium member) cannot be modified or members of the consortium cannot be exchanged, whether during the course of this procurement process or during the term of the Contract, without the prior written consent of the ESM.</w:t>
      </w:r>
    </w:p>
    <w:p w14:paraId="74D34A51" w14:textId="77777777" w:rsidR="00F312CF" w:rsidRPr="009F1E1A" w:rsidRDefault="00F312CF" w:rsidP="00923447">
      <w:pPr>
        <w:jc w:val="both"/>
        <w:rPr>
          <w:rFonts w:asciiTheme="minorHAnsi" w:eastAsia="Calibri" w:hAnsiTheme="minorHAnsi" w:cs="Arial"/>
          <w:color w:val="000000"/>
          <w:szCs w:val="22"/>
        </w:rPr>
      </w:pPr>
    </w:p>
    <w:p w14:paraId="68D6F5F7" w14:textId="44C2F035" w:rsidR="00F312CF" w:rsidRPr="009F1E1A" w:rsidRDefault="00F312CF" w:rsidP="00923447">
      <w:p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lastRenderedPageBreak/>
        <w:t>If a Candidate intends to subcontract some of the services offered to the ESM to a third party, the Candidate must provide as part of its Proposal:</w:t>
      </w:r>
    </w:p>
    <w:p w14:paraId="19A6FE57" w14:textId="77777777" w:rsidR="00F312CF" w:rsidRPr="009F1E1A" w:rsidRDefault="00F312CF" w:rsidP="00923447">
      <w:pPr>
        <w:jc w:val="both"/>
        <w:rPr>
          <w:rFonts w:asciiTheme="minorHAnsi" w:eastAsia="Calibri" w:hAnsiTheme="minorHAnsi" w:cs="Arial"/>
          <w:color w:val="000000"/>
          <w:szCs w:val="22"/>
        </w:rPr>
      </w:pPr>
    </w:p>
    <w:p w14:paraId="367821E1" w14:textId="5FA08822" w:rsidR="00F312CF" w:rsidRPr="009F1E1A" w:rsidRDefault="00F312CF" w:rsidP="009441D6">
      <w:pPr>
        <w:numPr>
          <w:ilvl w:val="0"/>
          <w:numId w:val="10"/>
        </w:num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t>a clear description of the proposed subcontracting arrangement, in particular which tasks the Candidate intends to subcontract and their volume or proportion, the name(s) of the proposed subcontractor(s) and its/their roles, activities and responsibilities;</w:t>
      </w:r>
      <w:r w:rsidR="00502DC0" w:rsidRPr="009F1E1A">
        <w:rPr>
          <w:rFonts w:asciiTheme="minorHAnsi" w:eastAsia="Calibri" w:hAnsiTheme="minorHAnsi" w:cs="Arial"/>
          <w:color w:val="000000"/>
          <w:szCs w:val="22"/>
        </w:rPr>
        <w:t xml:space="preserve"> and</w:t>
      </w:r>
    </w:p>
    <w:p w14:paraId="39B87926" w14:textId="0585ED29" w:rsidR="00F312CF" w:rsidRPr="009F1E1A" w:rsidRDefault="00F312CF" w:rsidP="009441D6">
      <w:pPr>
        <w:numPr>
          <w:ilvl w:val="0"/>
          <w:numId w:val="10"/>
        </w:num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t>a document signed by a subcontractor stating its intention to collaborate with the Candidate should the Candidate be awarded a Contract</w:t>
      </w:r>
      <w:r w:rsidR="00502DC0" w:rsidRPr="009F1E1A">
        <w:rPr>
          <w:rFonts w:asciiTheme="minorHAnsi" w:eastAsia="Calibri" w:hAnsiTheme="minorHAnsi" w:cs="Arial"/>
          <w:color w:val="000000"/>
          <w:szCs w:val="22"/>
        </w:rPr>
        <w:t>.</w:t>
      </w:r>
    </w:p>
    <w:p w14:paraId="7AC17658" w14:textId="77777777" w:rsidR="00F312CF" w:rsidRPr="009F1E1A" w:rsidRDefault="00F312CF" w:rsidP="00923447">
      <w:pPr>
        <w:jc w:val="both"/>
        <w:rPr>
          <w:rFonts w:asciiTheme="minorHAnsi" w:eastAsia="Calibri" w:hAnsiTheme="minorHAnsi" w:cs="Arial"/>
          <w:color w:val="000000"/>
          <w:szCs w:val="22"/>
        </w:rPr>
      </w:pPr>
    </w:p>
    <w:p w14:paraId="6AE60A92" w14:textId="77777777" w:rsidR="00F312CF" w:rsidRPr="009F1E1A" w:rsidRDefault="00F312CF" w:rsidP="00923447">
      <w:p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t xml:space="preserve">If a Candidate subcontracts some of the services under the Contract to subcontractors, it will nevertheless remain fully liable towards the ESM for the performance of such services and responsible for the Contract as a whole. The ESM will have no direct legal commitments with the subcontractor(s). </w:t>
      </w:r>
    </w:p>
    <w:p w14:paraId="163085F1" w14:textId="77777777" w:rsidR="00F312CF" w:rsidRPr="009F1E1A" w:rsidRDefault="00F312CF" w:rsidP="00923447">
      <w:pPr>
        <w:jc w:val="both"/>
        <w:rPr>
          <w:rFonts w:asciiTheme="minorHAnsi" w:eastAsia="Calibri" w:hAnsiTheme="minorHAnsi" w:cs="Arial"/>
          <w:color w:val="000000"/>
          <w:szCs w:val="22"/>
        </w:rPr>
      </w:pPr>
    </w:p>
    <w:p w14:paraId="5E8F2E9D" w14:textId="77777777" w:rsidR="00F312CF" w:rsidRPr="009F1E1A" w:rsidRDefault="00F312CF" w:rsidP="00923447">
      <w:p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t xml:space="preserve">Where the information provided to the ESM indicates that subcontractor(s) is/are to play a significant role in delivering the services offered to the ESM, any changes to the proposed subcontractors must be notified immediately to the ESM. Candidates cannot exchange or replace the subcontractors or modify the nature of the subcontracting arrangement (including the subcontracted tasks, their volume or proportion), whether during the course of this procurement procedure or during the term of the Contract, without the prior written consent of the ESM. </w:t>
      </w:r>
    </w:p>
    <w:p w14:paraId="35FC227D" w14:textId="77777777" w:rsidR="00F312CF" w:rsidRPr="009F1E1A" w:rsidRDefault="00F312CF" w:rsidP="00923447">
      <w:pPr>
        <w:jc w:val="both"/>
        <w:rPr>
          <w:rFonts w:asciiTheme="minorHAnsi" w:eastAsia="Calibri" w:hAnsiTheme="minorHAnsi" w:cs="Arial"/>
          <w:color w:val="000000"/>
          <w:szCs w:val="22"/>
        </w:rPr>
      </w:pPr>
    </w:p>
    <w:p w14:paraId="118032B7" w14:textId="6F123037" w:rsidR="0041758B" w:rsidRPr="009F1E1A" w:rsidRDefault="00F312CF" w:rsidP="00923447">
      <w:pPr>
        <w:jc w:val="both"/>
        <w:rPr>
          <w:rFonts w:asciiTheme="minorHAnsi" w:eastAsia="Calibri" w:hAnsiTheme="minorHAnsi" w:cs="Arial"/>
          <w:color w:val="000000"/>
          <w:szCs w:val="22"/>
        </w:rPr>
      </w:pPr>
      <w:r w:rsidRPr="009F1E1A">
        <w:rPr>
          <w:rFonts w:asciiTheme="minorHAnsi" w:eastAsia="Calibri" w:hAnsiTheme="minorHAnsi" w:cs="Arial"/>
          <w:color w:val="000000"/>
          <w:szCs w:val="22"/>
        </w:rPr>
        <w:t>Moreover, any additional subcontractor(s) which was/were not assessed by the ESM during this procurement procedure may only be appointed if the ESM’s has given its prior written consent.</w:t>
      </w:r>
    </w:p>
    <w:p w14:paraId="52F72A03" w14:textId="77777777" w:rsidR="004243B1" w:rsidRPr="009F1E1A" w:rsidRDefault="004243B1" w:rsidP="604D44B7">
      <w:pPr>
        <w:pStyle w:val="Heading2"/>
        <w:rPr>
          <w:rFonts w:asciiTheme="minorHAnsi" w:hAnsiTheme="minorHAnsi"/>
          <w:lang w:val="en-GB"/>
        </w:rPr>
      </w:pPr>
      <w:bookmarkStart w:id="87" w:name="_Toc230784729"/>
      <w:r w:rsidRPr="009F1E1A">
        <w:rPr>
          <w:rFonts w:asciiTheme="minorHAnsi" w:hAnsiTheme="minorHAnsi"/>
          <w:lang w:val="en-GB"/>
        </w:rPr>
        <w:t>Transfer of Undertakings</w:t>
      </w:r>
      <w:bookmarkEnd w:id="87"/>
    </w:p>
    <w:p w14:paraId="6F138B2E" w14:textId="77777777" w:rsidR="004243B1" w:rsidRPr="009F1E1A" w:rsidRDefault="004243B1" w:rsidP="004243B1">
      <w:pPr>
        <w:autoSpaceDE w:val="0"/>
        <w:autoSpaceDN w:val="0"/>
        <w:jc w:val="both"/>
        <w:rPr>
          <w:rFonts w:asciiTheme="minorHAnsi" w:eastAsia="Calibri" w:hAnsiTheme="minorHAnsi" w:cs="Arial"/>
          <w:color w:val="000000"/>
        </w:rPr>
      </w:pPr>
      <w:r w:rsidRPr="009F1E1A">
        <w:rPr>
          <w:rFonts w:asciiTheme="minorHAnsi" w:eastAsia="Calibri" w:hAnsiTheme="minorHAnsi" w:cs="Arial"/>
          <w:color w:val="000000"/>
        </w:rPr>
        <w:t xml:space="preserve">The Candidates acknowledge and accept the possibility that if they are awarded the Contract, the Contract may in some cases trigger the application of the relevant provisions of Luxembourg law or of a collective labour agreement regarding transfers of undertakings, in particular, but not limited to, Articles L.127- 1 to L.127-6 of the Luxembourg Labour Code as amended from time to time (collectively the “Regulations”). Consequently, the Candidates acknowledge and accept the possibility that if they are awarded a Contract the staff employed by the existing service provider performing the services to the ESM (the “Employees”) may, if necessary, be taken over and/or transferred automatically, by the virtue of the Regulations. </w:t>
      </w:r>
    </w:p>
    <w:p w14:paraId="5BCF5899" w14:textId="77777777" w:rsidR="004243B1" w:rsidRPr="009F1E1A" w:rsidRDefault="004243B1" w:rsidP="004243B1">
      <w:pPr>
        <w:autoSpaceDE w:val="0"/>
        <w:autoSpaceDN w:val="0"/>
        <w:jc w:val="both"/>
        <w:rPr>
          <w:rFonts w:asciiTheme="minorHAnsi" w:eastAsia="Calibri" w:hAnsiTheme="minorHAnsi" w:cs="Arial"/>
          <w:color w:val="000000"/>
        </w:rPr>
      </w:pPr>
    </w:p>
    <w:p w14:paraId="3C86CD35" w14:textId="77777777" w:rsidR="004243B1" w:rsidRPr="009F1E1A" w:rsidRDefault="004243B1" w:rsidP="004243B1">
      <w:pPr>
        <w:autoSpaceDE w:val="0"/>
        <w:autoSpaceDN w:val="0"/>
        <w:jc w:val="both"/>
        <w:rPr>
          <w:rFonts w:asciiTheme="minorHAnsi" w:eastAsia="Calibri" w:hAnsiTheme="minorHAnsi" w:cs="Arial"/>
          <w:color w:val="000000"/>
        </w:rPr>
      </w:pPr>
      <w:r w:rsidRPr="009F1E1A">
        <w:rPr>
          <w:rFonts w:asciiTheme="minorHAnsi" w:eastAsia="Calibri" w:hAnsiTheme="minorHAnsi" w:cs="Arial"/>
          <w:color w:val="000000"/>
        </w:rPr>
        <w:t>The Candidates are therefore invited, if deemed appropriate and if not already included in the procurement documents, to request the ESM to provide any necessary information regarding the Employees. The ESM reserves the right to answer questions at a later stage of the procurement procedure if deemed appropriate in the ESM’s sole discretion.</w:t>
      </w:r>
    </w:p>
    <w:p w14:paraId="1A7B4C1D" w14:textId="77777777" w:rsidR="004243B1" w:rsidRPr="009F1E1A" w:rsidRDefault="004243B1" w:rsidP="004243B1">
      <w:pPr>
        <w:autoSpaceDE w:val="0"/>
        <w:autoSpaceDN w:val="0"/>
        <w:jc w:val="both"/>
        <w:rPr>
          <w:rFonts w:asciiTheme="minorHAnsi" w:eastAsia="Calibri" w:hAnsiTheme="minorHAnsi" w:cs="Arial"/>
          <w:color w:val="000000"/>
        </w:rPr>
      </w:pPr>
    </w:p>
    <w:p w14:paraId="0AB5BEA0" w14:textId="64ECD94F" w:rsidR="004243B1" w:rsidRPr="009F1E1A" w:rsidRDefault="004243B1" w:rsidP="006857F4">
      <w:pPr>
        <w:autoSpaceDE w:val="0"/>
        <w:autoSpaceDN w:val="0"/>
        <w:jc w:val="both"/>
        <w:rPr>
          <w:rFonts w:asciiTheme="minorHAnsi" w:eastAsia="Calibri" w:hAnsiTheme="minorHAnsi" w:cs="Arial"/>
          <w:color w:val="000000"/>
        </w:rPr>
      </w:pPr>
      <w:r w:rsidRPr="009F1E1A">
        <w:rPr>
          <w:rFonts w:asciiTheme="minorHAnsi" w:eastAsia="Calibri" w:hAnsiTheme="minorHAnsi" w:cs="Arial"/>
          <w:color w:val="000000"/>
        </w:rPr>
        <w:t>Should the Regulations be applicable, the existing service provider and the successful Candidate will fully comply with all of their obligations under the Regulations and will take all necessary steps to facilitate the takeover and/or transfer of the Employees. Any discussions regarding potential takeover and/or transfer of the Employees will be directly between the existing service provider and the successful Candidate. All the costs incurred by the successful Candidate in relation to the application of the Regulations will be borne solely by such Candidate and will not give rise to any financial compensation from the ESM and will not affect in any way the financial proposal submitted by the successful Candidate.</w:t>
      </w:r>
    </w:p>
    <w:p w14:paraId="224BB756" w14:textId="77777777" w:rsidR="00CD583C" w:rsidRPr="009F1E1A" w:rsidRDefault="00CD583C" w:rsidP="006857F4">
      <w:pPr>
        <w:autoSpaceDE w:val="0"/>
        <w:autoSpaceDN w:val="0"/>
        <w:jc w:val="both"/>
        <w:rPr>
          <w:rFonts w:asciiTheme="minorHAnsi" w:eastAsia="Calibri" w:hAnsiTheme="minorHAnsi" w:cs="Arial"/>
          <w:color w:val="000000"/>
        </w:rPr>
      </w:pPr>
    </w:p>
    <w:p w14:paraId="6B4B30C9" w14:textId="77777777" w:rsidR="003B7B4B" w:rsidRPr="009F1E1A" w:rsidRDefault="003B7B4B" w:rsidP="604D44B7">
      <w:pPr>
        <w:pStyle w:val="Heading2"/>
        <w:rPr>
          <w:rFonts w:asciiTheme="minorHAnsi" w:hAnsiTheme="minorHAnsi"/>
          <w:lang w:val="en-GB"/>
        </w:rPr>
      </w:pPr>
      <w:bookmarkStart w:id="88" w:name="_Toc203992177"/>
      <w:bookmarkStart w:id="89" w:name="_Toc230784730"/>
      <w:r w:rsidRPr="009F1E1A">
        <w:rPr>
          <w:rFonts w:asciiTheme="minorHAnsi" w:hAnsiTheme="minorHAnsi"/>
          <w:lang w:val="en-GB"/>
        </w:rPr>
        <w:lastRenderedPageBreak/>
        <w:t>Use of Artificial Intelligence (AI) Systems/Models</w:t>
      </w:r>
      <w:bookmarkEnd w:id="88"/>
      <w:bookmarkEnd w:id="89"/>
    </w:p>
    <w:p w14:paraId="4D4A877D" w14:textId="5219FB01" w:rsidR="00800CE7" w:rsidRPr="009F1E1A" w:rsidRDefault="004E0DD4" w:rsidP="00800CE7">
      <w:pPr>
        <w:overflowPunct w:val="0"/>
        <w:autoSpaceDE w:val="0"/>
        <w:autoSpaceDN w:val="0"/>
        <w:spacing w:before="120" w:after="60"/>
        <w:jc w:val="both"/>
        <w:rPr>
          <w:rFonts w:asciiTheme="minorHAnsi" w:eastAsia="Calibri" w:hAnsiTheme="minorHAnsi" w:cstheme="minorHAnsi"/>
          <w:color w:val="000000"/>
          <w:szCs w:val="22"/>
        </w:rPr>
      </w:pPr>
      <w:r w:rsidRPr="009F1E1A">
        <w:rPr>
          <w:rFonts w:asciiTheme="minorHAnsi" w:eastAsia="Calibri" w:hAnsiTheme="minorHAnsi" w:cs="Arial"/>
          <w:color w:val="000000"/>
          <w:szCs w:val="22"/>
        </w:rPr>
        <w:t xml:space="preserve">If the Candidate intends to use </w:t>
      </w:r>
      <w:r w:rsidR="00275BE4" w:rsidRPr="009F1E1A">
        <w:rPr>
          <w:rFonts w:asciiTheme="minorHAnsi" w:eastAsia="Calibri" w:hAnsiTheme="minorHAnsi" w:cs="Arial"/>
          <w:color w:val="000000"/>
          <w:szCs w:val="22"/>
        </w:rPr>
        <w:t>the artificial intelligence (AI) systems/models</w:t>
      </w:r>
      <w:r w:rsidRPr="009F1E1A">
        <w:rPr>
          <w:rFonts w:asciiTheme="minorHAnsi" w:eastAsia="Calibri" w:hAnsiTheme="minorHAnsi" w:cs="Arial"/>
          <w:color w:val="000000"/>
          <w:szCs w:val="22"/>
        </w:rPr>
        <w:t xml:space="preserve"> in the supply of the services offered to the ESM</w:t>
      </w:r>
      <w:r w:rsidR="009E5809" w:rsidRPr="009F1E1A">
        <w:rPr>
          <w:rFonts w:asciiTheme="minorHAnsi" w:eastAsia="Calibri" w:hAnsiTheme="minorHAnsi" w:cs="Arial"/>
          <w:color w:val="000000"/>
          <w:szCs w:val="22"/>
        </w:rPr>
        <w:t xml:space="preserve">, </w:t>
      </w:r>
      <w:r w:rsidRPr="009F1E1A">
        <w:rPr>
          <w:rFonts w:asciiTheme="minorHAnsi" w:eastAsia="Calibri" w:hAnsiTheme="minorHAnsi" w:cs="Arial"/>
          <w:color w:val="000000"/>
          <w:szCs w:val="22"/>
        </w:rPr>
        <w:t>the Candidate</w:t>
      </w:r>
      <w:r w:rsidR="009E5809" w:rsidRPr="009F1E1A">
        <w:rPr>
          <w:rFonts w:asciiTheme="minorHAnsi" w:eastAsia="Calibri" w:hAnsiTheme="minorHAnsi" w:cstheme="minorHAnsi"/>
          <w:color w:val="000000"/>
          <w:szCs w:val="22"/>
        </w:rPr>
        <w:t xml:space="preserve"> must </w:t>
      </w:r>
      <w:r w:rsidR="00800CE7" w:rsidRPr="009F1E1A">
        <w:rPr>
          <w:rFonts w:asciiTheme="minorHAnsi" w:eastAsia="Calibri" w:hAnsiTheme="minorHAnsi" w:cstheme="minorHAnsi"/>
          <w:color w:val="000000"/>
          <w:szCs w:val="22"/>
        </w:rPr>
        <w:t>ensur</w:t>
      </w:r>
      <w:r w:rsidR="009E5809" w:rsidRPr="009F1E1A">
        <w:rPr>
          <w:rFonts w:asciiTheme="minorHAnsi" w:eastAsia="Calibri" w:hAnsiTheme="minorHAnsi" w:cstheme="minorHAnsi"/>
          <w:color w:val="000000"/>
          <w:szCs w:val="22"/>
        </w:rPr>
        <w:t>e</w:t>
      </w:r>
      <w:r w:rsidR="00800CE7" w:rsidRPr="009F1E1A">
        <w:rPr>
          <w:rFonts w:asciiTheme="minorHAnsi" w:eastAsia="Calibri" w:hAnsiTheme="minorHAnsi" w:cstheme="minorHAnsi"/>
          <w:color w:val="000000"/>
          <w:szCs w:val="22"/>
        </w:rPr>
        <w:t xml:space="preserve"> that such use complies with all applicable laws</w:t>
      </w:r>
      <w:r w:rsidR="00A35BED" w:rsidRPr="009F1E1A">
        <w:rPr>
          <w:rFonts w:asciiTheme="minorHAnsi" w:eastAsia="Calibri" w:hAnsiTheme="minorHAnsi" w:cstheme="minorHAnsi"/>
          <w:color w:val="000000"/>
          <w:szCs w:val="22"/>
        </w:rPr>
        <w:t xml:space="preserve"> </w:t>
      </w:r>
      <w:r w:rsidR="00800CE7" w:rsidRPr="009F1E1A">
        <w:rPr>
          <w:rFonts w:asciiTheme="minorHAnsi" w:eastAsia="Calibri" w:hAnsiTheme="minorHAnsi" w:cstheme="minorHAnsi"/>
          <w:color w:val="000000"/>
          <w:szCs w:val="22"/>
        </w:rPr>
        <w:t>and that the quality of outsourced outputs or deliverables is not compromised by the use of AI technologies.</w:t>
      </w:r>
    </w:p>
    <w:p w14:paraId="3F3CAEDC" w14:textId="386FB9C2" w:rsidR="00800CE7" w:rsidRPr="009F1E1A" w:rsidRDefault="00800CE7" w:rsidP="00800CE7">
      <w:pPr>
        <w:overflowPunct w:val="0"/>
        <w:autoSpaceDE w:val="0"/>
        <w:autoSpaceDN w:val="0"/>
        <w:spacing w:before="120" w:after="60"/>
        <w:jc w:val="both"/>
        <w:rPr>
          <w:rFonts w:asciiTheme="minorHAnsi" w:eastAsia="Calibri" w:hAnsiTheme="minorHAnsi" w:cstheme="minorHAnsi"/>
          <w:color w:val="000000"/>
          <w:szCs w:val="22"/>
        </w:rPr>
      </w:pPr>
      <w:r w:rsidRPr="009F1E1A">
        <w:rPr>
          <w:rFonts w:asciiTheme="minorHAnsi" w:eastAsia="Calibri" w:hAnsiTheme="minorHAnsi" w:cstheme="minorHAnsi"/>
          <w:color w:val="000000"/>
          <w:szCs w:val="22"/>
        </w:rPr>
        <w:t>To that end, the technical proposal must specify the following:</w:t>
      </w:r>
    </w:p>
    <w:p w14:paraId="160D0FB5" w14:textId="77777777" w:rsidR="00800CE7" w:rsidRPr="009F1E1A" w:rsidRDefault="00800CE7" w:rsidP="009441D6">
      <w:pPr>
        <w:pStyle w:val="ListParagraph"/>
        <w:numPr>
          <w:ilvl w:val="0"/>
          <w:numId w:val="20"/>
        </w:numPr>
        <w:overflowPunct w:val="0"/>
        <w:autoSpaceDE w:val="0"/>
        <w:autoSpaceDN w:val="0"/>
        <w:ind w:left="357" w:hanging="357"/>
        <w:contextualSpacing w:val="0"/>
        <w:jc w:val="both"/>
        <w:rPr>
          <w:rFonts w:asciiTheme="minorHAnsi" w:eastAsia="Calibri" w:hAnsiTheme="minorHAnsi" w:cstheme="minorHAnsi"/>
          <w:color w:val="000000"/>
          <w:szCs w:val="22"/>
        </w:rPr>
      </w:pPr>
      <w:r w:rsidRPr="009F1E1A">
        <w:rPr>
          <w:rFonts w:asciiTheme="minorHAnsi" w:eastAsia="Calibri" w:hAnsiTheme="minorHAnsi" w:cstheme="minorHAnsi"/>
          <w:color w:val="000000"/>
          <w:szCs w:val="22"/>
        </w:rPr>
        <w:t>The purpose of the use of AI system/model;</w:t>
      </w:r>
    </w:p>
    <w:p w14:paraId="0E2047CE" w14:textId="77777777" w:rsidR="00800CE7" w:rsidRPr="009F1E1A" w:rsidRDefault="00800CE7" w:rsidP="009441D6">
      <w:pPr>
        <w:pStyle w:val="ListParagraph"/>
        <w:numPr>
          <w:ilvl w:val="0"/>
          <w:numId w:val="20"/>
        </w:numPr>
        <w:overflowPunct w:val="0"/>
        <w:autoSpaceDE w:val="0"/>
        <w:autoSpaceDN w:val="0"/>
        <w:spacing w:before="120" w:beforeAutospacing="1" w:after="60" w:afterAutospacing="1"/>
        <w:contextualSpacing w:val="0"/>
        <w:jc w:val="both"/>
        <w:rPr>
          <w:rFonts w:asciiTheme="minorHAnsi" w:eastAsia="Calibri" w:hAnsiTheme="minorHAnsi" w:cstheme="minorHAnsi"/>
          <w:color w:val="000000"/>
          <w:szCs w:val="22"/>
        </w:rPr>
      </w:pPr>
      <w:r w:rsidRPr="009F1E1A">
        <w:rPr>
          <w:rFonts w:asciiTheme="minorHAnsi" w:eastAsia="Calibri" w:hAnsiTheme="minorHAnsi" w:cstheme="minorHAnsi"/>
          <w:color w:val="000000"/>
          <w:szCs w:val="22"/>
        </w:rPr>
        <w:t>At which stage / for which service AI system/model is to be used;</w:t>
      </w:r>
    </w:p>
    <w:p w14:paraId="076F7465" w14:textId="77777777" w:rsidR="00800CE7" w:rsidRPr="009F1E1A" w:rsidRDefault="00800CE7" w:rsidP="009441D6">
      <w:pPr>
        <w:pStyle w:val="ListParagraph"/>
        <w:numPr>
          <w:ilvl w:val="0"/>
          <w:numId w:val="20"/>
        </w:numPr>
        <w:overflowPunct w:val="0"/>
        <w:autoSpaceDE w:val="0"/>
        <w:autoSpaceDN w:val="0"/>
        <w:spacing w:before="120" w:beforeAutospacing="1" w:after="60" w:afterAutospacing="1"/>
        <w:contextualSpacing w:val="0"/>
        <w:jc w:val="both"/>
        <w:rPr>
          <w:rFonts w:asciiTheme="minorHAnsi" w:eastAsia="Calibri" w:hAnsiTheme="minorHAnsi" w:cstheme="minorHAnsi"/>
          <w:color w:val="000000"/>
          <w:szCs w:val="22"/>
        </w:rPr>
      </w:pPr>
      <w:r w:rsidRPr="009F1E1A">
        <w:rPr>
          <w:rFonts w:asciiTheme="minorHAnsi" w:eastAsia="Calibri" w:hAnsiTheme="minorHAnsi" w:cstheme="minorHAnsi"/>
          <w:color w:val="000000"/>
          <w:szCs w:val="22"/>
        </w:rPr>
        <w:t>The risks linked with the use of AI system/model and the mitigating measures put in place by the tenderer;</w:t>
      </w:r>
    </w:p>
    <w:p w14:paraId="59D0EFE7" w14:textId="77777777" w:rsidR="00800CE7" w:rsidRPr="009F1E1A" w:rsidRDefault="00800CE7" w:rsidP="009441D6">
      <w:pPr>
        <w:pStyle w:val="ListParagraph"/>
        <w:numPr>
          <w:ilvl w:val="0"/>
          <w:numId w:val="20"/>
        </w:numPr>
        <w:overflowPunct w:val="0"/>
        <w:autoSpaceDE w:val="0"/>
        <w:autoSpaceDN w:val="0"/>
        <w:spacing w:before="100" w:beforeAutospacing="1" w:after="60"/>
        <w:ind w:left="357" w:hanging="357"/>
        <w:contextualSpacing w:val="0"/>
        <w:jc w:val="both"/>
        <w:rPr>
          <w:rFonts w:asciiTheme="minorHAnsi" w:eastAsia="Calibri" w:hAnsiTheme="minorHAnsi" w:cstheme="minorHAnsi"/>
          <w:color w:val="000000"/>
          <w:szCs w:val="22"/>
        </w:rPr>
      </w:pPr>
      <w:r w:rsidRPr="009F1E1A">
        <w:rPr>
          <w:rFonts w:asciiTheme="minorHAnsi" w:eastAsia="Calibri" w:hAnsiTheme="minorHAnsi" w:cstheme="minorHAnsi"/>
          <w:color w:val="000000"/>
          <w:szCs w:val="22"/>
        </w:rPr>
        <w:t>The indication on how the human oversight and quality validation will be guaranteed.</w:t>
      </w:r>
    </w:p>
    <w:p w14:paraId="3F904703" w14:textId="31DC4C8C" w:rsidR="00800CE7" w:rsidRPr="009F1E1A" w:rsidRDefault="00800CE7" w:rsidP="00800CE7">
      <w:pPr>
        <w:overflowPunct w:val="0"/>
        <w:autoSpaceDE w:val="0"/>
        <w:autoSpaceDN w:val="0"/>
        <w:spacing w:before="120" w:after="60"/>
        <w:jc w:val="both"/>
        <w:rPr>
          <w:rFonts w:asciiTheme="minorHAnsi" w:eastAsia="Calibri" w:hAnsiTheme="minorHAnsi" w:cstheme="minorHAnsi"/>
          <w:color w:val="000000"/>
          <w:szCs w:val="22"/>
        </w:rPr>
      </w:pPr>
      <w:r w:rsidRPr="009F1E1A">
        <w:rPr>
          <w:rFonts w:asciiTheme="minorHAnsi" w:eastAsia="Calibri" w:hAnsiTheme="minorHAnsi" w:cstheme="minorHAnsi"/>
          <w:color w:val="000000"/>
          <w:szCs w:val="22"/>
        </w:rPr>
        <w:t xml:space="preserve">If the technical </w:t>
      </w:r>
      <w:r w:rsidR="002375F3" w:rsidRPr="009F1E1A">
        <w:rPr>
          <w:rFonts w:asciiTheme="minorHAnsi" w:eastAsia="Calibri" w:hAnsiTheme="minorHAnsi" w:cstheme="minorHAnsi"/>
          <w:color w:val="000000"/>
          <w:szCs w:val="22"/>
        </w:rPr>
        <w:t>Proposal</w:t>
      </w:r>
      <w:r w:rsidRPr="009F1E1A">
        <w:rPr>
          <w:rFonts w:asciiTheme="minorHAnsi" w:eastAsia="Calibri" w:hAnsiTheme="minorHAnsi" w:cstheme="minorHAnsi"/>
          <w:color w:val="000000"/>
          <w:szCs w:val="22"/>
        </w:rPr>
        <w:t xml:space="preserve"> does not include any reference to the use of AI systems/models, </w:t>
      </w:r>
      <w:r w:rsidR="00B14E76" w:rsidRPr="009F1E1A">
        <w:rPr>
          <w:rFonts w:asciiTheme="minorHAnsi" w:eastAsia="Calibri" w:hAnsiTheme="minorHAnsi" w:cstheme="minorHAnsi"/>
          <w:color w:val="000000"/>
          <w:szCs w:val="22"/>
        </w:rPr>
        <w:t>the ESM</w:t>
      </w:r>
      <w:r w:rsidRPr="009F1E1A">
        <w:rPr>
          <w:rFonts w:asciiTheme="minorHAnsi" w:eastAsia="Calibri" w:hAnsiTheme="minorHAnsi" w:cstheme="minorHAnsi"/>
          <w:color w:val="000000"/>
          <w:szCs w:val="22"/>
        </w:rPr>
        <w:t xml:space="preserve"> will assume that such technologies will not be used in the delivery of services. Any subsequent use of AI systems/models after the award of the contract will be subject to prior approval by </w:t>
      </w:r>
      <w:r w:rsidR="002375F3" w:rsidRPr="009F1E1A">
        <w:rPr>
          <w:rFonts w:asciiTheme="minorHAnsi" w:eastAsia="Calibri" w:hAnsiTheme="minorHAnsi" w:cstheme="minorHAnsi"/>
          <w:color w:val="000000"/>
          <w:szCs w:val="22"/>
        </w:rPr>
        <w:t>the ESM</w:t>
      </w:r>
      <w:r w:rsidRPr="009F1E1A">
        <w:rPr>
          <w:rFonts w:asciiTheme="minorHAnsi" w:eastAsia="Calibri" w:hAnsiTheme="minorHAnsi" w:cstheme="minorHAnsi"/>
          <w:color w:val="000000"/>
          <w:szCs w:val="22"/>
        </w:rPr>
        <w:t>. This approval will be based on the provision of the information outlined above.</w:t>
      </w:r>
    </w:p>
    <w:p w14:paraId="1D010C9E" w14:textId="7726EDEC" w:rsidR="00800CE7" w:rsidRPr="009F1E1A" w:rsidRDefault="002375F3" w:rsidP="66F54379">
      <w:pPr>
        <w:overflowPunct w:val="0"/>
        <w:autoSpaceDE w:val="0"/>
        <w:autoSpaceDN w:val="0"/>
        <w:spacing w:before="120" w:after="60"/>
        <w:jc w:val="both"/>
        <w:rPr>
          <w:rFonts w:asciiTheme="minorHAnsi" w:eastAsia="Calibri" w:hAnsiTheme="minorHAnsi" w:cstheme="minorBidi"/>
          <w:color w:val="000000"/>
        </w:rPr>
      </w:pPr>
      <w:r w:rsidRPr="009F1E1A">
        <w:rPr>
          <w:rFonts w:asciiTheme="minorHAnsi" w:eastAsia="Calibri" w:hAnsiTheme="minorHAnsi" w:cstheme="minorBidi"/>
          <w:color w:val="000000" w:themeColor="text1"/>
        </w:rPr>
        <w:t>The ESM</w:t>
      </w:r>
      <w:r w:rsidR="00800CE7" w:rsidRPr="009F1E1A">
        <w:rPr>
          <w:rFonts w:asciiTheme="minorHAnsi" w:eastAsia="Calibri" w:hAnsiTheme="minorHAnsi" w:cstheme="minorBidi"/>
          <w:color w:val="000000" w:themeColor="text1"/>
        </w:rPr>
        <w:t xml:space="preserve"> reserves the right to refuse any request by the </w:t>
      </w:r>
      <w:r w:rsidR="4100DC6E" w:rsidRPr="009F1E1A">
        <w:rPr>
          <w:rFonts w:asciiTheme="minorHAnsi" w:eastAsia="Calibri" w:hAnsiTheme="minorHAnsi" w:cstheme="minorBidi"/>
          <w:color w:val="000000" w:themeColor="text1"/>
        </w:rPr>
        <w:t>Service Provider</w:t>
      </w:r>
      <w:r w:rsidR="00800CE7" w:rsidRPr="009F1E1A">
        <w:rPr>
          <w:rFonts w:asciiTheme="minorHAnsi" w:eastAsia="Calibri" w:hAnsiTheme="minorHAnsi" w:cstheme="minorBidi"/>
          <w:color w:val="000000" w:themeColor="text1"/>
        </w:rPr>
        <w:t xml:space="preserve"> to use AI systems/models beyond those already mentioned in its </w:t>
      </w:r>
      <w:r w:rsidR="00DA58E8" w:rsidRPr="009F1E1A">
        <w:rPr>
          <w:rFonts w:asciiTheme="minorHAnsi" w:eastAsia="Calibri" w:hAnsiTheme="minorHAnsi" w:cstheme="minorBidi"/>
          <w:color w:val="000000" w:themeColor="text1"/>
        </w:rPr>
        <w:t>proposal</w:t>
      </w:r>
      <w:r w:rsidR="00800CE7" w:rsidRPr="009F1E1A">
        <w:rPr>
          <w:rFonts w:asciiTheme="minorHAnsi" w:eastAsia="Calibri" w:hAnsiTheme="minorHAnsi" w:cstheme="minorBidi"/>
          <w:color w:val="000000" w:themeColor="text1"/>
        </w:rPr>
        <w:t>.</w:t>
      </w:r>
    </w:p>
    <w:p w14:paraId="2490F002" w14:textId="77777777" w:rsidR="00CD583C" w:rsidRPr="009F1E1A" w:rsidRDefault="00CD583C" w:rsidP="006857F4">
      <w:pPr>
        <w:autoSpaceDE w:val="0"/>
        <w:autoSpaceDN w:val="0"/>
        <w:jc w:val="both"/>
        <w:rPr>
          <w:rFonts w:asciiTheme="minorHAnsi" w:eastAsia="Calibri" w:hAnsiTheme="minorHAnsi" w:cs="Arial"/>
          <w:color w:val="000000"/>
          <w:szCs w:val="22"/>
        </w:rPr>
      </w:pPr>
    </w:p>
    <w:p w14:paraId="19108CE8" w14:textId="268602F1" w:rsidR="00850221" w:rsidRPr="009F1E1A" w:rsidRDefault="00232D14" w:rsidP="604D44B7">
      <w:pPr>
        <w:pStyle w:val="Heading1"/>
        <w:rPr>
          <w:rFonts w:asciiTheme="minorHAnsi" w:hAnsiTheme="minorHAnsi"/>
        </w:rPr>
      </w:pPr>
      <w:bookmarkStart w:id="90" w:name="_Toc230784731"/>
      <w:bookmarkStart w:id="91" w:name="_Toc448932166"/>
      <w:bookmarkStart w:id="92" w:name="_Toc448936336"/>
      <w:r w:rsidRPr="009F1E1A">
        <w:rPr>
          <w:rFonts w:asciiTheme="minorHAnsi" w:hAnsiTheme="minorHAnsi"/>
        </w:rPr>
        <w:t>Structure of the Proposal</w:t>
      </w:r>
      <w:bookmarkEnd w:id="90"/>
    </w:p>
    <w:bookmarkEnd w:id="91"/>
    <w:bookmarkEnd w:id="92"/>
    <w:p w14:paraId="2AFA5243" w14:textId="73D89789" w:rsidR="00BE040A" w:rsidRPr="009F1E1A" w:rsidRDefault="00BE040A" w:rsidP="00923447">
      <w:pPr>
        <w:jc w:val="both"/>
        <w:rPr>
          <w:rFonts w:asciiTheme="minorHAnsi" w:hAnsiTheme="minorHAnsi"/>
        </w:rPr>
      </w:pPr>
      <w:r w:rsidRPr="009F1E1A">
        <w:rPr>
          <w:rFonts w:asciiTheme="minorHAnsi" w:hAnsiTheme="minorHAnsi"/>
        </w:rPr>
        <w:t>When preparing Proposals, Candidates should observe the following:</w:t>
      </w:r>
    </w:p>
    <w:p w14:paraId="1D702A56" w14:textId="0016D067" w:rsidR="00E41E27" w:rsidRPr="009F1E1A" w:rsidRDefault="009B15BB" w:rsidP="009441D6">
      <w:pPr>
        <w:pStyle w:val="ListParagraph"/>
        <w:numPr>
          <w:ilvl w:val="0"/>
          <w:numId w:val="7"/>
        </w:numPr>
        <w:spacing w:before="120" w:after="120"/>
        <w:jc w:val="both"/>
        <w:rPr>
          <w:rFonts w:asciiTheme="minorHAnsi" w:eastAsia="Calibri" w:hAnsiTheme="minorHAnsi" w:cs="Arial"/>
          <w:color w:val="000000"/>
          <w:szCs w:val="22"/>
        </w:rPr>
      </w:pPr>
      <w:r w:rsidRPr="009F1E1A">
        <w:rPr>
          <w:rFonts w:asciiTheme="minorHAnsi" w:eastAsia="Calibri" w:hAnsiTheme="minorHAnsi" w:cs="Arial"/>
          <w:color w:val="000000"/>
          <w:szCs w:val="22"/>
        </w:rPr>
        <w:t>All</w:t>
      </w:r>
      <w:r w:rsidR="00223A9A" w:rsidRPr="009F1E1A">
        <w:rPr>
          <w:rFonts w:asciiTheme="minorHAnsi" w:eastAsia="Calibri" w:hAnsiTheme="minorHAnsi" w:cs="Arial"/>
          <w:color w:val="000000"/>
          <w:szCs w:val="22"/>
        </w:rPr>
        <w:t xml:space="preserve"> documents must be submitted in English. </w:t>
      </w:r>
    </w:p>
    <w:p w14:paraId="27FF2498" w14:textId="0159F887" w:rsidR="009B15BB" w:rsidRPr="009F1E1A" w:rsidRDefault="006419E7" w:rsidP="009441D6">
      <w:pPr>
        <w:pStyle w:val="ListParagraph"/>
        <w:numPr>
          <w:ilvl w:val="0"/>
          <w:numId w:val="7"/>
        </w:numPr>
        <w:tabs>
          <w:tab w:val="left" w:pos="0"/>
        </w:tabs>
        <w:jc w:val="both"/>
        <w:rPr>
          <w:rFonts w:asciiTheme="minorHAnsi" w:eastAsia="Calibri" w:hAnsiTheme="minorHAnsi" w:cs="Arial"/>
          <w:color w:val="000000"/>
        </w:rPr>
      </w:pPr>
      <w:r w:rsidRPr="009F1E1A">
        <w:rPr>
          <w:rFonts w:asciiTheme="minorHAnsi" w:hAnsiTheme="minorHAnsi" w:cs="Arial"/>
          <w:color w:val="000000"/>
          <w:szCs w:val="22"/>
        </w:rPr>
        <w:t xml:space="preserve">Any deviations from </w:t>
      </w:r>
      <w:r w:rsidR="00BE040A" w:rsidRPr="009F1E1A">
        <w:rPr>
          <w:rFonts w:asciiTheme="minorHAnsi" w:hAnsiTheme="minorHAnsi" w:cs="Arial"/>
          <w:color w:val="000000"/>
          <w:szCs w:val="22"/>
        </w:rPr>
        <w:t xml:space="preserve">the specified </w:t>
      </w:r>
      <w:r w:rsidRPr="009F1E1A">
        <w:rPr>
          <w:rFonts w:asciiTheme="minorHAnsi" w:hAnsiTheme="minorHAnsi" w:cs="Arial"/>
          <w:color w:val="000000"/>
          <w:szCs w:val="22"/>
        </w:rPr>
        <w:t xml:space="preserve">requirements </w:t>
      </w:r>
      <w:r w:rsidR="00BE040A" w:rsidRPr="009F1E1A">
        <w:rPr>
          <w:rFonts w:asciiTheme="minorHAnsi" w:hAnsiTheme="minorHAnsi" w:cs="Arial"/>
          <w:color w:val="000000"/>
          <w:szCs w:val="22"/>
        </w:rPr>
        <w:t>of this RFP</w:t>
      </w:r>
      <w:r w:rsidRPr="009F1E1A">
        <w:rPr>
          <w:rFonts w:asciiTheme="minorHAnsi" w:hAnsiTheme="minorHAnsi" w:cs="Arial"/>
          <w:color w:val="000000"/>
          <w:szCs w:val="22"/>
        </w:rPr>
        <w:t xml:space="preserve"> that cannot be satisfied by the </w:t>
      </w:r>
      <w:r w:rsidR="0037799E" w:rsidRPr="009F1E1A">
        <w:rPr>
          <w:rFonts w:asciiTheme="minorHAnsi" w:hAnsiTheme="minorHAnsi" w:cs="Arial"/>
          <w:color w:val="000000"/>
          <w:szCs w:val="22"/>
        </w:rPr>
        <w:t>Candidate</w:t>
      </w:r>
      <w:r w:rsidR="00D04158" w:rsidRPr="009F1E1A">
        <w:rPr>
          <w:rFonts w:asciiTheme="minorHAnsi" w:hAnsiTheme="minorHAnsi" w:cs="Arial"/>
          <w:color w:val="000000"/>
          <w:szCs w:val="22"/>
        </w:rPr>
        <w:t>,</w:t>
      </w:r>
      <w:r w:rsidRPr="009F1E1A">
        <w:rPr>
          <w:rFonts w:asciiTheme="minorHAnsi" w:hAnsiTheme="minorHAnsi" w:cs="Arial"/>
          <w:color w:val="000000"/>
          <w:szCs w:val="22"/>
        </w:rPr>
        <w:t xml:space="preserve"> should be clearly identified in the </w:t>
      </w:r>
      <w:r w:rsidR="000E1EDA" w:rsidRPr="009F1E1A">
        <w:rPr>
          <w:rFonts w:asciiTheme="minorHAnsi" w:hAnsiTheme="minorHAnsi" w:cs="Arial"/>
          <w:color w:val="000000"/>
          <w:szCs w:val="22"/>
        </w:rPr>
        <w:t>Proposal</w:t>
      </w:r>
      <w:r w:rsidR="005E28FD" w:rsidRPr="009F1E1A">
        <w:rPr>
          <w:rFonts w:asciiTheme="minorHAnsi" w:hAnsiTheme="minorHAnsi" w:cs="Arial"/>
          <w:color w:val="000000"/>
          <w:szCs w:val="22"/>
        </w:rPr>
        <w:t>.</w:t>
      </w:r>
      <w:r w:rsidR="00223A9A" w:rsidRPr="009F1E1A">
        <w:rPr>
          <w:rFonts w:asciiTheme="minorHAnsi" w:hAnsiTheme="minorHAnsi" w:cs="Arial"/>
          <w:color w:val="000000"/>
          <w:szCs w:val="22"/>
        </w:rPr>
        <w:t xml:space="preserve"> </w:t>
      </w:r>
    </w:p>
    <w:p w14:paraId="4D6E4C68" w14:textId="1F304511" w:rsidR="009B15BB" w:rsidRPr="009F1E1A" w:rsidRDefault="00D30E7F" w:rsidP="009441D6">
      <w:pPr>
        <w:pStyle w:val="ListParagraph"/>
        <w:numPr>
          <w:ilvl w:val="0"/>
          <w:numId w:val="7"/>
        </w:numPr>
        <w:jc w:val="both"/>
        <w:rPr>
          <w:rFonts w:asciiTheme="minorHAnsi" w:eastAsia="Calibri" w:hAnsiTheme="minorHAnsi" w:cs="Arial"/>
          <w:color w:val="000000"/>
        </w:rPr>
      </w:pPr>
      <w:r w:rsidRPr="009F1E1A">
        <w:rPr>
          <w:rFonts w:asciiTheme="minorHAnsi" w:eastAsia="Calibri" w:hAnsiTheme="minorHAnsi" w:cs="Arial"/>
          <w:color w:val="000000"/>
        </w:rPr>
        <w:t xml:space="preserve">In some cases, </w:t>
      </w:r>
      <w:r w:rsidR="009B15BB" w:rsidRPr="009F1E1A">
        <w:rPr>
          <w:rFonts w:asciiTheme="minorHAnsi" w:eastAsia="Calibri" w:hAnsiTheme="minorHAnsi" w:cs="Arial"/>
          <w:color w:val="000000"/>
        </w:rPr>
        <w:t xml:space="preserve">page/word limits </w:t>
      </w:r>
      <w:r w:rsidRPr="009F1E1A">
        <w:rPr>
          <w:rFonts w:asciiTheme="minorHAnsi" w:eastAsia="Calibri" w:hAnsiTheme="minorHAnsi" w:cs="Arial"/>
          <w:color w:val="000000"/>
        </w:rPr>
        <w:t xml:space="preserve">may be </w:t>
      </w:r>
      <w:r w:rsidR="009B15BB" w:rsidRPr="009F1E1A">
        <w:rPr>
          <w:rFonts w:asciiTheme="minorHAnsi" w:eastAsia="Calibri" w:hAnsiTheme="minorHAnsi" w:cs="Arial"/>
          <w:color w:val="000000"/>
        </w:rPr>
        <w:t>specified. Any response exceeding the specified limits may be disregarded beyond that limit.</w:t>
      </w:r>
    </w:p>
    <w:p w14:paraId="1B76149E" w14:textId="77777777" w:rsidR="009B15BB" w:rsidRPr="009F1E1A" w:rsidRDefault="009B15BB" w:rsidP="009441D6">
      <w:pPr>
        <w:pStyle w:val="ListParagraph"/>
        <w:numPr>
          <w:ilvl w:val="0"/>
          <w:numId w:val="7"/>
        </w:numPr>
        <w:spacing w:before="240"/>
        <w:jc w:val="both"/>
        <w:rPr>
          <w:rFonts w:asciiTheme="minorHAnsi" w:eastAsia="Calibri" w:hAnsiTheme="minorHAnsi" w:cs="Arial"/>
          <w:color w:val="000000"/>
        </w:rPr>
      </w:pPr>
      <w:r w:rsidRPr="009F1E1A">
        <w:rPr>
          <w:rFonts w:asciiTheme="minorHAnsi" w:eastAsia="Calibri" w:hAnsiTheme="minorHAnsi" w:cs="Arial"/>
          <w:color w:val="000000"/>
        </w:rPr>
        <w:t>Answers should be as concise as possible, complete and comprehensive.</w:t>
      </w:r>
    </w:p>
    <w:p w14:paraId="1C01A34E" w14:textId="77777777" w:rsidR="009B15BB" w:rsidRPr="009F1E1A" w:rsidRDefault="009B15BB" w:rsidP="009441D6">
      <w:pPr>
        <w:pStyle w:val="ListParagraph"/>
        <w:numPr>
          <w:ilvl w:val="0"/>
          <w:numId w:val="7"/>
        </w:numPr>
        <w:spacing w:before="240"/>
        <w:jc w:val="both"/>
        <w:rPr>
          <w:rFonts w:asciiTheme="minorHAnsi" w:eastAsia="Calibri" w:hAnsiTheme="minorHAnsi" w:cs="Arial"/>
          <w:color w:val="000000"/>
        </w:rPr>
      </w:pPr>
      <w:r w:rsidRPr="009F1E1A">
        <w:rPr>
          <w:rFonts w:asciiTheme="minorHAnsi" w:eastAsia="Calibri" w:hAnsiTheme="minorHAnsi" w:cs="Arial"/>
          <w:color w:val="000000"/>
        </w:rPr>
        <w:t>The ESM does not wish to receive any marketing or other promotional materials.</w:t>
      </w:r>
    </w:p>
    <w:p w14:paraId="047CBD7B" w14:textId="53829306" w:rsidR="00BE040A" w:rsidRPr="009F1E1A" w:rsidRDefault="00BE040A" w:rsidP="009441D6">
      <w:pPr>
        <w:pStyle w:val="ListParagraph"/>
        <w:numPr>
          <w:ilvl w:val="0"/>
          <w:numId w:val="7"/>
        </w:numPr>
        <w:tabs>
          <w:tab w:val="left" w:pos="0"/>
        </w:tabs>
        <w:jc w:val="both"/>
        <w:rPr>
          <w:rFonts w:asciiTheme="minorHAnsi" w:eastAsia="Calibri" w:hAnsiTheme="minorHAnsi" w:cs="Arial"/>
          <w:color w:val="000000"/>
        </w:rPr>
      </w:pPr>
      <w:r w:rsidRPr="009F1E1A">
        <w:rPr>
          <w:rFonts w:asciiTheme="minorHAnsi" w:eastAsia="Calibri" w:hAnsiTheme="minorHAnsi" w:cs="Arial"/>
          <w:color w:val="000000"/>
        </w:rPr>
        <w:t xml:space="preserve">All digital copies of the Proposal should </w:t>
      </w:r>
      <w:r w:rsidR="00657B0C" w:rsidRPr="009F1E1A">
        <w:rPr>
          <w:rFonts w:asciiTheme="minorHAnsi" w:eastAsia="Calibri" w:hAnsiTheme="minorHAnsi" w:cs="Arial"/>
          <w:color w:val="000000"/>
        </w:rPr>
        <w:t>be submitted in compliance</w:t>
      </w:r>
      <w:r w:rsidRPr="009F1E1A">
        <w:rPr>
          <w:rFonts w:asciiTheme="minorHAnsi" w:eastAsia="Calibri" w:hAnsiTheme="minorHAnsi" w:cs="Arial"/>
          <w:color w:val="000000"/>
        </w:rPr>
        <w:t xml:space="preserve"> with the following guidelines:</w:t>
      </w:r>
      <w:r w:rsidRPr="009F1E1A">
        <w:rPr>
          <w:rFonts w:asciiTheme="minorHAnsi" w:eastAsia="Calibri" w:hAnsiTheme="minorHAnsi" w:cs="Arial"/>
          <w:color w:val="000000"/>
        </w:rPr>
        <w:br/>
      </w:r>
    </w:p>
    <w:p w14:paraId="407DD340" w14:textId="60D601FF" w:rsidR="00BE040A" w:rsidRPr="009F1E1A" w:rsidRDefault="00BE040A" w:rsidP="009441D6">
      <w:pPr>
        <w:pStyle w:val="ListParagraph"/>
        <w:numPr>
          <w:ilvl w:val="0"/>
          <w:numId w:val="3"/>
        </w:numPr>
        <w:tabs>
          <w:tab w:val="left" w:pos="0"/>
        </w:tabs>
        <w:jc w:val="both"/>
        <w:rPr>
          <w:rFonts w:asciiTheme="minorHAnsi" w:eastAsia="Calibri" w:hAnsiTheme="minorHAnsi" w:cs="Arial"/>
          <w:color w:val="000000"/>
        </w:rPr>
      </w:pPr>
      <w:r w:rsidRPr="009F1E1A">
        <w:rPr>
          <w:rFonts w:asciiTheme="minorHAnsi" w:eastAsia="Calibri" w:hAnsiTheme="minorHAnsi" w:cs="Arial"/>
          <w:color w:val="000000"/>
        </w:rPr>
        <w:t xml:space="preserve">One file per section as described in the </w:t>
      </w:r>
      <w:r w:rsidR="00657B0C" w:rsidRPr="009F1E1A">
        <w:rPr>
          <w:rFonts w:asciiTheme="minorHAnsi" w:eastAsia="Calibri" w:hAnsiTheme="minorHAnsi" w:cs="Arial"/>
          <w:color w:val="000000"/>
        </w:rPr>
        <w:t xml:space="preserve">“Proposal Structure” </w:t>
      </w:r>
      <w:r w:rsidRPr="009F1E1A">
        <w:rPr>
          <w:rFonts w:asciiTheme="minorHAnsi" w:eastAsia="Calibri" w:hAnsiTheme="minorHAnsi" w:cs="Arial"/>
          <w:color w:val="000000"/>
        </w:rPr>
        <w:t>table</w:t>
      </w:r>
      <w:r w:rsidR="00860C0F" w:rsidRPr="009F1E1A">
        <w:rPr>
          <w:rFonts w:asciiTheme="minorHAnsi" w:eastAsia="Calibri" w:hAnsiTheme="minorHAnsi" w:cs="Arial"/>
          <w:color w:val="000000"/>
        </w:rPr>
        <w:t xml:space="preserve"> below</w:t>
      </w:r>
      <w:r w:rsidR="00657B0C" w:rsidRPr="009F1E1A">
        <w:rPr>
          <w:rFonts w:asciiTheme="minorHAnsi" w:eastAsia="Calibri" w:hAnsiTheme="minorHAnsi" w:cs="Arial"/>
          <w:color w:val="000000"/>
        </w:rPr>
        <w:t>.</w:t>
      </w:r>
    </w:p>
    <w:p w14:paraId="361E279A" w14:textId="0D178169" w:rsidR="00BE040A" w:rsidRPr="009F1E1A" w:rsidRDefault="00BE040A" w:rsidP="009441D6">
      <w:pPr>
        <w:pStyle w:val="ListParagraph"/>
        <w:numPr>
          <w:ilvl w:val="0"/>
          <w:numId w:val="3"/>
        </w:numPr>
        <w:tabs>
          <w:tab w:val="left" w:pos="0"/>
        </w:tabs>
        <w:jc w:val="both"/>
        <w:rPr>
          <w:rFonts w:asciiTheme="minorHAnsi" w:eastAsia="Calibri" w:hAnsiTheme="minorHAnsi" w:cs="Arial"/>
          <w:color w:val="000000"/>
        </w:rPr>
      </w:pPr>
      <w:r w:rsidRPr="009F1E1A">
        <w:rPr>
          <w:rFonts w:asciiTheme="minorHAnsi" w:eastAsia="Calibri" w:hAnsiTheme="minorHAnsi" w:cs="Arial"/>
          <w:color w:val="000000"/>
        </w:rPr>
        <w:t>Any supporting or additional files should be clearly named</w:t>
      </w:r>
      <w:r w:rsidR="00657B0C" w:rsidRPr="009F1E1A">
        <w:rPr>
          <w:rFonts w:asciiTheme="minorHAnsi" w:eastAsia="Calibri" w:hAnsiTheme="minorHAnsi" w:cs="Arial"/>
          <w:color w:val="000000"/>
        </w:rPr>
        <w:t>.</w:t>
      </w:r>
      <w:r w:rsidRPr="009F1E1A">
        <w:rPr>
          <w:rFonts w:asciiTheme="minorHAnsi" w:eastAsia="Calibri" w:hAnsiTheme="minorHAnsi" w:cs="Arial"/>
          <w:color w:val="000000"/>
        </w:rPr>
        <w:t xml:space="preserve"> </w:t>
      </w:r>
    </w:p>
    <w:p w14:paraId="013F8607" w14:textId="2458878F" w:rsidR="00BE040A" w:rsidRPr="009F1E1A" w:rsidRDefault="00BE040A" w:rsidP="009441D6">
      <w:pPr>
        <w:pStyle w:val="ListParagraph"/>
        <w:numPr>
          <w:ilvl w:val="0"/>
          <w:numId w:val="3"/>
        </w:numPr>
        <w:tabs>
          <w:tab w:val="left" w:pos="0"/>
        </w:tabs>
        <w:jc w:val="both"/>
        <w:rPr>
          <w:rFonts w:asciiTheme="minorHAnsi" w:eastAsia="Calibri" w:hAnsiTheme="minorHAnsi" w:cs="Arial"/>
          <w:color w:val="000000"/>
          <w:szCs w:val="22"/>
        </w:rPr>
      </w:pPr>
      <w:r w:rsidRPr="009F1E1A">
        <w:rPr>
          <w:rFonts w:asciiTheme="minorHAnsi" w:eastAsia="Calibri" w:hAnsiTheme="minorHAnsi" w:cs="Arial"/>
          <w:color w:val="000000"/>
        </w:rPr>
        <w:t>All files should be named clearly with a sequential number and relevant file name</w:t>
      </w:r>
      <w:r w:rsidR="00657B0C" w:rsidRPr="009F1E1A">
        <w:rPr>
          <w:rFonts w:asciiTheme="minorHAnsi" w:eastAsia="Calibri" w:hAnsiTheme="minorHAnsi" w:cs="Arial"/>
          <w:color w:val="000000"/>
        </w:rPr>
        <w:t>.</w:t>
      </w:r>
    </w:p>
    <w:p w14:paraId="6F07E3AA" w14:textId="3D739EE0" w:rsidR="009B3968" w:rsidRPr="009F1E1A" w:rsidRDefault="00BE040A" w:rsidP="009441D6">
      <w:pPr>
        <w:pStyle w:val="ListParagraph"/>
        <w:numPr>
          <w:ilvl w:val="0"/>
          <w:numId w:val="3"/>
        </w:numPr>
        <w:tabs>
          <w:tab w:val="left" w:pos="0"/>
        </w:tabs>
        <w:jc w:val="both"/>
        <w:rPr>
          <w:rFonts w:asciiTheme="minorHAnsi" w:eastAsia="Calibri" w:hAnsiTheme="minorHAnsi" w:cs="Arial"/>
          <w:color w:val="000000"/>
        </w:rPr>
      </w:pPr>
      <w:r w:rsidRPr="009F1E1A">
        <w:rPr>
          <w:rFonts w:asciiTheme="minorHAnsi" w:eastAsia="Calibri" w:hAnsiTheme="minorHAnsi" w:cs="Arial"/>
          <w:color w:val="000000"/>
        </w:rPr>
        <w:t>All files should be provided in a standard non-editable format, such as PDF</w:t>
      </w:r>
      <w:r w:rsidR="00657B0C" w:rsidRPr="009F1E1A">
        <w:rPr>
          <w:rFonts w:asciiTheme="minorHAnsi" w:eastAsia="Calibri" w:hAnsiTheme="minorHAnsi" w:cs="Arial"/>
          <w:color w:val="000000"/>
        </w:rPr>
        <w:t>.</w:t>
      </w:r>
    </w:p>
    <w:p w14:paraId="72E89126" w14:textId="77777777" w:rsidR="00FF13D6" w:rsidRPr="009F1E1A" w:rsidRDefault="00FF13D6" w:rsidP="00FB0654">
      <w:pPr>
        <w:pStyle w:val="ListParagraph"/>
        <w:tabs>
          <w:tab w:val="left" w:pos="0"/>
        </w:tabs>
        <w:ind w:left="1080"/>
        <w:rPr>
          <w:rFonts w:asciiTheme="minorHAnsi" w:eastAsia="Calibri" w:hAnsiTheme="minorHAnsi" w:cs="Arial"/>
          <w:color w:val="000000"/>
        </w:rPr>
      </w:pPr>
    </w:p>
    <w:tbl>
      <w:tblPr>
        <w:tblStyle w:val="TableGrid"/>
        <w:tblW w:w="9402"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1"/>
        <w:gridCol w:w="2016"/>
        <w:gridCol w:w="4246"/>
        <w:gridCol w:w="2569"/>
      </w:tblGrid>
      <w:tr w:rsidR="0031218B" w:rsidRPr="009F1E1A" w14:paraId="46107E14" w14:textId="77777777" w:rsidTr="00860C0F">
        <w:trPr>
          <w:trHeight w:val="254"/>
        </w:trPr>
        <w:tc>
          <w:tcPr>
            <w:tcW w:w="9402" w:type="dxa"/>
            <w:gridSpan w:val="4"/>
            <w:shd w:val="clear" w:color="auto" w:fill="808080" w:themeFill="background1" w:themeFillShade="80"/>
            <w:vAlign w:val="center"/>
          </w:tcPr>
          <w:p w14:paraId="523B3FEE" w14:textId="77777777" w:rsidR="0031218B" w:rsidRPr="009F1E1A" w:rsidRDefault="000E1EDA" w:rsidP="0037799E">
            <w:pPr>
              <w:spacing w:before="120" w:after="120"/>
              <w:jc w:val="center"/>
              <w:rPr>
                <w:rFonts w:asciiTheme="minorHAnsi" w:hAnsiTheme="minorHAnsi" w:cs="Arial"/>
                <w:b/>
                <w:szCs w:val="20"/>
              </w:rPr>
            </w:pPr>
            <w:r w:rsidRPr="009F1E1A">
              <w:rPr>
                <w:rFonts w:asciiTheme="minorHAnsi" w:hAnsiTheme="minorHAnsi" w:cs="Arial"/>
                <w:b/>
              </w:rPr>
              <w:t>Proposal</w:t>
            </w:r>
            <w:r w:rsidR="0031218B" w:rsidRPr="009F1E1A">
              <w:rPr>
                <w:rFonts w:asciiTheme="minorHAnsi" w:hAnsiTheme="minorHAnsi" w:cs="Arial"/>
                <w:b/>
              </w:rPr>
              <w:t xml:space="preserve"> </w:t>
            </w:r>
            <w:r w:rsidR="0037799E" w:rsidRPr="009F1E1A">
              <w:rPr>
                <w:rFonts w:asciiTheme="minorHAnsi" w:hAnsiTheme="minorHAnsi" w:cs="Arial"/>
                <w:b/>
              </w:rPr>
              <w:t>S</w:t>
            </w:r>
            <w:r w:rsidR="0031218B" w:rsidRPr="009F1E1A">
              <w:rPr>
                <w:rFonts w:asciiTheme="minorHAnsi" w:hAnsiTheme="minorHAnsi" w:cs="Arial"/>
                <w:b/>
              </w:rPr>
              <w:t>tructure</w:t>
            </w:r>
          </w:p>
        </w:tc>
      </w:tr>
      <w:tr w:rsidR="00327772" w:rsidRPr="009F1E1A" w14:paraId="06A2EF05" w14:textId="77777777" w:rsidTr="00853B3E">
        <w:trPr>
          <w:trHeight w:val="254"/>
        </w:trPr>
        <w:tc>
          <w:tcPr>
            <w:tcW w:w="571" w:type="dxa"/>
            <w:shd w:val="clear" w:color="auto" w:fill="BFBFBF" w:themeFill="background1" w:themeFillShade="BF"/>
            <w:vAlign w:val="center"/>
          </w:tcPr>
          <w:p w14:paraId="01C19F55" w14:textId="77777777" w:rsidR="00327772" w:rsidRPr="009F1E1A" w:rsidRDefault="00327772" w:rsidP="009A238A">
            <w:pPr>
              <w:spacing w:before="120" w:after="120"/>
              <w:jc w:val="center"/>
              <w:rPr>
                <w:rFonts w:asciiTheme="minorHAnsi" w:hAnsiTheme="minorHAnsi" w:cs="Arial"/>
                <w:b/>
              </w:rPr>
            </w:pPr>
            <w:r w:rsidRPr="009F1E1A">
              <w:rPr>
                <w:rFonts w:asciiTheme="minorHAnsi" w:hAnsiTheme="minorHAnsi" w:cs="Arial"/>
                <w:b/>
              </w:rPr>
              <w:t>#</w:t>
            </w:r>
          </w:p>
        </w:tc>
        <w:tc>
          <w:tcPr>
            <w:tcW w:w="2016" w:type="dxa"/>
            <w:shd w:val="clear" w:color="auto" w:fill="BFBFBF" w:themeFill="background1" w:themeFillShade="BF"/>
            <w:vAlign w:val="center"/>
          </w:tcPr>
          <w:p w14:paraId="7C0A4017" w14:textId="77777777" w:rsidR="00327772" w:rsidRPr="009F1E1A" w:rsidRDefault="00327772" w:rsidP="009A238A">
            <w:pPr>
              <w:spacing w:before="120" w:after="120"/>
              <w:jc w:val="center"/>
              <w:rPr>
                <w:rFonts w:asciiTheme="minorHAnsi" w:hAnsiTheme="minorHAnsi" w:cs="Arial"/>
                <w:b/>
                <w:szCs w:val="20"/>
                <w:highlight w:val="yellow"/>
              </w:rPr>
            </w:pPr>
            <w:r w:rsidRPr="009F1E1A">
              <w:rPr>
                <w:rFonts w:asciiTheme="minorHAnsi" w:hAnsiTheme="minorHAnsi" w:cs="Arial"/>
                <w:b/>
                <w:szCs w:val="20"/>
              </w:rPr>
              <w:t>Section</w:t>
            </w:r>
          </w:p>
        </w:tc>
        <w:tc>
          <w:tcPr>
            <w:tcW w:w="4246" w:type="dxa"/>
            <w:shd w:val="clear" w:color="auto" w:fill="BFBFBF" w:themeFill="background1" w:themeFillShade="BF"/>
            <w:vAlign w:val="center"/>
          </w:tcPr>
          <w:p w14:paraId="3049A5C0" w14:textId="77777777" w:rsidR="00327772" w:rsidRPr="009F1E1A" w:rsidRDefault="00327772" w:rsidP="009A238A">
            <w:pPr>
              <w:spacing w:before="120" w:after="120"/>
              <w:jc w:val="center"/>
              <w:rPr>
                <w:rFonts w:asciiTheme="minorHAnsi" w:hAnsiTheme="minorHAnsi" w:cs="Arial"/>
                <w:b/>
                <w:szCs w:val="20"/>
              </w:rPr>
            </w:pPr>
            <w:r w:rsidRPr="009F1E1A">
              <w:rPr>
                <w:rFonts w:asciiTheme="minorHAnsi" w:hAnsiTheme="minorHAnsi" w:cs="Arial"/>
                <w:b/>
                <w:szCs w:val="20"/>
              </w:rPr>
              <w:t>Template and instructions</w:t>
            </w:r>
          </w:p>
        </w:tc>
        <w:tc>
          <w:tcPr>
            <w:tcW w:w="2569" w:type="dxa"/>
            <w:shd w:val="clear" w:color="auto" w:fill="BFBFBF" w:themeFill="background1" w:themeFillShade="BF"/>
          </w:tcPr>
          <w:p w14:paraId="146876D1" w14:textId="77777777" w:rsidR="00327772" w:rsidRPr="009F1E1A" w:rsidRDefault="00327772" w:rsidP="009A238A">
            <w:pPr>
              <w:spacing w:before="120" w:after="120"/>
              <w:jc w:val="center"/>
              <w:rPr>
                <w:rFonts w:asciiTheme="minorHAnsi" w:hAnsiTheme="minorHAnsi" w:cs="Arial"/>
                <w:b/>
                <w:szCs w:val="20"/>
              </w:rPr>
            </w:pPr>
            <w:r w:rsidRPr="009F1E1A">
              <w:rPr>
                <w:rFonts w:asciiTheme="minorHAnsi" w:hAnsiTheme="minorHAnsi" w:cs="Arial"/>
                <w:b/>
                <w:szCs w:val="20"/>
              </w:rPr>
              <w:t>Document format</w:t>
            </w:r>
          </w:p>
        </w:tc>
      </w:tr>
      <w:tr w:rsidR="0050053F" w:rsidRPr="009F1E1A" w14:paraId="4BACAA28" w14:textId="77777777" w:rsidTr="00853B3E">
        <w:trPr>
          <w:trHeight w:val="730"/>
        </w:trPr>
        <w:tc>
          <w:tcPr>
            <w:tcW w:w="571" w:type="dxa"/>
            <w:vAlign w:val="center"/>
          </w:tcPr>
          <w:p w14:paraId="0FD995D3" w14:textId="27B4F3F8" w:rsidR="0050053F" w:rsidRPr="009F1E1A" w:rsidRDefault="0050053F" w:rsidP="009441D6">
            <w:pPr>
              <w:pStyle w:val="ListParagraph"/>
              <w:numPr>
                <w:ilvl w:val="0"/>
                <w:numId w:val="4"/>
              </w:numPr>
              <w:spacing w:before="120" w:after="120"/>
              <w:rPr>
                <w:rFonts w:asciiTheme="minorHAnsi" w:hAnsiTheme="minorHAnsi" w:cs="Arial"/>
                <w:szCs w:val="22"/>
              </w:rPr>
            </w:pPr>
          </w:p>
        </w:tc>
        <w:tc>
          <w:tcPr>
            <w:tcW w:w="2016" w:type="dxa"/>
            <w:vAlign w:val="center"/>
          </w:tcPr>
          <w:p w14:paraId="0E47F204" w14:textId="6AA7BB19" w:rsidR="0050053F" w:rsidRPr="009F1E1A" w:rsidRDefault="00196B97" w:rsidP="00D30E7F">
            <w:pPr>
              <w:spacing w:before="120" w:after="120"/>
              <w:jc w:val="center"/>
              <w:rPr>
                <w:rFonts w:asciiTheme="minorHAnsi" w:hAnsiTheme="minorHAnsi" w:cs="Arial"/>
                <w:b/>
                <w:bCs/>
              </w:rPr>
            </w:pPr>
            <w:r w:rsidRPr="009F1E1A">
              <w:rPr>
                <w:rFonts w:asciiTheme="minorHAnsi" w:hAnsiTheme="minorHAnsi" w:cs="Arial"/>
                <w:b/>
                <w:bCs/>
                <w:szCs w:val="14"/>
              </w:rPr>
              <w:t>Declaration on Eligibility</w:t>
            </w:r>
          </w:p>
          <w:p w14:paraId="29557B99" w14:textId="4440FC42" w:rsidR="00460EE1" w:rsidRPr="009F1E1A" w:rsidRDefault="00460EE1" w:rsidP="00D30E7F">
            <w:pPr>
              <w:spacing w:before="120" w:after="120"/>
              <w:jc w:val="center"/>
              <w:rPr>
                <w:rFonts w:asciiTheme="minorHAnsi" w:eastAsia="Calibri" w:hAnsiTheme="minorHAnsi" w:cs="Arial"/>
              </w:rPr>
            </w:pPr>
            <w:r w:rsidRPr="009F1E1A">
              <w:rPr>
                <w:rStyle w:val="normaltextrun"/>
                <w:rFonts w:asciiTheme="minorHAnsi" w:eastAsia="MS Mincho" w:hAnsiTheme="minorHAnsi" w:cstheme="minorHAnsi"/>
                <w:szCs w:val="22"/>
                <w:shd w:val="clear" w:color="auto" w:fill="FFFFFF"/>
              </w:rPr>
              <w:t xml:space="preserve">Upload in </w:t>
            </w:r>
            <w:r w:rsidR="0041446E" w:rsidRPr="009F1E1A">
              <w:rPr>
                <w:rFonts w:asciiTheme="minorHAnsi" w:hAnsiTheme="minorHAnsi"/>
              </w:rPr>
              <w:t xml:space="preserve">the </w:t>
            </w:r>
            <w:hyperlink r:id="rId27" w:history="1">
              <w:r w:rsidR="0089274A" w:rsidRPr="009F1E1A">
                <w:rPr>
                  <w:rStyle w:val="Hyperlink"/>
                  <w:rFonts w:asciiTheme="minorHAnsi" w:eastAsia="MS Mincho" w:hAnsiTheme="minorHAnsi" w:cstheme="minorHAnsi"/>
                  <w:b/>
                  <w:bCs/>
                  <w:color w:val="0070C0"/>
                  <w:szCs w:val="22"/>
                  <w:u w:val="none"/>
                  <w:shd w:val="clear" w:color="auto" w:fill="FFFFFF"/>
                </w:rPr>
                <w:t>ESM Procurement tool</w:t>
              </w:r>
            </w:hyperlink>
            <w:r w:rsidR="0089274A" w:rsidRPr="009F1E1A">
              <w:rPr>
                <w:rStyle w:val="normaltextrun"/>
                <w:rFonts w:asciiTheme="minorHAnsi" w:eastAsia="MS Mincho" w:hAnsiTheme="minorHAnsi" w:cstheme="minorHAnsi"/>
                <w:szCs w:val="22"/>
                <w:shd w:val="clear" w:color="auto" w:fill="FFFFFF"/>
              </w:rPr>
              <w:t xml:space="preserve"> </w:t>
            </w:r>
            <w:r w:rsidRPr="009F1E1A">
              <w:rPr>
                <w:rStyle w:val="normaltextrun"/>
                <w:rFonts w:asciiTheme="minorHAnsi" w:eastAsia="MS Mincho" w:hAnsiTheme="minorHAnsi" w:cstheme="minorHAnsi"/>
                <w:szCs w:val="22"/>
                <w:shd w:val="clear" w:color="auto" w:fill="FFFFFF"/>
              </w:rPr>
              <w:lastRenderedPageBreak/>
              <w:t xml:space="preserve">under: </w:t>
            </w:r>
            <w:r w:rsidRPr="009F1E1A">
              <w:rPr>
                <w:rStyle w:val="normaltextrun"/>
                <w:rFonts w:asciiTheme="minorHAnsi" w:eastAsia="MS Mincho" w:hAnsiTheme="minorHAnsi" w:cstheme="minorHAnsi"/>
                <w:b/>
                <w:bCs/>
                <w:color w:val="00B050"/>
                <w:szCs w:val="22"/>
                <w:shd w:val="clear" w:color="auto" w:fill="FFFFFF"/>
              </w:rPr>
              <w:t>TECHNICAL ENVELOPE</w:t>
            </w:r>
            <w:r w:rsidRPr="009F1E1A">
              <w:rPr>
                <w:rStyle w:val="eop"/>
                <w:rFonts w:asciiTheme="minorHAnsi" w:hAnsiTheme="minorHAnsi" w:cstheme="minorHAnsi"/>
                <w:color w:val="00B050"/>
                <w:szCs w:val="22"/>
                <w:shd w:val="clear" w:color="auto" w:fill="FFFFFF"/>
              </w:rPr>
              <w:t> </w:t>
            </w:r>
          </w:p>
        </w:tc>
        <w:tc>
          <w:tcPr>
            <w:tcW w:w="4246" w:type="dxa"/>
            <w:vAlign w:val="center"/>
          </w:tcPr>
          <w:p w14:paraId="4F735C0C" w14:textId="77F7B8F6" w:rsidR="0050053F" w:rsidRPr="009F1E1A" w:rsidRDefault="002B2D84" w:rsidP="00FC06E0">
            <w:pPr>
              <w:spacing w:before="120" w:after="120"/>
              <w:rPr>
                <w:rFonts w:asciiTheme="minorHAnsi" w:hAnsiTheme="minorHAnsi" w:cs="Arial"/>
                <w:szCs w:val="14"/>
              </w:rPr>
            </w:pPr>
            <w:r w:rsidRPr="009F1E1A">
              <w:rPr>
                <w:rFonts w:asciiTheme="minorHAnsi" w:hAnsiTheme="minorHAnsi" w:cs="Arial"/>
                <w:szCs w:val="14"/>
              </w:rPr>
              <w:lastRenderedPageBreak/>
              <w:t xml:space="preserve">Candidates are requested to provide a completed, dated and signed </w:t>
            </w:r>
            <w:r w:rsidRPr="009F1E1A">
              <w:rPr>
                <w:rFonts w:asciiTheme="minorHAnsi" w:hAnsiTheme="minorHAnsi" w:cs="Arial"/>
                <w:b/>
                <w:bCs/>
                <w:szCs w:val="14"/>
              </w:rPr>
              <w:t>Annex 2 – "</w:t>
            </w:r>
            <w:r w:rsidR="00682C3D" w:rsidRPr="009F1E1A">
              <w:rPr>
                <w:rFonts w:asciiTheme="minorHAnsi" w:hAnsiTheme="minorHAnsi" w:cs="Arial"/>
                <w:b/>
                <w:bCs/>
                <w:szCs w:val="14"/>
              </w:rPr>
              <w:t>Declaration on Eligibility</w:t>
            </w:r>
            <w:r w:rsidRPr="009F1E1A">
              <w:rPr>
                <w:rFonts w:asciiTheme="minorHAnsi" w:hAnsiTheme="minorHAnsi" w:cs="Arial"/>
                <w:b/>
                <w:bCs/>
                <w:szCs w:val="14"/>
              </w:rPr>
              <w:t>"</w:t>
            </w:r>
            <w:r w:rsidRPr="009F1E1A">
              <w:rPr>
                <w:rFonts w:asciiTheme="minorHAnsi" w:hAnsiTheme="minorHAnsi" w:cs="Arial"/>
                <w:szCs w:val="14"/>
              </w:rPr>
              <w:t xml:space="preserve"> by a duly authorised representative.</w:t>
            </w:r>
          </w:p>
        </w:tc>
        <w:tc>
          <w:tcPr>
            <w:tcW w:w="2569" w:type="dxa"/>
            <w:vAlign w:val="center"/>
          </w:tcPr>
          <w:p w14:paraId="179F0C6F" w14:textId="5A8126A8" w:rsidR="0050053F" w:rsidRPr="009F1E1A" w:rsidRDefault="0050053F" w:rsidP="0050053F">
            <w:pPr>
              <w:spacing w:before="120" w:after="120"/>
              <w:jc w:val="center"/>
              <w:rPr>
                <w:rFonts w:asciiTheme="minorHAnsi" w:hAnsiTheme="minorHAnsi" w:cs="Arial"/>
                <w:szCs w:val="14"/>
              </w:rPr>
            </w:pPr>
            <w:r w:rsidRPr="009F1E1A">
              <w:rPr>
                <w:rFonts w:asciiTheme="minorHAnsi" w:hAnsiTheme="minorHAnsi" w:cs="Arial"/>
                <w:szCs w:val="14"/>
              </w:rPr>
              <w:t xml:space="preserve">Fully scanned copy with signature in PDF </w:t>
            </w:r>
          </w:p>
        </w:tc>
      </w:tr>
      <w:tr w:rsidR="0050053F" w:rsidRPr="009F1E1A" w14:paraId="7B5EA047" w14:textId="77777777" w:rsidTr="00853B3E">
        <w:trPr>
          <w:trHeight w:val="730"/>
        </w:trPr>
        <w:tc>
          <w:tcPr>
            <w:tcW w:w="571" w:type="dxa"/>
            <w:vAlign w:val="center"/>
          </w:tcPr>
          <w:p w14:paraId="058B6FE2" w14:textId="77BAF090" w:rsidR="0050053F" w:rsidRPr="009F1E1A" w:rsidRDefault="0050053F" w:rsidP="009441D6">
            <w:pPr>
              <w:pStyle w:val="ListParagraph"/>
              <w:numPr>
                <w:ilvl w:val="0"/>
                <w:numId w:val="4"/>
              </w:numPr>
              <w:spacing w:before="120" w:after="120"/>
              <w:jc w:val="center"/>
              <w:rPr>
                <w:rFonts w:asciiTheme="minorHAnsi" w:hAnsiTheme="minorHAnsi" w:cs="Arial"/>
                <w:szCs w:val="22"/>
              </w:rPr>
            </w:pPr>
          </w:p>
        </w:tc>
        <w:tc>
          <w:tcPr>
            <w:tcW w:w="2016" w:type="dxa"/>
            <w:vAlign w:val="center"/>
          </w:tcPr>
          <w:p w14:paraId="3C816E10" w14:textId="47813AD2" w:rsidR="00F865F7" w:rsidRPr="009F1E1A" w:rsidRDefault="00196B97" w:rsidP="00D30E7F">
            <w:pPr>
              <w:spacing w:before="120" w:after="120"/>
              <w:jc w:val="center"/>
              <w:rPr>
                <w:rFonts w:asciiTheme="minorHAnsi" w:eastAsia="Calibri" w:hAnsiTheme="minorHAnsi" w:cs="Arial"/>
                <w:b/>
                <w:bCs/>
                <w:szCs w:val="22"/>
              </w:rPr>
            </w:pPr>
            <w:r w:rsidRPr="009F1E1A">
              <w:rPr>
                <w:rFonts w:asciiTheme="minorHAnsi" w:eastAsia="Calibri" w:hAnsiTheme="minorHAnsi" w:cs="Arial"/>
                <w:b/>
                <w:bCs/>
                <w:szCs w:val="22"/>
              </w:rPr>
              <w:t>Non-Collusion</w:t>
            </w:r>
            <w:r w:rsidR="00581676" w:rsidRPr="009F1E1A">
              <w:rPr>
                <w:rFonts w:asciiTheme="minorHAnsi" w:eastAsia="Calibri" w:hAnsiTheme="minorHAnsi" w:cs="Arial"/>
                <w:b/>
                <w:bCs/>
                <w:szCs w:val="22"/>
              </w:rPr>
              <w:t xml:space="preserve"> Declaration</w:t>
            </w:r>
          </w:p>
          <w:p w14:paraId="514FD1FF" w14:textId="507F3E2F" w:rsidR="00460EE1" w:rsidRPr="009F1E1A" w:rsidRDefault="00460EE1" w:rsidP="00D30E7F">
            <w:pPr>
              <w:spacing w:before="120" w:after="120"/>
              <w:jc w:val="center"/>
              <w:rPr>
                <w:rFonts w:asciiTheme="minorHAnsi" w:hAnsiTheme="minorHAnsi" w:cs="Arial"/>
                <w:szCs w:val="14"/>
              </w:rPr>
            </w:pPr>
            <w:r w:rsidRPr="009F1E1A">
              <w:rPr>
                <w:rStyle w:val="normaltextrun"/>
                <w:rFonts w:asciiTheme="minorHAnsi" w:eastAsia="MS Mincho" w:hAnsiTheme="minorHAnsi" w:cstheme="minorHAnsi"/>
                <w:szCs w:val="22"/>
                <w:shd w:val="clear" w:color="auto" w:fill="FFFFFF"/>
              </w:rPr>
              <w:t xml:space="preserve">Upload in </w:t>
            </w:r>
            <w:r w:rsidR="0041446E" w:rsidRPr="009F1E1A">
              <w:rPr>
                <w:rFonts w:asciiTheme="minorHAnsi" w:hAnsiTheme="minorHAnsi"/>
              </w:rPr>
              <w:t xml:space="preserve">the </w:t>
            </w:r>
            <w:hyperlink r:id="rId28" w:history="1">
              <w:r w:rsidR="003D77DD" w:rsidRPr="009F1E1A">
                <w:rPr>
                  <w:rStyle w:val="Hyperlink"/>
                  <w:rFonts w:asciiTheme="minorHAnsi" w:eastAsia="MS Mincho" w:hAnsiTheme="minorHAnsi" w:cstheme="minorHAnsi"/>
                  <w:b/>
                  <w:bCs/>
                  <w:color w:val="0070C0"/>
                  <w:szCs w:val="22"/>
                  <w:u w:val="none"/>
                  <w:shd w:val="clear" w:color="auto" w:fill="FFFFFF"/>
                </w:rPr>
                <w:t>ESM Procurement tool</w:t>
              </w:r>
            </w:hyperlink>
            <w:r w:rsidR="004324A9" w:rsidRPr="009F1E1A">
              <w:rPr>
                <w:rFonts w:asciiTheme="minorHAnsi" w:hAnsiTheme="minorHAnsi"/>
                <w:b/>
              </w:rPr>
              <w:t xml:space="preserve"> </w:t>
            </w:r>
            <w:r w:rsidR="0041446E" w:rsidRPr="009F1E1A">
              <w:rPr>
                <w:rStyle w:val="normaltextrun"/>
                <w:rFonts w:asciiTheme="minorHAnsi" w:eastAsia="MS Mincho" w:hAnsiTheme="minorHAnsi" w:cstheme="minorHAnsi"/>
                <w:szCs w:val="22"/>
                <w:shd w:val="clear" w:color="auto" w:fill="FFFFFF"/>
              </w:rPr>
              <w:t xml:space="preserve"> </w:t>
            </w:r>
            <w:r w:rsidRPr="009F1E1A">
              <w:rPr>
                <w:rStyle w:val="normaltextrun"/>
                <w:rFonts w:asciiTheme="minorHAnsi" w:eastAsia="MS Mincho" w:hAnsiTheme="minorHAnsi" w:cstheme="minorHAnsi"/>
                <w:szCs w:val="22"/>
                <w:shd w:val="clear" w:color="auto" w:fill="FFFFFF"/>
              </w:rPr>
              <w:t xml:space="preserve">under: </w:t>
            </w:r>
            <w:r w:rsidRPr="009F1E1A">
              <w:rPr>
                <w:rStyle w:val="normaltextrun"/>
                <w:rFonts w:asciiTheme="minorHAnsi" w:eastAsia="MS Mincho" w:hAnsiTheme="minorHAnsi" w:cstheme="minorHAnsi"/>
                <w:b/>
                <w:bCs/>
                <w:color w:val="00B050"/>
                <w:szCs w:val="22"/>
                <w:shd w:val="clear" w:color="auto" w:fill="FFFFFF"/>
              </w:rPr>
              <w:t>TECHNICAL ENVELOPE</w:t>
            </w:r>
            <w:r w:rsidRPr="009F1E1A">
              <w:rPr>
                <w:rStyle w:val="eop"/>
                <w:rFonts w:asciiTheme="minorHAnsi" w:hAnsiTheme="minorHAnsi" w:cstheme="minorHAnsi"/>
                <w:color w:val="00B050"/>
                <w:szCs w:val="22"/>
                <w:shd w:val="clear" w:color="auto" w:fill="FFFFFF"/>
              </w:rPr>
              <w:t> </w:t>
            </w:r>
          </w:p>
        </w:tc>
        <w:tc>
          <w:tcPr>
            <w:tcW w:w="4246" w:type="dxa"/>
            <w:vAlign w:val="center"/>
          </w:tcPr>
          <w:p w14:paraId="7E37F382" w14:textId="757F9A98" w:rsidR="0050053F" w:rsidRPr="009F1E1A" w:rsidRDefault="00F865F7" w:rsidP="0066571E">
            <w:pPr>
              <w:spacing w:before="120" w:after="120"/>
              <w:rPr>
                <w:rFonts w:asciiTheme="minorHAnsi" w:hAnsiTheme="minorHAnsi" w:cs="Arial"/>
                <w:szCs w:val="14"/>
              </w:rPr>
            </w:pPr>
            <w:r w:rsidRPr="009F1E1A">
              <w:rPr>
                <w:rFonts w:asciiTheme="minorHAnsi" w:hAnsiTheme="minorHAnsi" w:cs="Arial"/>
                <w:szCs w:val="14"/>
              </w:rPr>
              <w:t xml:space="preserve">Candidates are requested to provide a completed, dated and signed </w:t>
            </w:r>
            <w:r w:rsidRPr="009F1E1A">
              <w:rPr>
                <w:rFonts w:asciiTheme="minorHAnsi" w:hAnsiTheme="minorHAnsi" w:cs="Arial"/>
                <w:b/>
                <w:bCs/>
                <w:szCs w:val="14"/>
              </w:rPr>
              <w:t>Annex 2 – "</w:t>
            </w:r>
            <w:r w:rsidR="00682C3D" w:rsidRPr="009F1E1A">
              <w:rPr>
                <w:rFonts w:asciiTheme="minorHAnsi" w:hAnsiTheme="minorHAnsi" w:cs="Arial"/>
                <w:b/>
                <w:bCs/>
                <w:szCs w:val="14"/>
              </w:rPr>
              <w:t>Non-Collusion Declaration</w:t>
            </w:r>
            <w:r w:rsidRPr="009F1E1A">
              <w:rPr>
                <w:rFonts w:asciiTheme="minorHAnsi" w:hAnsiTheme="minorHAnsi" w:cs="Arial"/>
                <w:b/>
                <w:bCs/>
                <w:szCs w:val="14"/>
              </w:rPr>
              <w:t>"</w:t>
            </w:r>
            <w:r w:rsidRPr="009F1E1A">
              <w:rPr>
                <w:rFonts w:asciiTheme="minorHAnsi" w:hAnsiTheme="minorHAnsi" w:cs="Arial"/>
                <w:szCs w:val="14"/>
              </w:rPr>
              <w:t xml:space="preserve"> by a duly authorised representative.</w:t>
            </w:r>
          </w:p>
        </w:tc>
        <w:tc>
          <w:tcPr>
            <w:tcW w:w="2569" w:type="dxa"/>
            <w:vAlign w:val="center"/>
          </w:tcPr>
          <w:p w14:paraId="4385B431" w14:textId="56258061" w:rsidR="0050053F" w:rsidRPr="009F1E1A" w:rsidRDefault="0050053F" w:rsidP="0050053F">
            <w:pPr>
              <w:spacing w:before="120" w:after="120"/>
              <w:jc w:val="center"/>
              <w:rPr>
                <w:rFonts w:asciiTheme="minorHAnsi" w:hAnsiTheme="minorHAnsi" w:cs="Arial"/>
                <w:szCs w:val="14"/>
              </w:rPr>
            </w:pPr>
            <w:r w:rsidRPr="009F1E1A">
              <w:rPr>
                <w:rFonts w:asciiTheme="minorHAnsi" w:hAnsiTheme="minorHAnsi" w:cs="Arial"/>
                <w:szCs w:val="14"/>
              </w:rPr>
              <w:t xml:space="preserve">Fully scanned copy with signature in PDF </w:t>
            </w:r>
          </w:p>
        </w:tc>
      </w:tr>
      <w:tr w:rsidR="0050053F" w:rsidRPr="009F1E1A" w14:paraId="59B95C7E" w14:textId="77777777" w:rsidTr="00853B3E">
        <w:trPr>
          <w:trHeight w:val="730"/>
        </w:trPr>
        <w:tc>
          <w:tcPr>
            <w:tcW w:w="571" w:type="dxa"/>
            <w:vAlign w:val="center"/>
          </w:tcPr>
          <w:p w14:paraId="5BD71131" w14:textId="0071E5D1" w:rsidR="0050053F" w:rsidRPr="009F1E1A" w:rsidRDefault="0050053F" w:rsidP="009441D6">
            <w:pPr>
              <w:pStyle w:val="ListParagraph"/>
              <w:numPr>
                <w:ilvl w:val="0"/>
                <w:numId w:val="4"/>
              </w:numPr>
              <w:spacing w:before="120" w:after="120"/>
              <w:jc w:val="center"/>
              <w:rPr>
                <w:rFonts w:asciiTheme="minorHAnsi" w:hAnsiTheme="minorHAnsi" w:cs="Arial"/>
                <w:szCs w:val="22"/>
              </w:rPr>
            </w:pPr>
          </w:p>
        </w:tc>
        <w:tc>
          <w:tcPr>
            <w:tcW w:w="2016" w:type="dxa"/>
            <w:vAlign w:val="center"/>
          </w:tcPr>
          <w:p w14:paraId="747519B2" w14:textId="276A20B3" w:rsidR="00F865F7" w:rsidRPr="009F1E1A" w:rsidRDefault="00581676" w:rsidP="0050053F">
            <w:pPr>
              <w:spacing w:before="120" w:after="120"/>
              <w:jc w:val="center"/>
              <w:rPr>
                <w:rFonts w:asciiTheme="minorHAnsi" w:eastAsia="Calibri" w:hAnsiTheme="minorHAnsi" w:cs="Arial"/>
                <w:b/>
                <w:bCs/>
                <w:szCs w:val="22"/>
              </w:rPr>
            </w:pPr>
            <w:r w:rsidRPr="009F1E1A">
              <w:rPr>
                <w:rFonts w:asciiTheme="minorHAnsi" w:eastAsia="Calibri" w:hAnsiTheme="minorHAnsi" w:cs="Arial"/>
                <w:b/>
                <w:bCs/>
                <w:szCs w:val="22"/>
              </w:rPr>
              <w:t>Cover Certification Form</w:t>
            </w:r>
          </w:p>
          <w:p w14:paraId="64BB5B91" w14:textId="749E3571" w:rsidR="00460EE1" w:rsidRPr="009F1E1A" w:rsidRDefault="00460EE1" w:rsidP="0050053F">
            <w:pPr>
              <w:spacing w:before="120" w:after="120"/>
              <w:jc w:val="center"/>
              <w:rPr>
                <w:rFonts w:asciiTheme="minorHAnsi" w:eastAsia="Calibri" w:hAnsiTheme="minorHAnsi" w:cs="Arial"/>
                <w:szCs w:val="22"/>
              </w:rPr>
            </w:pPr>
            <w:r w:rsidRPr="009F1E1A">
              <w:rPr>
                <w:rStyle w:val="normaltextrun"/>
                <w:rFonts w:asciiTheme="minorHAnsi" w:eastAsia="MS Mincho" w:hAnsiTheme="minorHAnsi" w:cstheme="minorHAnsi"/>
                <w:szCs w:val="22"/>
                <w:shd w:val="clear" w:color="auto" w:fill="FFFFFF"/>
              </w:rPr>
              <w:t xml:space="preserve">Upload in </w:t>
            </w:r>
            <w:r w:rsidR="0041446E" w:rsidRPr="009F1E1A">
              <w:rPr>
                <w:rFonts w:asciiTheme="minorHAnsi" w:hAnsiTheme="minorHAnsi"/>
              </w:rPr>
              <w:t xml:space="preserve">the </w:t>
            </w:r>
            <w:hyperlink r:id="rId29" w:history="1">
              <w:r w:rsidR="003D77DD" w:rsidRPr="009F1E1A">
                <w:rPr>
                  <w:rStyle w:val="Hyperlink"/>
                  <w:rFonts w:asciiTheme="minorHAnsi" w:eastAsia="MS Mincho" w:hAnsiTheme="minorHAnsi" w:cstheme="minorHAnsi"/>
                  <w:b/>
                  <w:bCs/>
                  <w:color w:val="0070C0"/>
                  <w:szCs w:val="22"/>
                  <w:u w:val="none"/>
                  <w:shd w:val="clear" w:color="auto" w:fill="FFFFFF"/>
                </w:rPr>
                <w:t>ESM Procurement tool</w:t>
              </w:r>
            </w:hyperlink>
            <w:r w:rsidRPr="009F1E1A">
              <w:rPr>
                <w:rStyle w:val="normaltextrun"/>
                <w:rFonts w:asciiTheme="minorHAnsi" w:eastAsia="MS Mincho" w:hAnsiTheme="minorHAnsi" w:cstheme="minorHAnsi"/>
                <w:szCs w:val="22"/>
                <w:shd w:val="clear" w:color="auto" w:fill="FFFFFF"/>
              </w:rPr>
              <w:t xml:space="preserve"> under: </w:t>
            </w:r>
            <w:r w:rsidRPr="009F1E1A">
              <w:rPr>
                <w:rStyle w:val="normaltextrun"/>
                <w:rFonts w:asciiTheme="minorHAnsi" w:eastAsia="MS Mincho" w:hAnsiTheme="minorHAnsi" w:cstheme="minorHAnsi"/>
                <w:b/>
                <w:bCs/>
                <w:color w:val="00B050"/>
                <w:szCs w:val="22"/>
                <w:shd w:val="clear" w:color="auto" w:fill="FFFFFF"/>
              </w:rPr>
              <w:t>TECHNICAL ENVELOPE</w:t>
            </w:r>
            <w:r w:rsidRPr="009F1E1A">
              <w:rPr>
                <w:rStyle w:val="eop"/>
                <w:rFonts w:asciiTheme="minorHAnsi" w:hAnsiTheme="minorHAnsi" w:cstheme="minorHAnsi"/>
                <w:color w:val="00B050"/>
                <w:szCs w:val="22"/>
                <w:shd w:val="clear" w:color="auto" w:fill="FFFFFF"/>
              </w:rPr>
              <w:t> </w:t>
            </w:r>
          </w:p>
        </w:tc>
        <w:tc>
          <w:tcPr>
            <w:tcW w:w="4246" w:type="dxa"/>
            <w:vAlign w:val="center"/>
          </w:tcPr>
          <w:p w14:paraId="02B4B08E" w14:textId="3B5AA258" w:rsidR="0050053F" w:rsidRPr="009F1E1A" w:rsidRDefault="005F19CA" w:rsidP="0066571E">
            <w:pPr>
              <w:spacing w:before="120" w:after="120"/>
              <w:rPr>
                <w:rFonts w:asciiTheme="minorHAnsi" w:hAnsiTheme="minorHAnsi" w:cs="Arial"/>
                <w:szCs w:val="14"/>
              </w:rPr>
            </w:pPr>
            <w:r w:rsidRPr="009F1E1A">
              <w:rPr>
                <w:rFonts w:asciiTheme="minorHAnsi" w:hAnsiTheme="minorHAnsi" w:cs="Arial"/>
                <w:szCs w:val="14"/>
              </w:rPr>
              <w:t xml:space="preserve">Candidates are requested to provide a completed, dated and signed </w:t>
            </w:r>
            <w:r w:rsidRPr="009F1E1A">
              <w:rPr>
                <w:rFonts w:asciiTheme="minorHAnsi" w:hAnsiTheme="minorHAnsi" w:cs="Arial"/>
                <w:b/>
                <w:bCs/>
                <w:szCs w:val="14"/>
              </w:rPr>
              <w:t>Annex 2 – "</w:t>
            </w:r>
            <w:r w:rsidR="00682C3D" w:rsidRPr="009F1E1A">
              <w:rPr>
                <w:rFonts w:asciiTheme="minorHAnsi" w:hAnsiTheme="minorHAnsi" w:cs="Arial"/>
                <w:b/>
                <w:bCs/>
                <w:szCs w:val="14"/>
              </w:rPr>
              <w:t>Cover Certi</w:t>
            </w:r>
            <w:r w:rsidR="00DB59C5" w:rsidRPr="009F1E1A">
              <w:rPr>
                <w:rFonts w:asciiTheme="minorHAnsi" w:hAnsiTheme="minorHAnsi" w:cs="Arial"/>
                <w:b/>
                <w:bCs/>
                <w:szCs w:val="14"/>
              </w:rPr>
              <w:t>fication Form</w:t>
            </w:r>
            <w:r w:rsidRPr="009F1E1A">
              <w:rPr>
                <w:rFonts w:asciiTheme="minorHAnsi" w:hAnsiTheme="minorHAnsi" w:cs="Arial"/>
                <w:b/>
                <w:bCs/>
                <w:szCs w:val="14"/>
              </w:rPr>
              <w:t>"</w:t>
            </w:r>
            <w:r w:rsidRPr="009F1E1A">
              <w:rPr>
                <w:rFonts w:asciiTheme="minorHAnsi" w:hAnsiTheme="minorHAnsi" w:cs="Arial"/>
                <w:szCs w:val="14"/>
              </w:rPr>
              <w:t xml:space="preserve"> by a duly authorised representative.</w:t>
            </w:r>
          </w:p>
        </w:tc>
        <w:tc>
          <w:tcPr>
            <w:tcW w:w="2569" w:type="dxa"/>
            <w:vAlign w:val="center"/>
          </w:tcPr>
          <w:p w14:paraId="68E5FA1F" w14:textId="3DEE77AC" w:rsidR="0050053F" w:rsidRPr="009F1E1A" w:rsidRDefault="0050053F" w:rsidP="0050053F">
            <w:pPr>
              <w:spacing w:before="120" w:after="120"/>
              <w:jc w:val="center"/>
              <w:rPr>
                <w:rFonts w:asciiTheme="minorHAnsi" w:hAnsiTheme="minorHAnsi" w:cs="Arial"/>
                <w:szCs w:val="14"/>
              </w:rPr>
            </w:pPr>
            <w:r w:rsidRPr="009F1E1A">
              <w:rPr>
                <w:rFonts w:asciiTheme="minorHAnsi" w:hAnsiTheme="minorHAnsi" w:cs="Arial"/>
                <w:szCs w:val="14"/>
              </w:rPr>
              <w:t xml:space="preserve">Fully scanned copy with signature in PDF </w:t>
            </w:r>
          </w:p>
        </w:tc>
      </w:tr>
      <w:tr w:rsidR="00641DA7" w:rsidRPr="009F1E1A" w14:paraId="3C270C89" w14:textId="77777777" w:rsidTr="00853B3E">
        <w:trPr>
          <w:trHeight w:val="730"/>
        </w:trPr>
        <w:tc>
          <w:tcPr>
            <w:tcW w:w="571" w:type="dxa"/>
            <w:vAlign w:val="center"/>
          </w:tcPr>
          <w:p w14:paraId="09D6F3E0" w14:textId="77777777" w:rsidR="00641DA7" w:rsidRPr="009F1E1A" w:rsidRDefault="00641DA7" w:rsidP="009441D6">
            <w:pPr>
              <w:pStyle w:val="ListParagraph"/>
              <w:numPr>
                <w:ilvl w:val="0"/>
                <w:numId w:val="4"/>
              </w:numPr>
              <w:spacing w:before="120" w:after="120"/>
              <w:jc w:val="center"/>
              <w:rPr>
                <w:rFonts w:asciiTheme="minorHAnsi" w:hAnsiTheme="minorHAnsi" w:cs="Arial"/>
                <w:szCs w:val="22"/>
              </w:rPr>
            </w:pPr>
          </w:p>
        </w:tc>
        <w:tc>
          <w:tcPr>
            <w:tcW w:w="2016" w:type="dxa"/>
            <w:vAlign w:val="center"/>
          </w:tcPr>
          <w:p w14:paraId="4F52B98F" w14:textId="7F8C657A" w:rsidR="00641DA7" w:rsidRPr="009F1E1A" w:rsidRDefault="00517332" w:rsidP="0050053F">
            <w:pPr>
              <w:spacing w:before="120" w:after="120"/>
              <w:jc w:val="center"/>
              <w:rPr>
                <w:rFonts w:asciiTheme="minorHAnsi" w:eastAsia="Calibri" w:hAnsiTheme="minorHAnsi" w:cs="Arial"/>
                <w:b/>
                <w:bCs/>
                <w:szCs w:val="22"/>
              </w:rPr>
            </w:pPr>
            <w:r w:rsidRPr="009F1E1A">
              <w:rPr>
                <w:rFonts w:asciiTheme="minorHAnsi" w:eastAsia="Calibri" w:hAnsiTheme="minorHAnsi" w:cs="Arial"/>
                <w:b/>
                <w:bCs/>
                <w:szCs w:val="22"/>
              </w:rPr>
              <w:t>Self-Attestation</w:t>
            </w:r>
          </w:p>
          <w:p w14:paraId="16568DF4" w14:textId="0C84EA1F" w:rsidR="00460EE1" w:rsidRPr="009F1E1A" w:rsidRDefault="00460EE1" w:rsidP="0050053F">
            <w:pPr>
              <w:spacing w:before="120" w:after="120"/>
              <w:jc w:val="center"/>
              <w:rPr>
                <w:rFonts w:asciiTheme="minorHAnsi" w:eastAsia="Calibri" w:hAnsiTheme="minorHAnsi" w:cs="Arial"/>
                <w:szCs w:val="22"/>
              </w:rPr>
            </w:pPr>
            <w:r w:rsidRPr="009F1E1A">
              <w:rPr>
                <w:rStyle w:val="normaltextrun"/>
                <w:rFonts w:asciiTheme="minorHAnsi" w:eastAsia="MS Mincho" w:hAnsiTheme="minorHAnsi" w:cstheme="minorHAnsi"/>
                <w:szCs w:val="22"/>
                <w:shd w:val="clear" w:color="auto" w:fill="FFFFFF"/>
              </w:rPr>
              <w:t xml:space="preserve">Upload in </w:t>
            </w:r>
            <w:r w:rsidR="0041446E" w:rsidRPr="009F1E1A">
              <w:rPr>
                <w:rFonts w:asciiTheme="minorHAnsi" w:hAnsiTheme="minorHAnsi"/>
              </w:rPr>
              <w:t>the</w:t>
            </w:r>
            <w:r w:rsidR="0041446E" w:rsidRPr="009F1E1A">
              <w:rPr>
                <w:rFonts w:asciiTheme="minorHAnsi" w:hAnsiTheme="minorHAnsi"/>
                <w:b/>
              </w:rPr>
              <w:t xml:space="preserve"> </w:t>
            </w:r>
            <w:hyperlink r:id="rId30" w:history="1">
              <w:r w:rsidR="003D77DD" w:rsidRPr="009F1E1A">
                <w:rPr>
                  <w:rStyle w:val="Hyperlink"/>
                  <w:rFonts w:asciiTheme="minorHAnsi" w:eastAsia="MS Mincho" w:hAnsiTheme="minorHAnsi" w:cstheme="minorHAnsi"/>
                  <w:b/>
                  <w:bCs/>
                  <w:color w:val="0070C0"/>
                  <w:szCs w:val="22"/>
                  <w:u w:val="none"/>
                  <w:shd w:val="clear" w:color="auto" w:fill="FFFFFF"/>
                </w:rPr>
                <w:t>ESM Procurement tool</w:t>
              </w:r>
            </w:hyperlink>
            <w:r w:rsidR="0089274A" w:rsidRPr="009F1E1A">
              <w:rPr>
                <w:rStyle w:val="normaltextrun"/>
                <w:rFonts w:asciiTheme="minorHAnsi" w:eastAsia="MS Mincho" w:hAnsiTheme="minorHAnsi" w:cstheme="minorHAnsi"/>
                <w:szCs w:val="22"/>
                <w:shd w:val="clear" w:color="auto" w:fill="FFFFFF"/>
              </w:rPr>
              <w:t xml:space="preserve"> </w:t>
            </w:r>
            <w:r w:rsidRPr="009F1E1A">
              <w:rPr>
                <w:rStyle w:val="normaltextrun"/>
                <w:rFonts w:asciiTheme="minorHAnsi" w:eastAsia="MS Mincho" w:hAnsiTheme="minorHAnsi" w:cstheme="minorHAnsi"/>
                <w:szCs w:val="22"/>
                <w:shd w:val="clear" w:color="auto" w:fill="FFFFFF"/>
              </w:rPr>
              <w:t xml:space="preserve">under: </w:t>
            </w:r>
            <w:r w:rsidRPr="009F1E1A">
              <w:rPr>
                <w:rStyle w:val="normaltextrun"/>
                <w:rFonts w:asciiTheme="minorHAnsi" w:eastAsia="MS Mincho" w:hAnsiTheme="minorHAnsi" w:cstheme="minorHAnsi"/>
                <w:b/>
                <w:bCs/>
                <w:color w:val="00B050"/>
                <w:szCs w:val="22"/>
                <w:shd w:val="clear" w:color="auto" w:fill="FFFFFF"/>
              </w:rPr>
              <w:t>TECHNICAL ENVELOPE</w:t>
            </w:r>
            <w:r w:rsidRPr="009F1E1A">
              <w:rPr>
                <w:rStyle w:val="eop"/>
                <w:rFonts w:asciiTheme="minorHAnsi" w:hAnsiTheme="minorHAnsi" w:cstheme="minorHAnsi"/>
                <w:color w:val="00B050"/>
                <w:szCs w:val="22"/>
                <w:shd w:val="clear" w:color="auto" w:fill="FFFFFF"/>
              </w:rPr>
              <w:t> </w:t>
            </w:r>
          </w:p>
        </w:tc>
        <w:tc>
          <w:tcPr>
            <w:tcW w:w="4246" w:type="dxa"/>
            <w:vAlign w:val="center"/>
          </w:tcPr>
          <w:p w14:paraId="11907840" w14:textId="2805C987" w:rsidR="00641DA7" w:rsidRPr="009F1E1A" w:rsidRDefault="00FE6141" w:rsidP="00FF13D6">
            <w:pPr>
              <w:spacing w:before="120" w:after="120"/>
              <w:rPr>
                <w:rFonts w:asciiTheme="minorHAnsi" w:hAnsiTheme="minorHAnsi" w:cs="Arial"/>
                <w:szCs w:val="14"/>
              </w:rPr>
            </w:pPr>
            <w:r w:rsidRPr="009F1E1A">
              <w:rPr>
                <w:rFonts w:asciiTheme="minorHAnsi" w:hAnsiTheme="minorHAnsi" w:cs="Arial"/>
                <w:szCs w:val="14"/>
              </w:rPr>
              <w:t xml:space="preserve">Candidates are requested to provide a completed, dated and signed </w:t>
            </w:r>
            <w:r w:rsidRPr="009F1E1A">
              <w:rPr>
                <w:rFonts w:asciiTheme="minorHAnsi" w:hAnsiTheme="minorHAnsi" w:cs="Arial"/>
                <w:b/>
                <w:bCs/>
                <w:szCs w:val="14"/>
              </w:rPr>
              <w:t>Annex 2 – “Self-attestation”</w:t>
            </w:r>
            <w:r w:rsidRPr="009F1E1A">
              <w:rPr>
                <w:rFonts w:asciiTheme="minorHAnsi" w:hAnsiTheme="minorHAnsi" w:cs="Arial"/>
                <w:szCs w:val="14"/>
              </w:rPr>
              <w:t xml:space="preserve">, covering the Selection Criteria listed in </w:t>
            </w:r>
            <w:r w:rsidRPr="009F1E1A">
              <w:rPr>
                <w:rFonts w:asciiTheme="minorHAnsi" w:hAnsiTheme="minorHAnsi" w:cs="Arial"/>
                <w:b/>
                <w:bCs/>
                <w:szCs w:val="14"/>
              </w:rPr>
              <w:t xml:space="preserve">Annex </w:t>
            </w:r>
            <w:r w:rsidR="003336DE" w:rsidRPr="009F1E1A">
              <w:rPr>
                <w:rFonts w:asciiTheme="minorHAnsi" w:hAnsiTheme="minorHAnsi" w:cs="Arial"/>
                <w:b/>
                <w:bCs/>
                <w:szCs w:val="14"/>
              </w:rPr>
              <w:t>3</w:t>
            </w:r>
            <w:r w:rsidR="00D774F3" w:rsidRPr="009F1E1A">
              <w:rPr>
                <w:rFonts w:asciiTheme="minorHAnsi" w:hAnsiTheme="minorHAnsi" w:cs="Arial"/>
                <w:b/>
                <w:bCs/>
                <w:szCs w:val="14"/>
              </w:rPr>
              <w:t xml:space="preserve"> section 1</w:t>
            </w:r>
            <w:r w:rsidRPr="009F1E1A">
              <w:rPr>
                <w:rFonts w:asciiTheme="minorHAnsi" w:hAnsiTheme="minorHAnsi" w:cs="Arial"/>
                <w:szCs w:val="14"/>
              </w:rPr>
              <w:t>, together with any required supporting documentation</w:t>
            </w:r>
            <w:r w:rsidR="00295D9C" w:rsidRPr="009F1E1A">
              <w:rPr>
                <w:rFonts w:asciiTheme="minorHAnsi" w:hAnsiTheme="minorHAnsi" w:cs="Arial"/>
                <w:szCs w:val="14"/>
              </w:rPr>
              <w:t xml:space="preserve"> under the selection criteria listed in </w:t>
            </w:r>
            <w:r w:rsidR="00295D9C" w:rsidRPr="009F1E1A">
              <w:rPr>
                <w:rFonts w:asciiTheme="minorHAnsi" w:hAnsiTheme="minorHAnsi" w:cs="Arial"/>
                <w:b/>
                <w:bCs/>
                <w:szCs w:val="14"/>
              </w:rPr>
              <w:t>Annex 3</w:t>
            </w:r>
            <w:r w:rsidRPr="009F1E1A">
              <w:rPr>
                <w:rFonts w:asciiTheme="minorHAnsi" w:hAnsiTheme="minorHAnsi" w:cs="Arial"/>
                <w:szCs w:val="14"/>
              </w:rPr>
              <w:t>.</w:t>
            </w:r>
          </w:p>
        </w:tc>
        <w:tc>
          <w:tcPr>
            <w:tcW w:w="2569" w:type="dxa"/>
            <w:vAlign w:val="center"/>
          </w:tcPr>
          <w:p w14:paraId="6E61E1F9" w14:textId="103AC50B" w:rsidR="00641DA7" w:rsidRPr="009F1E1A" w:rsidRDefault="00641DA7" w:rsidP="0050053F">
            <w:pPr>
              <w:spacing w:before="120" w:after="120"/>
              <w:jc w:val="center"/>
              <w:rPr>
                <w:rFonts w:asciiTheme="minorHAnsi" w:hAnsiTheme="minorHAnsi" w:cs="Arial"/>
                <w:szCs w:val="14"/>
              </w:rPr>
            </w:pPr>
            <w:r w:rsidRPr="009F1E1A">
              <w:rPr>
                <w:rFonts w:asciiTheme="minorHAnsi" w:hAnsiTheme="minorHAnsi" w:cs="Arial"/>
                <w:szCs w:val="14"/>
              </w:rPr>
              <w:t>Fully scanned copy with signature in PDF</w:t>
            </w:r>
          </w:p>
        </w:tc>
      </w:tr>
      <w:tr w:rsidR="0050053F" w:rsidRPr="009F1E1A" w14:paraId="2E14A202" w14:textId="77777777" w:rsidTr="00853B3E">
        <w:trPr>
          <w:trHeight w:val="730"/>
        </w:trPr>
        <w:tc>
          <w:tcPr>
            <w:tcW w:w="571" w:type="dxa"/>
            <w:vAlign w:val="center"/>
          </w:tcPr>
          <w:p w14:paraId="33B8440C" w14:textId="222D464B" w:rsidR="0050053F" w:rsidRPr="009F1E1A" w:rsidRDefault="0050053F" w:rsidP="009441D6">
            <w:pPr>
              <w:pStyle w:val="ListParagraph"/>
              <w:numPr>
                <w:ilvl w:val="0"/>
                <w:numId w:val="4"/>
              </w:numPr>
              <w:spacing w:before="120" w:after="120"/>
              <w:jc w:val="center"/>
              <w:rPr>
                <w:rFonts w:asciiTheme="minorHAnsi" w:hAnsiTheme="minorHAnsi" w:cs="Arial"/>
                <w:szCs w:val="22"/>
              </w:rPr>
            </w:pPr>
          </w:p>
        </w:tc>
        <w:tc>
          <w:tcPr>
            <w:tcW w:w="2016" w:type="dxa"/>
            <w:vAlign w:val="center"/>
          </w:tcPr>
          <w:p w14:paraId="774B0077" w14:textId="77777777" w:rsidR="0050053F" w:rsidRPr="009F1E1A" w:rsidRDefault="006631AA" w:rsidP="009F55A2">
            <w:pPr>
              <w:spacing w:before="120" w:after="120"/>
              <w:jc w:val="center"/>
              <w:rPr>
                <w:rFonts w:asciiTheme="minorHAnsi" w:eastAsia="Calibri" w:hAnsiTheme="minorHAnsi" w:cs="Arial"/>
                <w:b/>
                <w:bCs/>
              </w:rPr>
            </w:pPr>
            <w:r w:rsidRPr="009F1E1A">
              <w:rPr>
                <w:rFonts w:asciiTheme="minorHAnsi" w:eastAsia="Calibri" w:hAnsiTheme="minorHAnsi" w:cs="Arial"/>
                <w:b/>
                <w:bCs/>
              </w:rPr>
              <w:t>Technical Proposal</w:t>
            </w:r>
          </w:p>
          <w:p w14:paraId="3F1740CC" w14:textId="7169F851" w:rsidR="00460EE1" w:rsidRPr="009F1E1A" w:rsidRDefault="00460EE1" w:rsidP="009F55A2">
            <w:pPr>
              <w:spacing w:before="120" w:after="120"/>
              <w:jc w:val="center"/>
              <w:rPr>
                <w:rFonts w:asciiTheme="minorHAnsi" w:hAnsiTheme="minorHAnsi" w:cs="Arial"/>
                <w:szCs w:val="14"/>
              </w:rPr>
            </w:pPr>
            <w:r w:rsidRPr="009F1E1A">
              <w:rPr>
                <w:rStyle w:val="normaltextrun"/>
                <w:rFonts w:asciiTheme="minorHAnsi" w:eastAsia="MS Mincho" w:hAnsiTheme="minorHAnsi" w:cstheme="minorHAnsi"/>
                <w:szCs w:val="22"/>
                <w:shd w:val="clear" w:color="auto" w:fill="FFFFFF"/>
              </w:rPr>
              <w:t xml:space="preserve">Upload in </w:t>
            </w:r>
            <w:r w:rsidR="0041446E" w:rsidRPr="009F1E1A">
              <w:rPr>
                <w:rFonts w:asciiTheme="minorHAnsi" w:hAnsiTheme="minorHAnsi"/>
              </w:rPr>
              <w:t xml:space="preserve">the </w:t>
            </w:r>
            <w:hyperlink r:id="rId31" w:history="1">
              <w:r w:rsidR="003D77DD" w:rsidRPr="009F1E1A">
                <w:rPr>
                  <w:rStyle w:val="Hyperlink"/>
                  <w:rFonts w:asciiTheme="minorHAnsi" w:eastAsia="MS Mincho" w:hAnsiTheme="minorHAnsi" w:cstheme="minorHAnsi"/>
                  <w:b/>
                  <w:bCs/>
                  <w:color w:val="0070C0"/>
                  <w:szCs w:val="22"/>
                  <w:u w:val="none"/>
                  <w:shd w:val="clear" w:color="auto" w:fill="FFFFFF"/>
                </w:rPr>
                <w:t>ESM Procurement tool</w:t>
              </w:r>
            </w:hyperlink>
            <w:r w:rsidR="003D77DD" w:rsidRPr="009F1E1A">
              <w:rPr>
                <w:rStyle w:val="normaltextrun"/>
                <w:rFonts w:asciiTheme="minorHAnsi" w:eastAsia="MS Mincho" w:hAnsiTheme="minorHAnsi" w:cstheme="minorHAnsi"/>
                <w:b/>
                <w:bCs/>
                <w:color w:val="0070C0"/>
                <w:szCs w:val="22"/>
                <w:shd w:val="clear" w:color="auto" w:fill="FFFFFF"/>
              </w:rPr>
              <w:t xml:space="preserve"> </w:t>
            </w:r>
            <w:r w:rsidRPr="009F1E1A">
              <w:rPr>
                <w:rStyle w:val="normaltextrun"/>
                <w:rFonts w:asciiTheme="minorHAnsi" w:eastAsia="MS Mincho" w:hAnsiTheme="minorHAnsi" w:cstheme="minorHAnsi"/>
                <w:szCs w:val="22"/>
                <w:shd w:val="clear" w:color="auto" w:fill="FFFFFF"/>
              </w:rPr>
              <w:t xml:space="preserve">under: </w:t>
            </w:r>
            <w:r w:rsidRPr="009F1E1A">
              <w:rPr>
                <w:rStyle w:val="normaltextrun"/>
                <w:rFonts w:asciiTheme="minorHAnsi" w:eastAsia="MS Mincho" w:hAnsiTheme="minorHAnsi" w:cstheme="minorHAnsi"/>
                <w:b/>
                <w:bCs/>
                <w:color w:val="00B050"/>
                <w:szCs w:val="22"/>
                <w:shd w:val="clear" w:color="auto" w:fill="FFFFFF"/>
              </w:rPr>
              <w:t>TECHNICAL ENVELOPE</w:t>
            </w:r>
            <w:r w:rsidRPr="009F1E1A">
              <w:rPr>
                <w:rStyle w:val="eop"/>
                <w:rFonts w:asciiTheme="minorHAnsi" w:hAnsiTheme="minorHAnsi" w:cstheme="minorHAnsi"/>
                <w:color w:val="00B050"/>
                <w:szCs w:val="22"/>
                <w:shd w:val="clear" w:color="auto" w:fill="FFFFFF"/>
              </w:rPr>
              <w:t> </w:t>
            </w:r>
          </w:p>
        </w:tc>
        <w:tc>
          <w:tcPr>
            <w:tcW w:w="4246" w:type="dxa"/>
            <w:vAlign w:val="center"/>
          </w:tcPr>
          <w:p w14:paraId="0512E40B" w14:textId="77777777" w:rsidR="00B13090" w:rsidRPr="009F1E1A" w:rsidRDefault="0050053F" w:rsidP="009F55A2">
            <w:pPr>
              <w:spacing w:before="120" w:after="120"/>
              <w:rPr>
                <w:rFonts w:asciiTheme="minorHAnsi" w:hAnsiTheme="minorHAnsi" w:cs="Arial"/>
                <w:szCs w:val="14"/>
              </w:rPr>
            </w:pPr>
            <w:r w:rsidRPr="009F1E1A">
              <w:rPr>
                <w:rFonts w:asciiTheme="minorHAnsi" w:hAnsiTheme="minorHAnsi" w:cs="Arial"/>
                <w:szCs w:val="14"/>
              </w:rPr>
              <w:t xml:space="preserve">Candidates are requested to </w:t>
            </w:r>
            <w:r w:rsidR="00AD7347" w:rsidRPr="009F1E1A">
              <w:rPr>
                <w:rFonts w:asciiTheme="minorHAnsi" w:hAnsiTheme="minorHAnsi" w:cs="Arial"/>
                <w:szCs w:val="14"/>
              </w:rPr>
              <w:t xml:space="preserve">address the requirements under the </w:t>
            </w:r>
            <w:r w:rsidR="00FE6141" w:rsidRPr="009F1E1A">
              <w:rPr>
                <w:rFonts w:asciiTheme="minorHAnsi" w:hAnsiTheme="minorHAnsi" w:cs="Arial"/>
                <w:b/>
                <w:bCs/>
                <w:szCs w:val="14"/>
              </w:rPr>
              <w:t>technical</w:t>
            </w:r>
            <w:r w:rsidR="00AD7347" w:rsidRPr="009F1E1A">
              <w:rPr>
                <w:rFonts w:asciiTheme="minorHAnsi" w:hAnsiTheme="minorHAnsi" w:cs="Arial"/>
                <w:b/>
                <w:bCs/>
                <w:szCs w:val="14"/>
              </w:rPr>
              <w:t xml:space="preserve"> award criteria</w:t>
            </w:r>
            <w:r w:rsidR="00D30E7F" w:rsidRPr="009F1E1A">
              <w:rPr>
                <w:rFonts w:asciiTheme="minorHAnsi" w:hAnsiTheme="minorHAnsi" w:cs="Arial"/>
                <w:szCs w:val="14"/>
              </w:rPr>
              <w:t xml:space="preserve"> </w:t>
            </w:r>
            <w:r w:rsidR="00AD7347" w:rsidRPr="009F1E1A">
              <w:rPr>
                <w:rFonts w:asciiTheme="minorHAnsi" w:hAnsiTheme="minorHAnsi" w:cs="Arial"/>
                <w:szCs w:val="14"/>
              </w:rPr>
              <w:t xml:space="preserve">listed </w:t>
            </w:r>
            <w:r w:rsidR="00D30E7F" w:rsidRPr="009F1E1A">
              <w:rPr>
                <w:rFonts w:asciiTheme="minorHAnsi" w:hAnsiTheme="minorHAnsi" w:cs="Arial"/>
                <w:szCs w:val="14"/>
              </w:rPr>
              <w:t xml:space="preserve">in </w:t>
            </w:r>
            <w:r w:rsidR="00D30E7F" w:rsidRPr="009F1E1A">
              <w:rPr>
                <w:rFonts w:asciiTheme="minorHAnsi" w:hAnsiTheme="minorHAnsi" w:cs="Arial"/>
                <w:b/>
                <w:bCs/>
                <w:szCs w:val="14"/>
              </w:rPr>
              <w:t xml:space="preserve">Annex </w:t>
            </w:r>
            <w:r w:rsidR="00973118" w:rsidRPr="009F1E1A">
              <w:rPr>
                <w:rFonts w:asciiTheme="minorHAnsi" w:hAnsiTheme="minorHAnsi" w:cs="Arial"/>
                <w:b/>
                <w:bCs/>
                <w:szCs w:val="14"/>
              </w:rPr>
              <w:t>3</w:t>
            </w:r>
            <w:r w:rsidR="004E1C9E" w:rsidRPr="009F1E1A">
              <w:rPr>
                <w:rFonts w:asciiTheme="minorHAnsi" w:hAnsiTheme="minorHAnsi" w:cs="Arial"/>
                <w:b/>
                <w:bCs/>
                <w:szCs w:val="14"/>
              </w:rPr>
              <w:t xml:space="preserve"> Section 2</w:t>
            </w:r>
            <w:r w:rsidR="00D30E7F" w:rsidRPr="009F1E1A">
              <w:rPr>
                <w:rFonts w:asciiTheme="minorHAnsi" w:hAnsiTheme="minorHAnsi" w:cs="Arial"/>
                <w:szCs w:val="14"/>
              </w:rPr>
              <w:t xml:space="preserve"> in compliance with the Terms of Reference provided in Annex 1</w:t>
            </w:r>
            <w:r w:rsidRPr="009F1E1A">
              <w:rPr>
                <w:rFonts w:asciiTheme="minorHAnsi" w:hAnsiTheme="minorHAnsi" w:cs="Arial"/>
                <w:szCs w:val="14"/>
              </w:rPr>
              <w:t>.</w:t>
            </w:r>
            <w:r w:rsidR="00D30E7F" w:rsidRPr="009F1E1A">
              <w:rPr>
                <w:rFonts w:asciiTheme="minorHAnsi" w:hAnsiTheme="minorHAnsi" w:cs="Arial"/>
                <w:szCs w:val="14"/>
              </w:rPr>
              <w:t xml:space="preserve"> </w:t>
            </w:r>
          </w:p>
          <w:p w14:paraId="7A1DB40A" w14:textId="76C9610E" w:rsidR="004E1C9E" w:rsidRPr="009F1E1A" w:rsidRDefault="003A3ABB" w:rsidP="009F55A2">
            <w:pPr>
              <w:spacing w:before="120" w:after="120"/>
              <w:rPr>
                <w:rFonts w:asciiTheme="minorHAnsi" w:hAnsiTheme="minorHAnsi" w:cs="Arial"/>
                <w:b/>
                <w:bCs/>
                <w:highlight w:val="yellow"/>
              </w:rPr>
            </w:pPr>
            <w:r w:rsidRPr="009F1E1A">
              <w:rPr>
                <w:rFonts w:asciiTheme="minorHAnsi" w:hAnsiTheme="minorHAnsi" w:cs="Arial"/>
                <w:b/>
                <w:bCs/>
                <w:szCs w:val="14"/>
              </w:rPr>
              <w:t>The Candidates must submit its proposed Contract Terms and Conditions as part of its Technical Proposal by the submission deadline (see 4.10 above).</w:t>
            </w:r>
          </w:p>
        </w:tc>
        <w:tc>
          <w:tcPr>
            <w:tcW w:w="2569" w:type="dxa"/>
            <w:vAlign w:val="center"/>
          </w:tcPr>
          <w:p w14:paraId="6090CCFB" w14:textId="23BF237E" w:rsidR="0050053F" w:rsidRPr="009F1E1A" w:rsidRDefault="00B231CC" w:rsidP="0050053F">
            <w:pPr>
              <w:spacing w:before="120" w:after="120"/>
              <w:jc w:val="center"/>
              <w:rPr>
                <w:rFonts w:asciiTheme="minorHAnsi" w:hAnsiTheme="minorHAnsi" w:cs="Arial"/>
                <w:szCs w:val="14"/>
                <w:highlight w:val="yellow"/>
              </w:rPr>
            </w:pPr>
            <w:r w:rsidRPr="009F1E1A">
              <w:rPr>
                <w:rFonts w:asciiTheme="minorHAnsi" w:hAnsiTheme="minorHAnsi" w:cs="Arial"/>
                <w:szCs w:val="14"/>
              </w:rPr>
              <w:t>Word</w:t>
            </w:r>
            <w:r w:rsidR="00575E1F" w:rsidRPr="009F1E1A">
              <w:rPr>
                <w:rFonts w:asciiTheme="minorHAnsi" w:hAnsiTheme="minorHAnsi" w:cs="Arial"/>
                <w:szCs w:val="14"/>
              </w:rPr>
              <w:t xml:space="preserve"> or PDF or </w:t>
            </w:r>
            <w:r w:rsidR="00DB59C5" w:rsidRPr="009F1E1A">
              <w:rPr>
                <w:rFonts w:asciiTheme="minorHAnsi" w:hAnsiTheme="minorHAnsi" w:cs="Arial"/>
                <w:szCs w:val="14"/>
              </w:rPr>
              <w:t>PowerPoint</w:t>
            </w:r>
            <w:r w:rsidR="0050053F" w:rsidRPr="009F1E1A">
              <w:rPr>
                <w:rFonts w:asciiTheme="minorHAnsi" w:hAnsiTheme="minorHAnsi" w:cs="Arial"/>
                <w:szCs w:val="14"/>
              </w:rPr>
              <w:t xml:space="preserve"> </w:t>
            </w:r>
          </w:p>
        </w:tc>
      </w:tr>
      <w:tr w:rsidR="0050053F" w:rsidRPr="009F1E1A" w14:paraId="359E62B9" w14:textId="77777777" w:rsidTr="007754D3">
        <w:trPr>
          <w:trHeight w:val="2126"/>
        </w:trPr>
        <w:tc>
          <w:tcPr>
            <w:tcW w:w="571" w:type="dxa"/>
            <w:vAlign w:val="center"/>
          </w:tcPr>
          <w:p w14:paraId="689804FC" w14:textId="763D138D" w:rsidR="0050053F" w:rsidRPr="009F1E1A" w:rsidRDefault="0050053F" w:rsidP="009441D6">
            <w:pPr>
              <w:pStyle w:val="ListParagraph"/>
              <w:numPr>
                <w:ilvl w:val="0"/>
                <w:numId w:val="4"/>
              </w:numPr>
              <w:spacing w:before="120" w:after="120"/>
              <w:jc w:val="center"/>
              <w:rPr>
                <w:rFonts w:asciiTheme="minorHAnsi" w:hAnsiTheme="minorHAnsi" w:cs="Arial"/>
                <w:szCs w:val="22"/>
              </w:rPr>
            </w:pPr>
          </w:p>
        </w:tc>
        <w:tc>
          <w:tcPr>
            <w:tcW w:w="2016" w:type="dxa"/>
            <w:vAlign w:val="center"/>
          </w:tcPr>
          <w:p w14:paraId="37EC6521" w14:textId="77777777" w:rsidR="0050053F" w:rsidRPr="009F1E1A" w:rsidRDefault="006631AA" w:rsidP="009F55A2">
            <w:pPr>
              <w:spacing w:before="120" w:after="120"/>
              <w:jc w:val="center"/>
              <w:rPr>
                <w:rFonts w:asciiTheme="minorHAnsi" w:hAnsiTheme="minorHAnsi" w:cs="Arial"/>
                <w:b/>
                <w:bCs/>
                <w:szCs w:val="14"/>
              </w:rPr>
            </w:pPr>
            <w:r w:rsidRPr="009F1E1A">
              <w:rPr>
                <w:rFonts w:asciiTheme="minorHAnsi" w:hAnsiTheme="minorHAnsi" w:cs="Arial"/>
                <w:b/>
                <w:bCs/>
                <w:szCs w:val="14"/>
              </w:rPr>
              <w:t>Commercial Proposal</w:t>
            </w:r>
          </w:p>
          <w:p w14:paraId="2B0424B8" w14:textId="5DF9D4DE" w:rsidR="00460EE1" w:rsidRPr="009F1E1A" w:rsidRDefault="00985347" w:rsidP="009F55A2">
            <w:pPr>
              <w:spacing w:before="120" w:after="120"/>
              <w:jc w:val="center"/>
              <w:rPr>
                <w:rFonts w:asciiTheme="minorHAnsi" w:eastAsia="Calibri" w:hAnsiTheme="minorHAnsi" w:cs="Arial"/>
                <w:szCs w:val="22"/>
              </w:rPr>
            </w:pPr>
            <w:r w:rsidRPr="009F1E1A">
              <w:rPr>
                <w:rStyle w:val="normaltextrun"/>
                <w:rFonts w:asciiTheme="minorHAnsi" w:eastAsia="MS Mincho" w:hAnsiTheme="minorHAnsi" w:cstheme="minorHAnsi"/>
                <w:szCs w:val="22"/>
                <w:shd w:val="clear" w:color="auto" w:fill="FFFFFF"/>
              </w:rPr>
              <w:t xml:space="preserve">Upload in </w:t>
            </w:r>
            <w:r w:rsidRPr="009F1E1A">
              <w:rPr>
                <w:rFonts w:asciiTheme="minorHAnsi" w:hAnsiTheme="minorHAnsi"/>
              </w:rPr>
              <w:t xml:space="preserve">the </w:t>
            </w:r>
            <w:hyperlink r:id="rId32" w:history="1">
              <w:r w:rsidRPr="009F1E1A">
                <w:rPr>
                  <w:rStyle w:val="Hyperlink"/>
                  <w:rFonts w:asciiTheme="minorHAnsi" w:eastAsia="MS Mincho" w:hAnsiTheme="minorHAnsi" w:cstheme="minorHAnsi"/>
                  <w:b/>
                  <w:bCs/>
                  <w:color w:val="0070C0"/>
                  <w:szCs w:val="22"/>
                  <w:u w:val="none"/>
                  <w:shd w:val="clear" w:color="auto" w:fill="FFFFFF"/>
                </w:rPr>
                <w:t>ESM Procurement tool</w:t>
              </w:r>
            </w:hyperlink>
            <w:r w:rsidRPr="009F1E1A">
              <w:rPr>
                <w:rStyle w:val="normaltextrun"/>
                <w:rFonts w:asciiTheme="minorHAnsi" w:eastAsia="MS Mincho" w:hAnsiTheme="minorHAnsi" w:cstheme="minorHAnsi"/>
                <w:b/>
                <w:bCs/>
                <w:color w:val="0070C0"/>
                <w:szCs w:val="22"/>
                <w:shd w:val="clear" w:color="auto" w:fill="FFFFFF"/>
              </w:rPr>
              <w:t xml:space="preserve"> </w:t>
            </w:r>
            <w:r w:rsidRPr="009F1E1A">
              <w:rPr>
                <w:rStyle w:val="normaltextrun"/>
                <w:rFonts w:asciiTheme="minorHAnsi" w:eastAsia="MS Mincho" w:hAnsiTheme="minorHAnsi" w:cstheme="minorHAnsi"/>
                <w:szCs w:val="22"/>
                <w:shd w:val="clear" w:color="auto" w:fill="FFFFFF"/>
              </w:rPr>
              <w:t xml:space="preserve">under: </w:t>
            </w:r>
            <w:r w:rsidR="00460EE1" w:rsidRPr="009F1E1A">
              <w:rPr>
                <w:rStyle w:val="normaltextrun"/>
                <w:rFonts w:asciiTheme="minorHAnsi" w:eastAsia="MS Mincho" w:hAnsiTheme="minorHAnsi" w:cstheme="minorHAnsi"/>
                <w:b/>
                <w:bCs/>
                <w:color w:val="FF0000"/>
                <w:szCs w:val="22"/>
                <w:shd w:val="clear" w:color="auto" w:fill="FFFFFF"/>
              </w:rPr>
              <w:t>FINANCIAL ENVELOPE</w:t>
            </w:r>
            <w:r w:rsidR="00460EE1" w:rsidRPr="009F1E1A">
              <w:rPr>
                <w:rStyle w:val="eop"/>
                <w:rFonts w:asciiTheme="minorHAnsi" w:hAnsiTheme="minorHAnsi" w:cstheme="minorHAnsi"/>
                <w:color w:val="FF0000"/>
                <w:szCs w:val="22"/>
                <w:shd w:val="clear" w:color="auto" w:fill="FFFFFF"/>
              </w:rPr>
              <w:t> </w:t>
            </w:r>
          </w:p>
        </w:tc>
        <w:tc>
          <w:tcPr>
            <w:tcW w:w="4246" w:type="dxa"/>
            <w:vAlign w:val="center"/>
          </w:tcPr>
          <w:p w14:paraId="27B00266" w14:textId="2E1C4F9E" w:rsidR="0050053F" w:rsidRPr="009F1E1A" w:rsidRDefault="00D52897" w:rsidP="009F55A2">
            <w:pPr>
              <w:rPr>
                <w:rFonts w:asciiTheme="minorHAnsi" w:hAnsiTheme="minorHAnsi" w:cs="Arial"/>
                <w:szCs w:val="14"/>
                <w:highlight w:val="yellow"/>
              </w:rPr>
            </w:pPr>
            <w:r w:rsidRPr="009F1E1A">
              <w:rPr>
                <w:rFonts w:asciiTheme="minorHAnsi" w:hAnsiTheme="minorHAnsi" w:cs="Arial"/>
                <w:szCs w:val="14"/>
              </w:rPr>
              <w:t xml:space="preserve">Candidates are requested to complete and submit the </w:t>
            </w:r>
            <w:r w:rsidRPr="009F1E1A">
              <w:rPr>
                <w:rFonts w:asciiTheme="minorHAnsi" w:hAnsiTheme="minorHAnsi" w:cs="Arial"/>
                <w:b/>
                <w:bCs/>
                <w:szCs w:val="14"/>
              </w:rPr>
              <w:t>Commercial Response Template provided in Annex 4</w:t>
            </w:r>
            <w:r w:rsidRPr="009F1E1A">
              <w:rPr>
                <w:rFonts w:asciiTheme="minorHAnsi" w:hAnsiTheme="minorHAnsi" w:cs="Arial"/>
                <w:szCs w:val="14"/>
              </w:rPr>
              <w:t xml:space="preserve">, addressing the </w:t>
            </w:r>
            <w:r w:rsidRPr="009F1E1A">
              <w:rPr>
                <w:rFonts w:asciiTheme="minorHAnsi" w:hAnsiTheme="minorHAnsi" w:cs="Arial"/>
                <w:b/>
                <w:bCs/>
                <w:szCs w:val="14"/>
              </w:rPr>
              <w:t>Commercial Award Criteria listed in Annex 3</w:t>
            </w:r>
            <w:r w:rsidR="00EC72FA" w:rsidRPr="009F1E1A">
              <w:rPr>
                <w:rFonts w:asciiTheme="minorHAnsi" w:hAnsiTheme="minorHAnsi" w:cs="Arial"/>
                <w:b/>
                <w:bCs/>
                <w:szCs w:val="14"/>
              </w:rPr>
              <w:t xml:space="preserve"> </w:t>
            </w:r>
            <w:r w:rsidR="00EC72FA" w:rsidRPr="009F1E1A">
              <w:rPr>
                <w:rFonts w:asciiTheme="minorHAnsi" w:hAnsiTheme="minorHAnsi" w:cs="Arial"/>
                <w:szCs w:val="14"/>
              </w:rPr>
              <w:t>in compliance with the Terms of Reference provided in Annex 1.</w:t>
            </w:r>
          </w:p>
        </w:tc>
        <w:tc>
          <w:tcPr>
            <w:tcW w:w="2569" w:type="dxa"/>
            <w:vAlign w:val="center"/>
          </w:tcPr>
          <w:p w14:paraId="2658BED9" w14:textId="3E357982" w:rsidR="0050053F" w:rsidRPr="009F1E1A" w:rsidRDefault="001C00E6" w:rsidP="0050053F">
            <w:pPr>
              <w:spacing w:before="120" w:after="120"/>
              <w:jc w:val="center"/>
              <w:rPr>
                <w:rFonts w:asciiTheme="minorHAnsi" w:hAnsiTheme="minorHAnsi" w:cs="Arial"/>
                <w:szCs w:val="14"/>
                <w:highlight w:val="yellow"/>
              </w:rPr>
            </w:pPr>
            <w:r w:rsidRPr="009F1E1A">
              <w:rPr>
                <w:rFonts w:asciiTheme="minorHAnsi" w:hAnsiTheme="minorHAnsi" w:cs="Arial"/>
                <w:szCs w:val="14"/>
              </w:rPr>
              <w:t xml:space="preserve">Completed </w:t>
            </w:r>
            <w:r w:rsidR="0033485E" w:rsidRPr="009F1E1A">
              <w:rPr>
                <w:rFonts w:asciiTheme="minorHAnsi" w:hAnsiTheme="minorHAnsi" w:cs="Arial"/>
                <w:szCs w:val="14"/>
              </w:rPr>
              <w:t>Annex 4</w:t>
            </w:r>
            <w:r w:rsidR="00DB59C5" w:rsidRPr="009F1E1A">
              <w:rPr>
                <w:rFonts w:asciiTheme="minorHAnsi" w:hAnsiTheme="minorHAnsi" w:cs="Arial"/>
                <w:szCs w:val="14"/>
              </w:rPr>
              <w:t xml:space="preserve"> – Response Template</w:t>
            </w:r>
            <w:r w:rsidR="0033485E" w:rsidRPr="009F1E1A">
              <w:rPr>
                <w:rFonts w:asciiTheme="minorHAnsi" w:hAnsiTheme="minorHAnsi" w:cs="Arial"/>
                <w:szCs w:val="14"/>
              </w:rPr>
              <w:t xml:space="preserve"> (</w:t>
            </w:r>
            <w:r w:rsidR="0050053F" w:rsidRPr="009F1E1A">
              <w:rPr>
                <w:rFonts w:asciiTheme="minorHAnsi" w:hAnsiTheme="minorHAnsi" w:cs="Arial"/>
                <w:szCs w:val="14"/>
              </w:rPr>
              <w:t>Excel</w:t>
            </w:r>
            <w:r w:rsidR="0033485E" w:rsidRPr="009F1E1A">
              <w:rPr>
                <w:rFonts w:asciiTheme="minorHAnsi" w:hAnsiTheme="minorHAnsi" w:cs="Arial"/>
                <w:szCs w:val="14"/>
              </w:rPr>
              <w:t>)</w:t>
            </w:r>
          </w:p>
        </w:tc>
      </w:tr>
    </w:tbl>
    <w:p w14:paraId="6694C185" w14:textId="6DE4012D" w:rsidR="007754D3" w:rsidRPr="009F1E1A" w:rsidRDefault="007754D3" w:rsidP="00AD7347">
      <w:pPr>
        <w:spacing w:after="160" w:line="259" w:lineRule="auto"/>
        <w:rPr>
          <w:rFonts w:asciiTheme="minorHAnsi" w:eastAsiaTheme="majorEastAsia" w:hAnsiTheme="minorHAnsi" w:cs="Arial"/>
          <w:b/>
          <w:sz w:val="32"/>
          <w:szCs w:val="32"/>
          <w:lang w:eastAsia="ja-JP"/>
        </w:rPr>
      </w:pPr>
      <w:bookmarkStart w:id="93" w:name="_Toc448932167"/>
      <w:bookmarkStart w:id="94" w:name="_Toc448936337"/>
      <w:bookmarkStart w:id="95" w:name="_Toc449701182"/>
    </w:p>
    <w:tbl>
      <w:tblPr>
        <w:tblStyle w:val="TableGrid"/>
        <w:tblW w:w="9918" w:type="dxa"/>
        <w:tblLook w:val="04A0" w:firstRow="1" w:lastRow="0" w:firstColumn="1" w:lastColumn="0" w:noHBand="0" w:noVBand="1"/>
      </w:tblPr>
      <w:tblGrid>
        <w:gridCol w:w="3823"/>
        <w:gridCol w:w="2409"/>
        <w:gridCol w:w="1843"/>
        <w:gridCol w:w="1843"/>
      </w:tblGrid>
      <w:tr w:rsidR="000B1A3E" w:rsidRPr="009F1E1A" w14:paraId="146638C3" w14:textId="77777777" w:rsidTr="006A3363">
        <w:tc>
          <w:tcPr>
            <w:tcW w:w="3823" w:type="dxa"/>
          </w:tcPr>
          <w:p w14:paraId="474D81A1" w14:textId="61717D10" w:rsidR="000B1A3E" w:rsidRPr="009F1E1A" w:rsidRDefault="000B1A3E" w:rsidP="006A3363">
            <w:pPr>
              <w:rPr>
                <w:rFonts w:asciiTheme="minorHAnsi" w:eastAsia="MS Mincho" w:hAnsiTheme="minorHAnsi" w:cstheme="minorHAnsi"/>
                <w:b/>
                <w:bCs/>
              </w:rPr>
            </w:pPr>
            <w:r w:rsidRPr="009F1E1A">
              <w:rPr>
                <w:rFonts w:asciiTheme="minorHAnsi" w:eastAsia="MS Mincho" w:hAnsiTheme="minorHAnsi" w:cstheme="minorHAnsi"/>
                <w:b/>
                <w:bCs/>
              </w:rPr>
              <w:t>Forms to fill in</w:t>
            </w:r>
            <w:r w:rsidR="00295D9C" w:rsidRPr="009F1E1A">
              <w:rPr>
                <w:rFonts w:asciiTheme="minorHAnsi" w:eastAsia="MS Mincho" w:hAnsiTheme="minorHAnsi" w:cstheme="minorHAnsi"/>
                <w:b/>
                <w:bCs/>
              </w:rPr>
              <w:t xml:space="preserve"> (Annex 2)</w:t>
            </w:r>
          </w:p>
        </w:tc>
        <w:tc>
          <w:tcPr>
            <w:tcW w:w="2409" w:type="dxa"/>
          </w:tcPr>
          <w:p w14:paraId="0372DA7A" w14:textId="77777777" w:rsidR="000B1A3E" w:rsidRPr="009F1E1A" w:rsidRDefault="000B1A3E" w:rsidP="006A3363">
            <w:pPr>
              <w:rPr>
                <w:rFonts w:asciiTheme="minorHAnsi" w:eastAsia="MS Mincho" w:hAnsiTheme="minorHAnsi" w:cstheme="minorHAnsi"/>
                <w:b/>
                <w:bCs/>
              </w:rPr>
            </w:pPr>
            <w:r w:rsidRPr="009F1E1A">
              <w:rPr>
                <w:rFonts w:asciiTheme="minorHAnsi" w:eastAsia="MS Mincho" w:hAnsiTheme="minorHAnsi" w:cstheme="minorHAnsi"/>
                <w:b/>
                <w:bCs/>
              </w:rPr>
              <w:t>Candidate (including Consortium Lead)</w:t>
            </w:r>
          </w:p>
        </w:tc>
        <w:tc>
          <w:tcPr>
            <w:tcW w:w="1843" w:type="dxa"/>
          </w:tcPr>
          <w:p w14:paraId="68343DC1" w14:textId="77777777" w:rsidR="000B1A3E" w:rsidRPr="009F1E1A" w:rsidRDefault="000B1A3E" w:rsidP="006A3363">
            <w:pPr>
              <w:rPr>
                <w:rFonts w:asciiTheme="minorHAnsi" w:eastAsia="MS Mincho" w:hAnsiTheme="minorHAnsi" w:cstheme="minorHAnsi"/>
                <w:b/>
                <w:bCs/>
              </w:rPr>
            </w:pPr>
            <w:r w:rsidRPr="009F1E1A">
              <w:rPr>
                <w:rFonts w:asciiTheme="minorHAnsi" w:eastAsia="MS Mincho" w:hAnsiTheme="minorHAnsi" w:cstheme="minorHAnsi"/>
                <w:b/>
                <w:bCs/>
              </w:rPr>
              <w:t xml:space="preserve">Consortium members </w:t>
            </w:r>
          </w:p>
        </w:tc>
        <w:tc>
          <w:tcPr>
            <w:tcW w:w="1843" w:type="dxa"/>
          </w:tcPr>
          <w:p w14:paraId="3732013C" w14:textId="77777777" w:rsidR="000B1A3E" w:rsidRPr="009F1E1A" w:rsidRDefault="000B1A3E" w:rsidP="006A3363">
            <w:pPr>
              <w:rPr>
                <w:rFonts w:asciiTheme="minorHAnsi" w:eastAsia="MS Mincho" w:hAnsiTheme="minorHAnsi" w:cstheme="minorHAnsi"/>
                <w:b/>
                <w:bCs/>
              </w:rPr>
            </w:pPr>
            <w:r w:rsidRPr="009F1E1A">
              <w:rPr>
                <w:rFonts w:asciiTheme="minorHAnsi" w:eastAsia="MS Mincho" w:hAnsiTheme="minorHAnsi" w:cstheme="minorHAnsi"/>
                <w:b/>
                <w:bCs/>
              </w:rPr>
              <w:t>Key Subcontractors</w:t>
            </w:r>
          </w:p>
        </w:tc>
      </w:tr>
      <w:tr w:rsidR="000B1A3E" w:rsidRPr="009F1E1A" w14:paraId="0667A3A3" w14:textId="77777777" w:rsidTr="006A3363">
        <w:tc>
          <w:tcPr>
            <w:tcW w:w="3823" w:type="dxa"/>
          </w:tcPr>
          <w:p w14:paraId="309C3BC6" w14:textId="59D7CAAB" w:rsidR="000B1A3E" w:rsidRPr="009F1E1A" w:rsidRDefault="000B1A3E" w:rsidP="006A3363">
            <w:pPr>
              <w:rPr>
                <w:rFonts w:asciiTheme="minorHAnsi" w:eastAsia="MS Mincho" w:hAnsiTheme="minorHAnsi" w:cstheme="minorHAnsi"/>
                <w:bCs/>
              </w:rPr>
            </w:pPr>
            <w:r w:rsidRPr="009F1E1A">
              <w:rPr>
                <w:rFonts w:asciiTheme="minorHAnsi" w:eastAsia="MS Mincho" w:hAnsiTheme="minorHAnsi" w:cstheme="minorHAnsi"/>
                <w:bCs/>
              </w:rPr>
              <w:t xml:space="preserve">Declaration on Eligibility </w:t>
            </w:r>
          </w:p>
        </w:tc>
        <w:tc>
          <w:tcPr>
            <w:tcW w:w="2409" w:type="dxa"/>
          </w:tcPr>
          <w:p w14:paraId="74ADF7D6" w14:textId="77777777" w:rsidR="000B1A3E" w:rsidRPr="009F1E1A" w:rsidRDefault="000B1A3E" w:rsidP="006A3363">
            <w:pPr>
              <w:jc w:val="center"/>
              <w:rPr>
                <w:rFonts w:asciiTheme="minorHAnsi" w:eastAsia="MS Mincho" w:hAnsiTheme="minorHAnsi" w:cstheme="minorHAnsi"/>
                <w:bCs/>
              </w:rPr>
            </w:pPr>
            <w:r w:rsidRPr="009F1E1A">
              <w:rPr>
                <w:rFonts w:asciiTheme="minorHAnsi" w:eastAsia="MS Mincho" w:hAnsiTheme="minorHAnsi" w:cstheme="minorHAnsi"/>
                <w:bCs/>
              </w:rPr>
              <w:t>To be completed</w:t>
            </w:r>
          </w:p>
        </w:tc>
        <w:tc>
          <w:tcPr>
            <w:tcW w:w="1843" w:type="dxa"/>
          </w:tcPr>
          <w:p w14:paraId="5109D5EF" w14:textId="77777777" w:rsidR="000B1A3E" w:rsidRPr="009F1E1A" w:rsidRDefault="000B1A3E" w:rsidP="006A3363">
            <w:pPr>
              <w:jc w:val="center"/>
              <w:rPr>
                <w:rFonts w:asciiTheme="minorHAnsi" w:eastAsia="MS Mincho" w:hAnsiTheme="minorHAnsi" w:cstheme="minorHAnsi"/>
                <w:bCs/>
              </w:rPr>
            </w:pPr>
            <w:r w:rsidRPr="009F1E1A">
              <w:rPr>
                <w:rFonts w:asciiTheme="minorHAnsi" w:eastAsia="MS Mincho" w:hAnsiTheme="minorHAnsi" w:cstheme="minorHAnsi"/>
                <w:bCs/>
              </w:rPr>
              <w:t>To be completed</w:t>
            </w:r>
          </w:p>
        </w:tc>
        <w:tc>
          <w:tcPr>
            <w:tcW w:w="1843" w:type="dxa"/>
          </w:tcPr>
          <w:p w14:paraId="01612225" w14:textId="77777777" w:rsidR="000B1A3E" w:rsidRPr="009F1E1A" w:rsidRDefault="000B1A3E" w:rsidP="006A3363">
            <w:pPr>
              <w:jc w:val="center"/>
              <w:rPr>
                <w:rFonts w:asciiTheme="minorHAnsi" w:eastAsia="MS Mincho" w:hAnsiTheme="minorHAnsi" w:cstheme="minorHAnsi"/>
                <w:bCs/>
              </w:rPr>
            </w:pPr>
            <w:r w:rsidRPr="009F1E1A">
              <w:rPr>
                <w:rFonts w:asciiTheme="minorHAnsi" w:eastAsia="MS Mincho" w:hAnsiTheme="minorHAnsi" w:cstheme="minorHAnsi"/>
                <w:bCs/>
              </w:rPr>
              <w:t>N/A</w:t>
            </w:r>
          </w:p>
        </w:tc>
      </w:tr>
      <w:tr w:rsidR="000B1A3E" w:rsidRPr="009F1E1A" w14:paraId="5FEDCD63" w14:textId="77777777" w:rsidTr="006A3363">
        <w:tc>
          <w:tcPr>
            <w:tcW w:w="3823" w:type="dxa"/>
          </w:tcPr>
          <w:p w14:paraId="50FD4E8D" w14:textId="4686E5A0" w:rsidR="000B1A3E" w:rsidRPr="009F1E1A" w:rsidRDefault="000B1A3E" w:rsidP="006A3363">
            <w:pPr>
              <w:rPr>
                <w:rFonts w:asciiTheme="minorHAnsi" w:eastAsia="MS Mincho" w:hAnsiTheme="minorHAnsi" w:cstheme="minorHAnsi"/>
                <w:bCs/>
              </w:rPr>
            </w:pPr>
            <w:r w:rsidRPr="009F1E1A">
              <w:rPr>
                <w:rFonts w:asciiTheme="minorHAnsi" w:eastAsia="MS Mincho" w:hAnsiTheme="minorHAnsi" w:cstheme="minorHAnsi"/>
                <w:bCs/>
              </w:rPr>
              <w:t xml:space="preserve">Declaration of Non-Collusion </w:t>
            </w:r>
          </w:p>
        </w:tc>
        <w:tc>
          <w:tcPr>
            <w:tcW w:w="2409" w:type="dxa"/>
          </w:tcPr>
          <w:p w14:paraId="20BB4E40" w14:textId="77777777" w:rsidR="000B1A3E" w:rsidRPr="009F1E1A" w:rsidRDefault="000B1A3E" w:rsidP="006A3363">
            <w:pPr>
              <w:jc w:val="center"/>
              <w:rPr>
                <w:rFonts w:asciiTheme="minorHAnsi" w:eastAsia="MS Mincho" w:hAnsiTheme="minorHAnsi" w:cstheme="minorHAnsi"/>
                <w:bCs/>
              </w:rPr>
            </w:pPr>
            <w:r w:rsidRPr="009F1E1A">
              <w:rPr>
                <w:rFonts w:asciiTheme="minorHAnsi" w:eastAsia="MS Mincho" w:hAnsiTheme="minorHAnsi" w:cstheme="minorHAnsi"/>
                <w:bCs/>
              </w:rPr>
              <w:t>To be completed</w:t>
            </w:r>
          </w:p>
        </w:tc>
        <w:tc>
          <w:tcPr>
            <w:tcW w:w="1843" w:type="dxa"/>
          </w:tcPr>
          <w:p w14:paraId="4CB5AB5D" w14:textId="77777777" w:rsidR="000B1A3E" w:rsidRPr="009F1E1A" w:rsidRDefault="000B1A3E" w:rsidP="006A3363">
            <w:pPr>
              <w:jc w:val="center"/>
              <w:rPr>
                <w:rFonts w:asciiTheme="minorHAnsi" w:eastAsia="MS Mincho" w:hAnsiTheme="minorHAnsi" w:cstheme="minorHAnsi"/>
                <w:bCs/>
              </w:rPr>
            </w:pPr>
            <w:r w:rsidRPr="009F1E1A">
              <w:rPr>
                <w:rFonts w:asciiTheme="minorHAnsi" w:eastAsia="MS Mincho" w:hAnsiTheme="minorHAnsi" w:cstheme="minorHAnsi"/>
                <w:bCs/>
              </w:rPr>
              <w:t>To be completed</w:t>
            </w:r>
          </w:p>
        </w:tc>
        <w:tc>
          <w:tcPr>
            <w:tcW w:w="1843" w:type="dxa"/>
          </w:tcPr>
          <w:p w14:paraId="707BFEE0" w14:textId="77777777" w:rsidR="000B1A3E" w:rsidRPr="009F1E1A" w:rsidRDefault="000B1A3E" w:rsidP="006A3363">
            <w:pPr>
              <w:jc w:val="center"/>
              <w:rPr>
                <w:rFonts w:asciiTheme="minorHAnsi" w:eastAsia="MS Mincho" w:hAnsiTheme="minorHAnsi" w:cstheme="minorHAnsi"/>
                <w:bCs/>
              </w:rPr>
            </w:pPr>
            <w:r w:rsidRPr="009F1E1A">
              <w:rPr>
                <w:rFonts w:asciiTheme="minorHAnsi" w:eastAsia="MS Mincho" w:hAnsiTheme="minorHAnsi" w:cstheme="minorHAnsi"/>
                <w:bCs/>
              </w:rPr>
              <w:t>N/A</w:t>
            </w:r>
          </w:p>
        </w:tc>
      </w:tr>
      <w:tr w:rsidR="000B1A3E" w:rsidRPr="009F1E1A" w14:paraId="01C2851E" w14:textId="77777777" w:rsidTr="006A3363">
        <w:tc>
          <w:tcPr>
            <w:tcW w:w="3823" w:type="dxa"/>
          </w:tcPr>
          <w:p w14:paraId="40ED2C1A" w14:textId="40240D5B" w:rsidR="000B1A3E" w:rsidRPr="009F1E1A" w:rsidRDefault="000B1A3E" w:rsidP="006A3363">
            <w:pPr>
              <w:rPr>
                <w:rFonts w:asciiTheme="minorHAnsi" w:eastAsia="MS Mincho" w:hAnsiTheme="minorHAnsi" w:cstheme="minorHAnsi"/>
                <w:bCs/>
              </w:rPr>
            </w:pPr>
            <w:r w:rsidRPr="009F1E1A">
              <w:rPr>
                <w:rFonts w:asciiTheme="minorHAnsi" w:eastAsia="MS Mincho" w:hAnsiTheme="minorHAnsi" w:cstheme="minorHAnsi"/>
                <w:bCs/>
              </w:rPr>
              <w:t xml:space="preserve">Cover Certification form </w:t>
            </w:r>
          </w:p>
        </w:tc>
        <w:tc>
          <w:tcPr>
            <w:tcW w:w="2409" w:type="dxa"/>
          </w:tcPr>
          <w:p w14:paraId="65C1B2D1" w14:textId="77777777" w:rsidR="000B1A3E" w:rsidRPr="009F1E1A" w:rsidRDefault="000B1A3E" w:rsidP="006A3363">
            <w:pPr>
              <w:jc w:val="center"/>
              <w:rPr>
                <w:rFonts w:asciiTheme="minorHAnsi" w:eastAsia="MS Mincho" w:hAnsiTheme="minorHAnsi" w:cstheme="minorHAnsi"/>
                <w:bCs/>
              </w:rPr>
            </w:pPr>
            <w:r w:rsidRPr="009F1E1A">
              <w:rPr>
                <w:rFonts w:asciiTheme="minorHAnsi" w:eastAsia="MS Mincho" w:hAnsiTheme="minorHAnsi" w:cstheme="minorHAnsi"/>
                <w:bCs/>
              </w:rPr>
              <w:t>To be completed</w:t>
            </w:r>
          </w:p>
        </w:tc>
        <w:tc>
          <w:tcPr>
            <w:tcW w:w="1843" w:type="dxa"/>
          </w:tcPr>
          <w:p w14:paraId="52F5DFCE" w14:textId="77777777" w:rsidR="000B1A3E" w:rsidRPr="009F1E1A" w:rsidRDefault="000B1A3E" w:rsidP="006A3363">
            <w:pPr>
              <w:jc w:val="center"/>
              <w:rPr>
                <w:rFonts w:asciiTheme="minorHAnsi" w:eastAsia="MS Mincho" w:hAnsiTheme="minorHAnsi" w:cstheme="minorHAnsi"/>
                <w:bCs/>
              </w:rPr>
            </w:pPr>
            <w:r w:rsidRPr="009F1E1A">
              <w:rPr>
                <w:rFonts w:asciiTheme="minorHAnsi" w:eastAsia="MS Mincho" w:hAnsiTheme="minorHAnsi" w:cstheme="minorHAnsi"/>
                <w:bCs/>
              </w:rPr>
              <w:t>N/A</w:t>
            </w:r>
          </w:p>
        </w:tc>
        <w:tc>
          <w:tcPr>
            <w:tcW w:w="1843" w:type="dxa"/>
          </w:tcPr>
          <w:p w14:paraId="3D97C08C" w14:textId="77777777" w:rsidR="000B1A3E" w:rsidRPr="009F1E1A" w:rsidRDefault="000B1A3E" w:rsidP="006A3363">
            <w:pPr>
              <w:jc w:val="center"/>
              <w:rPr>
                <w:rFonts w:asciiTheme="minorHAnsi" w:eastAsia="MS Mincho" w:hAnsiTheme="minorHAnsi" w:cstheme="minorHAnsi"/>
                <w:bCs/>
              </w:rPr>
            </w:pPr>
            <w:r w:rsidRPr="009F1E1A">
              <w:rPr>
                <w:rFonts w:asciiTheme="minorHAnsi" w:eastAsia="MS Mincho" w:hAnsiTheme="minorHAnsi" w:cstheme="minorHAnsi"/>
                <w:bCs/>
              </w:rPr>
              <w:t>N/A</w:t>
            </w:r>
          </w:p>
        </w:tc>
      </w:tr>
      <w:tr w:rsidR="000B1A3E" w:rsidRPr="009F1E1A" w14:paraId="53B7B29D" w14:textId="77777777" w:rsidTr="006A3363">
        <w:tc>
          <w:tcPr>
            <w:tcW w:w="3823" w:type="dxa"/>
          </w:tcPr>
          <w:p w14:paraId="1E79839A" w14:textId="42213AEB" w:rsidR="000B1A3E" w:rsidRPr="009F1E1A" w:rsidRDefault="000B1A3E" w:rsidP="006A3363">
            <w:pPr>
              <w:rPr>
                <w:rFonts w:asciiTheme="minorHAnsi" w:eastAsia="MS Mincho" w:hAnsiTheme="minorHAnsi" w:cstheme="minorHAnsi"/>
                <w:bCs/>
              </w:rPr>
            </w:pPr>
            <w:r w:rsidRPr="009F1E1A">
              <w:rPr>
                <w:rFonts w:asciiTheme="minorHAnsi" w:eastAsia="MS Mincho" w:hAnsiTheme="minorHAnsi" w:cstheme="minorHAnsi"/>
                <w:bCs/>
              </w:rPr>
              <w:lastRenderedPageBreak/>
              <w:t xml:space="preserve">Consortium declaration </w:t>
            </w:r>
          </w:p>
        </w:tc>
        <w:tc>
          <w:tcPr>
            <w:tcW w:w="2409" w:type="dxa"/>
          </w:tcPr>
          <w:p w14:paraId="36BA6B29" w14:textId="77777777" w:rsidR="000B1A3E" w:rsidRPr="009F1E1A" w:rsidRDefault="000B1A3E" w:rsidP="006A3363">
            <w:pPr>
              <w:jc w:val="center"/>
              <w:rPr>
                <w:rFonts w:asciiTheme="minorHAnsi" w:eastAsia="MS Mincho" w:hAnsiTheme="minorHAnsi" w:cstheme="minorHAnsi"/>
                <w:bCs/>
              </w:rPr>
            </w:pPr>
            <w:r w:rsidRPr="009F1E1A">
              <w:rPr>
                <w:rFonts w:asciiTheme="minorHAnsi" w:eastAsia="MS Mincho" w:hAnsiTheme="minorHAnsi" w:cstheme="minorHAnsi"/>
                <w:bCs/>
              </w:rPr>
              <w:t>To be completed</w:t>
            </w:r>
          </w:p>
        </w:tc>
        <w:tc>
          <w:tcPr>
            <w:tcW w:w="1843" w:type="dxa"/>
          </w:tcPr>
          <w:p w14:paraId="28ADE7ED" w14:textId="77777777" w:rsidR="000B1A3E" w:rsidRPr="009F1E1A" w:rsidRDefault="000B1A3E" w:rsidP="006A3363">
            <w:pPr>
              <w:jc w:val="center"/>
              <w:rPr>
                <w:rFonts w:asciiTheme="minorHAnsi" w:eastAsia="MS Mincho" w:hAnsiTheme="minorHAnsi" w:cstheme="minorHAnsi"/>
                <w:bCs/>
              </w:rPr>
            </w:pPr>
            <w:r w:rsidRPr="009F1E1A">
              <w:rPr>
                <w:rFonts w:asciiTheme="minorHAnsi" w:eastAsia="MS Mincho" w:hAnsiTheme="minorHAnsi" w:cstheme="minorHAnsi"/>
                <w:bCs/>
              </w:rPr>
              <w:t>To be completed</w:t>
            </w:r>
          </w:p>
        </w:tc>
        <w:tc>
          <w:tcPr>
            <w:tcW w:w="1843" w:type="dxa"/>
          </w:tcPr>
          <w:p w14:paraId="32A73562" w14:textId="77777777" w:rsidR="000B1A3E" w:rsidRPr="009F1E1A" w:rsidRDefault="000B1A3E" w:rsidP="006A3363">
            <w:pPr>
              <w:jc w:val="center"/>
              <w:rPr>
                <w:rFonts w:asciiTheme="minorHAnsi" w:eastAsia="MS Mincho" w:hAnsiTheme="minorHAnsi" w:cstheme="minorHAnsi"/>
                <w:bCs/>
              </w:rPr>
            </w:pPr>
            <w:r w:rsidRPr="009F1E1A">
              <w:rPr>
                <w:rFonts w:asciiTheme="minorHAnsi" w:eastAsia="MS Mincho" w:hAnsiTheme="minorHAnsi" w:cstheme="minorHAnsi"/>
                <w:bCs/>
              </w:rPr>
              <w:t>N/A</w:t>
            </w:r>
          </w:p>
        </w:tc>
      </w:tr>
      <w:tr w:rsidR="000B1A3E" w:rsidRPr="009F1E1A" w14:paraId="31F43F5F" w14:textId="77777777" w:rsidTr="006A3363">
        <w:tc>
          <w:tcPr>
            <w:tcW w:w="3823" w:type="dxa"/>
          </w:tcPr>
          <w:p w14:paraId="494C0BD9" w14:textId="0FDE2191" w:rsidR="000B1A3E" w:rsidRPr="009F1E1A" w:rsidRDefault="000B1A3E" w:rsidP="006A3363">
            <w:pPr>
              <w:rPr>
                <w:rFonts w:asciiTheme="minorHAnsi" w:eastAsia="MS Mincho" w:hAnsiTheme="minorHAnsi" w:cstheme="minorHAnsi"/>
                <w:bCs/>
              </w:rPr>
            </w:pPr>
            <w:r w:rsidRPr="009F1E1A">
              <w:rPr>
                <w:rFonts w:asciiTheme="minorHAnsi" w:eastAsia="MS Mincho" w:hAnsiTheme="minorHAnsi" w:cstheme="minorHAnsi"/>
                <w:bCs/>
              </w:rPr>
              <w:t xml:space="preserve">Subcontractor commitment letter </w:t>
            </w:r>
          </w:p>
        </w:tc>
        <w:tc>
          <w:tcPr>
            <w:tcW w:w="2409" w:type="dxa"/>
          </w:tcPr>
          <w:p w14:paraId="056F635F" w14:textId="77777777" w:rsidR="000B1A3E" w:rsidRPr="009F1E1A" w:rsidRDefault="000B1A3E" w:rsidP="006A3363">
            <w:pPr>
              <w:jc w:val="center"/>
              <w:rPr>
                <w:rFonts w:asciiTheme="minorHAnsi" w:eastAsia="MS Mincho" w:hAnsiTheme="minorHAnsi" w:cstheme="minorHAnsi"/>
                <w:bCs/>
              </w:rPr>
            </w:pPr>
            <w:r w:rsidRPr="009F1E1A">
              <w:rPr>
                <w:rFonts w:asciiTheme="minorHAnsi" w:eastAsia="MS Mincho" w:hAnsiTheme="minorHAnsi" w:cstheme="minorHAnsi"/>
                <w:bCs/>
              </w:rPr>
              <w:t>N/A</w:t>
            </w:r>
          </w:p>
        </w:tc>
        <w:tc>
          <w:tcPr>
            <w:tcW w:w="1843" w:type="dxa"/>
          </w:tcPr>
          <w:p w14:paraId="1D43D754" w14:textId="77777777" w:rsidR="000B1A3E" w:rsidRPr="009F1E1A" w:rsidRDefault="000B1A3E" w:rsidP="006A3363">
            <w:pPr>
              <w:jc w:val="center"/>
              <w:rPr>
                <w:rFonts w:asciiTheme="minorHAnsi" w:eastAsia="MS Mincho" w:hAnsiTheme="minorHAnsi" w:cstheme="minorHAnsi"/>
                <w:bCs/>
              </w:rPr>
            </w:pPr>
            <w:r w:rsidRPr="009F1E1A">
              <w:rPr>
                <w:rFonts w:asciiTheme="minorHAnsi" w:eastAsia="MS Mincho" w:hAnsiTheme="minorHAnsi" w:cstheme="minorHAnsi"/>
                <w:bCs/>
              </w:rPr>
              <w:t>N/A</w:t>
            </w:r>
          </w:p>
        </w:tc>
        <w:tc>
          <w:tcPr>
            <w:tcW w:w="1843" w:type="dxa"/>
          </w:tcPr>
          <w:p w14:paraId="4EA8849C" w14:textId="77777777" w:rsidR="000B1A3E" w:rsidRPr="009F1E1A" w:rsidRDefault="000B1A3E" w:rsidP="006A3363">
            <w:pPr>
              <w:jc w:val="center"/>
              <w:rPr>
                <w:rFonts w:asciiTheme="minorHAnsi" w:eastAsia="MS Mincho" w:hAnsiTheme="minorHAnsi" w:cstheme="minorHAnsi"/>
                <w:bCs/>
              </w:rPr>
            </w:pPr>
            <w:r w:rsidRPr="009F1E1A">
              <w:rPr>
                <w:rFonts w:asciiTheme="minorHAnsi" w:eastAsia="MS Mincho" w:hAnsiTheme="minorHAnsi" w:cstheme="minorHAnsi"/>
                <w:bCs/>
              </w:rPr>
              <w:t>To be completed</w:t>
            </w:r>
          </w:p>
        </w:tc>
      </w:tr>
      <w:tr w:rsidR="006D5F73" w:rsidRPr="009F1E1A" w14:paraId="70A65922" w14:textId="77777777" w:rsidTr="006A3363">
        <w:tc>
          <w:tcPr>
            <w:tcW w:w="3823" w:type="dxa"/>
          </w:tcPr>
          <w:p w14:paraId="5612A1C6" w14:textId="562279E4" w:rsidR="006D5F73" w:rsidRPr="009F1E1A" w:rsidRDefault="006D5F73" w:rsidP="006A3363">
            <w:pPr>
              <w:rPr>
                <w:rFonts w:asciiTheme="minorHAnsi" w:eastAsia="MS Mincho" w:hAnsiTheme="minorHAnsi" w:cstheme="minorHAnsi"/>
                <w:bCs/>
              </w:rPr>
            </w:pPr>
            <w:r w:rsidRPr="009F1E1A">
              <w:rPr>
                <w:rFonts w:asciiTheme="minorHAnsi" w:eastAsia="MS Mincho" w:hAnsiTheme="minorHAnsi" w:cstheme="minorHAnsi"/>
                <w:bCs/>
              </w:rPr>
              <w:t>Self-Attestation</w:t>
            </w:r>
          </w:p>
        </w:tc>
        <w:tc>
          <w:tcPr>
            <w:tcW w:w="2409" w:type="dxa"/>
          </w:tcPr>
          <w:p w14:paraId="23D4FFB3" w14:textId="704AFE08" w:rsidR="006D5F73" w:rsidRPr="009F1E1A" w:rsidRDefault="006D5F73" w:rsidP="006A3363">
            <w:pPr>
              <w:jc w:val="center"/>
              <w:rPr>
                <w:rFonts w:asciiTheme="minorHAnsi" w:eastAsia="MS Mincho" w:hAnsiTheme="minorHAnsi" w:cstheme="minorHAnsi"/>
                <w:bCs/>
              </w:rPr>
            </w:pPr>
            <w:r w:rsidRPr="009F1E1A">
              <w:rPr>
                <w:rFonts w:asciiTheme="minorHAnsi" w:eastAsia="MS Mincho" w:hAnsiTheme="minorHAnsi" w:cstheme="minorHAnsi"/>
                <w:bCs/>
              </w:rPr>
              <w:t>To be completed</w:t>
            </w:r>
          </w:p>
        </w:tc>
        <w:tc>
          <w:tcPr>
            <w:tcW w:w="1843" w:type="dxa"/>
          </w:tcPr>
          <w:p w14:paraId="3D62368B" w14:textId="15A52C7B" w:rsidR="006D5F73" w:rsidRPr="009F1E1A" w:rsidRDefault="006D5F73" w:rsidP="006A3363">
            <w:pPr>
              <w:jc w:val="center"/>
              <w:rPr>
                <w:rFonts w:asciiTheme="minorHAnsi" w:eastAsia="MS Mincho" w:hAnsiTheme="minorHAnsi" w:cstheme="minorHAnsi"/>
                <w:bCs/>
              </w:rPr>
            </w:pPr>
            <w:r w:rsidRPr="009F1E1A">
              <w:rPr>
                <w:rFonts w:asciiTheme="minorHAnsi" w:eastAsia="MS Mincho" w:hAnsiTheme="minorHAnsi" w:cstheme="minorHAnsi"/>
                <w:bCs/>
              </w:rPr>
              <w:t>N/A</w:t>
            </w:r>
          </w:p>
        </w:tc>
        <w:tc>
          <w:tcPr>
            <w:tcW w:w="1843" w:type="dxa"/>
          </w:tcPr>
          <w:p w14:paraId="7BD33507" w14:textId="05D7E41B" w:rsidR="006D5F73" w:rsidRPr="009F1E1A" w:rsidRDefault="006D5F73" w:rsidP="006A3363">
            <w:pPr>
              <w:jc w:val="center"/>
              <w:rPr>
                <w:rFonts w:asciiTheme="minorHAnsi" w:eastAsia="MS Mincho" w:hAnsiTheme="minorHAnsi" w:cstheme="minorHAnsi"/>
                <w:bCs/>
              </w:rPr>
            </w:pPr>
            <w:r w:rsidRPr="009F1E1A">
              <w:rPr>
                <w:rFonts w:asciiTheme="minorHAnsi" w:eastAsia="MS Mincho" w:hAnsiTheme="minorHAnsi" w:cstheme="minorHAnsi"/>
                <w:bCs/>
              </w:rPr>
              <w:t>N/A</w:t>
            </w:r>
          </w:p>
        </w:tc>
      </w:tr>
    </w:tbl>
    <w:p w14:paraId="5F0E18B3" w14:textId="59F1E066" w:rsidR="000B1A3E" w:rsidRPr="009F1E1A" w:rsidRDefault="000B1A3E" w:rsidP="00AD7347">
      <w:pPr>
        <w:spacing w:after="160" w:line="259" w:lineRule="auto"/>
        <w:rPr>
          <w:rFonts w:asciiTheme="minorHAnsi" w:eastAsiaTheme="majorEastAsia" w:hAnsiTheme="minorHAnsi" w:cs="Arial"/>
          <w:b/>
          <w:sz w:val="32"/>
          <w:szCs w:val="32"/>
          <w:lang w:eastAsia="ja-JP"/>
        </w:rPr>
      </w:pPr>
    </w:p>
    <w:p w14:paraId="2F3A8C09" w14:textId="492A70A9" w:rsidR="0030435F" w:rsidRPr="009F1E1A" w:rsidRDefault="0030435F" w:rsidP="00AD7347">
      <w:pPr>
        <w:spacing w:after="160" w:line="259" w:lineRule="auto"/>
        <w:rPr>
          <w:rFonts w:asciiTheme="minorHAnsi" w:eastAsiaTheme="majorEastAsia" w:hAnsiTheme="minorHAnsi" w:cs="Arial"/>
          <w:b/>
          <w:sz w:val="32"/>
          <w:szCs w:val="32"/>
          <w:lang w:eastAsia="ja-JP"/>
        </w:rPr>
      </w:pPr>
      <w:r w:rsidRPr="009F1E1A">
        <w:rPr>
          <w:rStyle w:val="normaltextrun"/>
          <w:rFonts w:asciiTheme="minorHAnsi" w:hAnsiTheme="minorHAnsi" w:cstheme="minorHAnsi"/>
          <w:b/>
          <w:szCs w:val="22"/>
          <w:shd w:val="clear" w:color="auto" w:fill="FFFFFF"/>
        </w:rPr>
        <w:t>These forms must be uploaded in</w:t>
      </w:r>
      <w:r w:rsidR="00E53503" w:rsidRPr="009F1E1A">
        <w:rPr>
          <w:rStyle w:val="normaltextrun"/>
          <w:rFonts w:asciiTheme="minorHAnsi" w:hAnsiTheme="minorHAnsi" w:cstheme="minorHAnsi"/>
          <w:b/>
          <w:szCs w:val="22"/>
          <w:shd w:val="clear" w:color="auto" w:fill="FFFFFF"/>
        </w:rPr>
        <w:t xml:space="preserve"> the</w:t>
      </w:r>
      <w:r w:rsidRPr="009F1E1A">
        <w:rPr>
          <w:rStyle w:val="normaltextrun"/>
          <w:rFonts w:asciiTheme="minorHAnsi" w:hAnsiTheme="minorHAnsi" w:cstheme="minorHAnsi"/>
          <w:b/>
          <w:szCs w:val="22"/>
          <w:shd w:val="clear" w:color="auto" w:fill="FFFFFF"/>
        </w:rPr>
        <w:t xml:space="preserve"> </w:t>
      </w:r>
      <w:hyperlink r:id="rId33" w:history="1">
        <w:r w:rsidR="00E53503" w:rsidRPr="009F1E1A">
          <w:rPr>
            <w:rStyle w:val="Hyperlink"/>
            <w:rFonts w:asciiTheme="minorHAnsi" w:hAnsiTheme="minorHAnsi"/>
            <w:b/>
            <w:color w:val="0070C0"/>
            <w:u w:val="none"/>
          </w:rPr>
          <w:t>ESM Procurement tool</w:t>
        </w:r>
      </w:hyperlink>
      <w:r w:rsidRPr="009F1E1A">
        <w:rPr>
          <w:rStyle w:val="normaltextrun"/>
          <w:rFonts w:asciiTheme="minorHAnsi" w:eastAsia="MS Mincho" w:hAnsiTheme="minorHAnsi" w:cstheme="minorHAnsi"/>
          <w:szCs w:val="22"/>
          <w:shd w:val="clear" w:color="auto" w:fill="FFFFFF"/>
        </w:rPr>
        <w:t xml:space="preserve"> </w:t>
      </w:r>
      <w:r w:rsidRPr="009F1E1A">
        <w:rPr>
          <w:rStyle w:val="normaltextrun"/>
          <w:rFonts w:asciiTheme="minorHAnsi" w:hAnsiTheme="minorHAnsi" w:cstheme="minorHAnsi"/>
          <w:b/>
          <w:szCs w:val="22"/>
          <w:shd w:val="clear" w:color="auto" w:fill="FFFFFF"/>
        </w:rPr>
        <w:t>under the TECHNICAL ENVELOPE.</w:t>
      </w:r>
      <w:r w:rsidRPr="009F1E1A">
        <w:rPr>
          <w:rStyle w:val="eop"/>
          <w:rFonts w:asciiTheme="minorHAnsi" w:eastAsia="MS Mincho" w:hAnsiTheme="minorHAnsi" w:cstheme="minorHAnsi"/>
          <w:szCs w:val="22"/>
          <w:shd w:val="clear" w:color="auto" w:fill="FFFFFF"/>
        </w:rPr>
        <w:t> </w:t>
      </w:r>
    </w:p>
    <w:p w14:paraId="421FFD3D" w14:textId="2DC684F5" w:rsidR="00DE6E6F" w:rsidRPr="009F1E1A" w:rsidRDefault="00AB6BB5" w:rsidP="604D44B7">
      <w:pPr>
        <w:pStyle w:val="Heading1"/>
        <w:ind w:left="431" w:hanging="431"/>
        <w:rPr>
          <w:rFonts w:asciiTheme="minorHAnsi" w:hAnsiTheme="minorHAnsi"/>
        </w:rPr>
      </w:pPr>
      <w:bookmarkStart w:id="96" w:name="_Toc230784732"/>
      <w:r w:rsidRPr="009F1E1A">
        <w:rPr>
          <w:rFonts w:asciiTheme="minorHAnsi" w:hAnsiTheme="minorHAnsi"/>
        </w:rPr>
        <w:t xml:space="preserve">Submission of </w:t>
      </w:r>
      <w:bookmarkEnd w:id="93"/>
      <w:r w:rsidRPr="009F1E1A">
        <w:rPr>
          <w:rFonts w:asciiTheme="minorHAnsi" w:hAnsiTheme="minorHAnsi"/>
        </w:rPr>
        <w:t xml:space="preserve">the </w:t>
      </w:r>
      <w:r w:rsidR="000E1EDA" w:rsidRPr="009F1E1A">
        <w:rPr>
          <w:rFonts w:asciiTheme="minorHAnsi" w:hAnsiTheme="minorHAnsi"/>
        </w:rPr>
        <w:t>Proposal</w:t>
      </w:r>
      <w:bookmarkEnd w:id="94"/>
      <w:bookmarkEnd w:id="95"/>
      <w:bookmarkEnd w:id="96"/>
      <w:r w:rsidR="00963C01" w:rsidRPr="009F1E1A">
        <w:rPr>
          <w:rFonts w:asciiTheme="minorHAnsi" w:hAnsiTheme="minorHAnsi"/>
        </w:rPr>
        <w:t xml:space="preserve"> </w:t>
      </w:r>
    </w:p>
    <w:p w14:paraId="75F49929" w14:textId="5561B00A" w:rsidR="00D973EF" w:rsidRPr="009F1E1A" w:rsidRDefault="0056683D" w:rsidP="0030435F">
      <w:pPr>
        <w:tabs>
          <w:tab w:val="left" w:pos="0"/>
        </w:tabs>
        <w:jc w:val="both"/>
        <w:rPr>
          <w:rFonts w:asciiTheme="minorHAnsi" w:eastAsia="Calibri" w:hAnsiTheme="minorHAnsi" w:cs="Arial"/>
          <w:color w:val="000000"/>
        </w:rPr>
      </w:pPr>
      <w:r w:rsidRPr="009F1E1A">
        <w:rPr>
          <w:rFonts w:asciiTheme="minorHAnsi" w:eastAsia="Calibri" w:hAnsiTheme="minorHAnsi" w:cs="Arial"/>
          <w:color w:val="000000"/>
        </w:rPr>
        <w:t xml:space="preserve">Proposals </w:t>
      </w:r>
      <w:r w:rsidR="006452CA" w:rsidRPr="009F1E1A">
        <w:rPr>
          <w:rFonts w:asciiTheme="minorHAnsi" w:eastAsia="Calibri" w:hAnsiTheme="minorHAnsi" w:cs="Arial"/>
          <w:color w:val="000000"/>
        </w:rPr>
        <w:t xml:space="preserve">must </w:t>
      </w:r>
      <w:r w:rsidR="00D973EF" w:rsidRPr="009F1E1A">
        <w:rPr>
          <w:rFonts w:asciiTheme="minorHAnsi" w:eastAsia="Calibri" w:hAnsiTheme="minorHAnsi" w:cs="Arial"/>
          <w:color w:val="000000"/>
        </w:rPr>
        <w:t>be sub</w:t>
      </w:r>
      <w:r w:rsidR="00D973EF" w:rsidRPr="009F1E1A">
        <w:rPr>
          <w:rFonts w:asciiTheme="minorHAnsi" w:eastAsia="Calibri" w:hAnsiTheme="minorHAnsi" w:cs="Arial"/>
        </w:rPr>
        <w:t>mitted</w:t>
      </w:r>
      <w:r w:rsidR="0030435F" w:rsidRPr="009F1E1A">
        <w:rPr>
          <w:rFonts w:asciiTheme="minorHAnsi" w:eastAsia="Calibri" w:hAnsiTheme="minorHAnsi" w:cs="Arial"/>
        </w:rPr>
        <w:t xml:space="preserve"> </w:t>
      </w:r>
      <w:r w:rsidR="0030435F" w:rsidRPr="009F1E1A">
        <w:rPr>
          <w:rStyle w:val="normaltextrun"/>
          <w:rFonts w:asciiTheme="minorHAnsi" w:hAnsiTheme="minorHAnsi" w:cstheme="minorHAnsi"/>
          <w:szCs w:val="22"/>
          <w:bdr w:val="none" w:sz="0" w:space="0" w:color="auto" w:frame="1"/>
        </w:rPr>
        <w:t>in</w:t>
      </w:r>
      <w:r w:rsidR="00E53503" w:rsidRPr="009F1E1A">
        <w:rPr>
          <w:rStyle w:val="normaltextrun"/>
          <w:rFonts w:asciiTheme="minorHAnsi" w:hAnsiTheme="minorHAnsi" w:cstheme="minorHAnsi"/>
          <w:szCs w:val="22"/>
          <w:bdr w:val="none" w:sz="0" w:space="0" w:color="auto" w:frame="1"/>
        </w:rPr>
        <w:t xml:space="preserve"> the </w:t>
      </w:r>
      <w:hyperlink r:id="rId34" w:history="1">
        <w:r w:rsidR="00E53503" w:rsidRPr="009F1E1A">
          <w:rPr>
            <w:rStyle w:val="Hyperlink"/>
            <w:rFonts w:asciiTheme="minorHAnsi" w:hAnsiTheme="minorHAnsi"/>
            <w:b/>
            <w:u w:val="none"/>
          </w:rPr>
          <w:t>ESM Procurement tool</w:t>
        </w:r>
      </w:hyperlink>
      <w:r w:rsidR="00E53503" w:rsidRPr="009F1E1A">
        <w:rPr>
          <w:rStyle w:val="normaltextrun"/>
          <w:rFonts w:asciiTheme="minorHAnsi" w:eastAsia="MS Mincho" w:hAnsiTheme="minorHAnsi" w:cstheme="minorHAnsi"/>
          <w:color w:val="D13438"/>
          <w:szCs w:val="22"/>
          <w:shd w:val="clear" w:color="auto" w:fill="FFFFFF"/>
        </w:rPr>
        <w:t xml:space="preserve"> </w:t>
      </w:r>
      <w:r w:rsidR="00D973EF" w:rsidRPr="009F1E1A">
        <w:rPr>
          <w:rFonts w:asciiTheme="minorHAnsi" w:eastAsia="Calibri" w:hAnsiTheme="minorHAnsi" w:cs="Arial"/>
          <w:color w:val="000000"/>
        </w:rPr>
        <w:t>no later than</w:t>
      </w:r>
      <w:r w:rsidR="00130421" w:rsidRPr="009F1E1A">
        <w:rPr>
          <w:rFonts w:asciiTheme="minorHAnsi" w:eastAsia="Calibri" w:hAnsiTheme="minorHAnsi" w:cs="Arial"/>
          <w:color w:val="000000"/>
        </w:rPr>
        <w:t xml:space="preserve"> by the “</w:t>
      </w:r>
      <w:r w:rsidR="00130421" w:rsidRPr="009F1E1A">
        <w:rPr>
          <w:rFonts w:asciiTheme="minorHAnsi" w:hAnsiTheme="minorHAnsi"/>
          <w:b/>
          <w:color w:val="000000"/>
        </w:rPr>
        <w:t>Deadline for submission of Proposals”</w:t>
      </w:r>
      <w:r w:rsidR="00130421" w:rsidRPr="009F1E1A">
        <w:rPr>
          <w:rFonts w:asciiTheme="minorHAnsi" w:eastAsia="Calibri" w:hAnsiTheme="minorHAnsi" w:cs="Arial"/>
          <w:color w:val="000000"/>
        </w:rPr>
        <w:t xml:space="preserve"> specified at point No. 4 of the </w:t>
      </w:r>
      <w:r w:rsidR="00130421" w:rsidRPr="009F1E1A">
        <w:rPr>
          <w:rFonts w:asciiTheme="minorHAnsi" w:eastAsia="Calibri" w:hAnsiTheme="minorHAnsi" w:cs="Arial"/>
          <w:b/>
          <w:color w:val="000000"/>
        </w:rPr>
        <w:t>Procurement Process Steps and Timelines</w:t>
      </w:r>
      <w:r w:rsidR="00130421" w:rsidRPr="009F1E1A">
        <w:rPr>
          <w:rFonts w:asciiTheme="minorHAnsi" w:eastAsia="Calibri" w:hAnsiTheme="minorHAnsi" w:cs="Arial"/>
          <w:color w:val="000000"/>
        </w:rPr>
        <w:t xml:space="preserve"> table </w:t>
      </w:r>
      <w:r w:rsidR="00DF1291" w:rsidRPr="009F1E1A">
        <w:rPr>
          <w:rFonts w:asciiTheme="minorHAnsi" w:eastAsia="Calibri" w:hAnsiTheme="minorHAnsi" w:cs="Arial"/>
          <w:color w:val="000000"/>
        </w:rPr>
        <w:t xml:space="preserve">in section 4.2 </w:t>
      </w:r>
      <w:r w:rsidR="00130421" w:rsidRPr="009F1E1A">
        <w:rPr>
          <w:rFonts w:asciiTheme="minorHAnsi" w:eastAsia="Calibri" w:hAnsiTheme="minorHAnsi" w:cs="Arial"/>
          <w:color w:val="000000"/>
        </w:rPr>
        <w:t>of this RFP</w:t>
      </w:r>
      <w:r w:rsidR="0030435F" w:rsidRPr="009F1E1A">
        <w:rPr>
          <w:rFonts w:asciiTheme="minorHAnsi" w:eastAsia="Calibri" w:hAnsiTheme="minorHAnsi" w:cs="Arial"/>
          <w:b/>
          <w:color w:val="000000"/>
        </w:rPr>
        <w:t>.</w:t>
      </w:r>
    </w:p>
    <w:p w14:paraId="22FCB1F7" w14:textId="77777777" w:rsidR="00D973EF" w:rsidRPr="009F1E1A" w:rsidRDefault="00D973EF" w:rsidP="008D4E5E">
      <w:pPr>
        <w:tabs>
          <w:tab w:val="left" w:pos="0"/>
        </w:tabs>
        <w:jc w:val="both"/>
        <w:rPr>
          <w:rFonts w:asciiTheme="minorHAnsi" w:eastAsia="Calibri" w:hAnsiTheme="minorHAnsi" w:cs="Arial"/>
          <w:color w:val="000000"/>
        </w:rPr>
      </w:pPr>
    </w:p>
    <w:p w14:paraId="53440EEC" w14:textId="76054067" w:rsidR="00D973EF" w:rsidRPr="009F1E1A" w:rsidRDefault="00D973EF" w:rsidP="008D4E5E">
      <w:pPr>
        <w:tabs>
          <w:tab w:val="left" w:pos="0"/>
        </w:tabs>
        <w:jc w:val="both"/>
        <w:rPr>
          <w:rFonts w:asciiTheme="minorHAnsi" w:eastAsia="Calibri" w:hAnsiTheme="minorHAnsi" w:cs="Arial"/>
          <w:color w:val="000000"/>
        </w:rPr>
      </w:pPr>
      <w:r w:rsidRPr="009F1E1A">
        <w:rPr>
          <w:rFonts w:asciiTheme="minorHAnsi" w:eastAsia="Calibri" w:hAnsiTheme="minorHAnsi" w:cs="Arial"/>
          <w:color w:val="000000"/>
        </w:rPr>
        <w:t xml:space="preserve">Only </w:t>
      </w:r>
      <w:r w:rsidR="00FD381F" w:rsidRPr="009F1E1A">
        <w:rPr>
          <w:rFonts w:asciiTheme="minorHAnsi" w:eastAsia="Calibri" w:hAnsiTheme="minorHAnsi" w:cs="Arial"/>
          <w:color w:val="000000"/>
        </w:rPr>
        <w:t xml:space="preserve">Proposals </w:t>
      </w:r>
      <w:r w:rsidRPr="009F1E1A">
        <w:rPr>
          <w:rFonts w:asciiTheme="minorHAnsi" w:eastAsia="Calibri" w:hAnsiTheme="minorHAnsi" w:cs="Arial"/>
          <w:color w:val="000000"/>
        </w:rPr>
        <w:t>received through these means will be accepted.</w:t>
      </w:r>
    </w:p>
    <w:p w14:paraId="74FD446E" w14:textId="77777777" w:rsidR="0056683D" w:rsidRPr="009F1E1A" w:rsidRDefault="0056683D" w:rsidP="00D973EF">
      <w:pPr>
        <w:tabs>
          <w:tab w:val="left" w:pos="0"/>
        </w:tabs>
        <w:rPr>
          <w:rFonts w:asciiTheme="minorHAnsi" w:eastAsia="Calibri" w:hAnsiTheme="minorHAnsi" w:cs="Arial"/>
          <w:color w:val="000000"/>
        </w:rPr>
      </w:pPr>
    </w:p>
    <w:p w14:paraId="289025B2" w14:textId="45CC0129" w:rsidR="00A72FDE" w:rsidRPr="009F1E1A" w:rsidRDefault="00A72FDE" w:rsidP="009A238A">
      <w:pPr>
        <w:spacing w:line="259" w:lineRule="auto"/>
        <w:rPr>
          <w:rFonts w:asciiTheme="minorHAnsi" w:eastAsia="Calibri" w:hAnsiTheme="minorHAnsi" w:cs="Arial"/>
          <w:color w:val="000000"/>
          <w:szCs w:val="22"/>
        </w:rPr>
      </w:pPr>
      <w:bookmarkStart w:id="97" w:name="_Toc449519453"/>
      <w:bookmarkStart w:id="98" w:name="_Toc449519509"/>
      <w:bookmarkStart w:id="99" w:name="_Toc449519454"/>
      <w:bookmarkStart w:id="100" w:name="_Toc449519510"/>
      <w:bookmarkStart w:id="101" w:name="_Toc449519455"/>
      <w:bookmarkStart w:id="102" w:name="_Toc449519511"/>
      <w:bookmarkEnd w:id="97"/>
      <w:bookmarkEnd w:id="98"/>
      <w:bookmarkEnd w:id="99"/>
      <w:bookmarkEnd w:id="100"/>
      <w:bookmarkEnd w:id="101"/>
      <w:bookmarkEnd w:id="102"/>
    </w:p>
    <w:p w14:paraId="558BAFF4" w14:textId="7DB4C10F" w:rsidR="005040BF" w:rsidRPr="009F1E1A" w:rsidRDefault="005040BF" w:rsidP="009A238A">
      <w:pPr>
        <w:spacing w:line="259" w:lineRule="auto"/>
        <w:rPr>
          <w:rFonts w:asciiTheme="minorHAnsi" w:eastAsia="Calibri" w:hAnsiTheme="minorHAnsi" w:cs="Arial"/>
          <w:color w:val="000000"/>
          <w:szCs w:val="22"/>
        </w:rPr>
      </w:pPr>
    </w:p>
    <w:p w14:paraId="6AEA0246" w14:textId="425DFB49" w:rsidR="00AE0CAC" w:rsidRPr="009F1E1A" w:rsidRDefault="00AE0CAC">
      <w:pPr>
        <w:spacing w:after="160" w:line="259" w:lineRule="auto"/>
        <w:rPr>
          <w:rFonts w:asciiTheme="minorHAnsi" w:eastAsia="Calibri" w:hAnsiTheme="minorHAnsi" w:cs="Arial"/>
          <w:color w:val="000000"/>
          <w:szCs w:val="22"/>
        </w:rPr>
      </w:pPr>
      <w:r w:rsidRPr="009F1E1A">
        <w:rPr>
          <w:rFonts w:asciiTheme="minorHAnsi" w:eastAsia="Calibri" w:hAnsiTheme="minorHAnsi" w:cs="Arial"/>
          <w:color w:val="000000"/>
          <w:szCs w:val="22"/>
        </w:rPr>
        <w:br w:type="page"/>
      </w:r>
    </w:p>
    <w:p w14:paraId="1A3A40A6" w14:textId="64942675" w:rsidR="00DB01EC" w:rsidRPr="009F1E1A" w:rsidRDefault="00DB01EC" w:rsidP="604D44B7">
      <w:pPr>
        <w:pStyle w:val="Heading1"/>
        <w:numPr>
          <w:ilvl w:val="0"/>
          <w:numId w:val="0"/>
        </w:numPr>
        <w:ind w:left="431"/>
        <w:rPr>
          <w:rFonts w:asciiTheme="minorHAnsi" w:hAnsiTheme="minorHAnsi"/>
        </w:rPr>
      </w:pPr>
      <w:bookmarkStart w:id="103" w:name="_Toc230784733"/>
      <w:r w:rsidRPr="009F1E1A">
        <w:rPr>
          <w:rFonts w:asciiTheme="minorHAnsi" w:hAnsiTheme="minorHAnsi"/>
        </w:rPr>
        <w:lastRenderedPageBreak/>
        <w:t>Annex 1</w:t>
      </w:r>
      <w:r w:rsidR="004B2E23" w:rsidRPr="009F1E1A">
        <w:rPr>
          <w:rFonts w:asciiTheme="minorHAnsi" w:hAnsiTheme="minorHAnsi"/>
        </w:rPr>
        <w:t xml:space="preserve"> </w:t>
      </w:r>
      <w:r w:rsidRPr="009F1E1A">
        <w:rPr>
          <w:rFonts w:asciiTheme="minorHAnsi" w:hAnsiTheme="minorHAnsi"/>
        </w:rPr>
        <w:t>Terms of Reference</w:t>
      </w:r>
      <w:bookmarkEnd w:id="103"/>
    </w:p>
    <w:p w14:paraId="0211D478" w14:textId="77777777" w:rsidR="006B7BB5" w:rsidRPr="009F1E1A" w:rsidRDefault="006B7BB5" w:rsidP="006B7BB5">
      <w:pPr>
        <w:rPr>
          <w:rFonts w:asciiTheme="minorHAnsi" w:hAnsiTheme="minorHAnsi"/>
        </w:rPr>
      </w:pPr>
      <w:r w:rsidRPr="009F1E1A">
        <w:rPr>
          <w:rFonts w:asciiTheme="minorHAnsi" w:hAnsiTheme="minorHAnsi"/>
        </w:rPr>
        <w:t> </w:t>
      </w:r>
    </w:p>
    <w:p w14:paraId="0110BA44" w14:textId="77777777" w:rsidR="006B7BB5" w:rsidRPr="009F1E1A" w:rsidRDefault="006B7BB5" w:rsidP="009441D6">
      <w:pPr>
        <w:numPr>
          <w:ilvl w:val="0"/>
          <w:numId w:val="24"/>
        </w:numPr>
        <w:rPr>
          <w:rFonts w:asciiTheme="minorHAnsi" w:hAnsiTheme="minorHAnsi"/>
          <w:b/>
        </w:rPr>
      </w:pPr>
      <w:r w:rsidRPr="009F1E1A">
        <w:rPr>
          <w:rFonts w:asciiTheme="minorHAnsi" w:hAnsiTheme="minorHAnsi"/>
          <w:b/>
        </w:rPr>
        <w:t>Background and Overview of Requirements  </w:t>
      </w:r>
    </w:p>
    <w:p w14:paraId="79C67ECB" w14:textId="77777777" w:rsidR="006B7BB5" w:rsidRPr="009F1E1A" w:rsidRDefault="006B7BB5" w:rsidP="006B7BB5">
      <w:pPr>
        <w:rPr>
          <w:rFonts w:asciiTheme="minorHAnsi" w:hAnsiTheme="minorHAnsi"/>
        </w:rPr>
      </w:pPr>
      <w:r w:rsidRPr="009F1E1A">
        <w:rPr>
          <w:rFonts w:asciiTheme="minorHAnsi" w:hAnsiTheme="minorHAnsi"/>
        </w:rPr>
        <w:t> </w:t>
      </w:r>
    </w:p>
    <w:p w14:paraId="4EFB3C82" w14:textId="77777777" w:rsidR="006B7BB5" w:rsidRPr="009F1E1A" w:rsidRDefault="006B7BB5" w:rsidP="006B7BB5">
      <w:pPr>
        <w:rPr>
          <w:rFonts w:asciiTheme="minorHAnsi" w:hAnsiTheme="minorHAnsi"/>
        </w:rPr>
      </w:pPr>
      <w:r w:rsidRPr="009F1E1A">
        <w:rPr>
          <w:rFonts w:asciiTheme="minorHAnsi" w:hAnsiTheme="minorHAnsi"/>
        </w:rPr>
        <w:t>The European Stability Mechanism (the “</w:t>
      </w:r>
      <w:r w:rsidRPr="009F1E1A">
        <w:rPr>
          <w:rFonts w:asciiTheme="minorHAnsi" w:hAnsiTheme="minorHAnsi"/>
          <w:b/>
        </w:rPr>
        <w:t>ESM</w:t>
      </w:r>
      <w:r w:rsidRPr="009F1E1A">
        <w:rPr>
          <w:rFonts w:asciiTheme="minorHAnsi" w:hAnsiTheme="minorHAnsi"/>
        </w:rPr>
        <w:t>”) is a permanent crisis resolution mechanism established by the euro area Member States as an intergovernmental organisation under public international law, with its seat and principal office at 6a, Circuit de la Foire Internationale, L-1347 Luxembourg (the “</w:t>
      </w:r>
      <w:r w:rsidRPr="009F1E1A">
        <w:rPr>
          <w:rFonts w:asciiTheme="minorHAnsi" w:hAnsiTheme="minorHAnsi"/>
          <w:b/>
        </w:rPr>
        <w:t>ESM Building</w:t>
      </w:r>
      <w:r w:rsidRPr="009F1E1A">
        <w:rPr>
          <w:rFonts w:asciiTheme="minorHAnsi" w:hAnsiTheme="minorHAnsi"/>
        </w:rPr>
        <w:t>”).  Its purpose is to ensure the financial stability of the euro area as a whole and of its Member States experiencing severe financing problems by providing financial assistance through a number of instruments. </w:t>
      </w:r>
    </w:p>
    <w:p w14:paraId="174D1D52" w14:textId="77777777" w:rsidR="006B7BB5" w:rsidRPr="009F1E1A" w:rsidRDefault="006B7BB5" w:rsidP="006B7BB5">
      <w:pPr>
        <w:rPr>
          <w:rFonts w:asciiTheme="minorHAnsi" w:hAnsiTheme="minorHAnsi"/>
        </w:rPr>
      </w:pPr>
      <w:r w:rsidRPr="009F1E1A">
        <w:rPr>
          <w:rFonts w:asciiTheme="minorHAnsi" w:hAnsiTheme="minorHAnsi"/>
        </w:rPr>
        <w:t> </w:t>
      </w:r>
    </w:p>
    <w:p w14:paraId="046AA151" w14:textId="77777777" w:rsidR="006B7BB5" w:rsidRPr="009F1E1A" w:rsidRDefault="006B7BB5" w:rsidP="006B7BB5">
      <w:pPr>
        <w:rPr>
          <w:rFonts w:asciiTheme="minorHAnsi" w:hAnsiTheme="minorHAnsi"/>
        </w:rPr>
      </w:pPr>
      <w:r w:rsidRPr="009F1E1A">
        <w:rPr>
          <w:rFonts w:asciiTheme="minorHAnsi" w:hAnsiTheme="minorHAnsi"/>
        </w:rPr>
        <w:t>The ESM is focused on meeting best practices in internal governance (governance, internal audit, risk management and compliance). Accordingly, the ESM requires a suitable, readily available, off-the-shelf Operational Risk software tool that encompasses the complete Operational Risk Management lifecycle (“</w:t>
      </w:r>
      <w:r w:rsidRPr="009F1E1A">
        <w:rPr>
          <w:rFonts w:asciiTheme="minorHAnsi" w:hAnsiTheme="minorHAnsi"/>
          <w:b/>
        </w:rPr>
        <w:t>Operational Risk Management Software</w:t>
      </w:r>
      <w:r w:rsidRPr="009F1E1A">
        <w:rPr>
          <w:rFonts w:asciiTheme="minorHAnsi" w:hAnsiTheme="minorHAnsi"/>
        </w:rPr>
        <w:t>” or “</w:t>
      </w:r>
      <w:r w:rsidRPr="009F1E1A">
        <w:rPr>
          <w:rFonts w:asciiTheme="minorHAnsi" w:hAnsiTheme="minorHAnsi"/>
          <w:b/>
        </w:rPr>
        <w:t>Software</w:t>
      </w:r>
      <w:r w:rsidRPr="009F1E1A">
        <w:rPr>
          <w:rFonts w:asciiTheme="minorHAnsi" w:hAnsiTheme="minorHAnsi"/>
        </w:rPr>
        <w:t>”): </w:t>
      </w:r>
    </w:p>
    <w:p w14:paraId="09BB61B1" w14:textId="77777777" w:rsidR="006B7BB5" w:rsidRPr="009F1E1A" w:rsidRDefault="006B7BB5" w:rsidP="006B7BB5">
      <w:pPr>
        <w:rPr>
          <w:rFonts w:asciiTheme="minorHAnsi" w:hAnsiTheme="minorHAnsi"/>
        </w:rPr>
      </w:pPr>
      <w:r w:rsidRPr="009F1E1A">
        <w:rPr>
          <w:rFonts w:asciiTheme="minorHAnsi" w:hAnsiTheme="minorHAnsi"/>
        </w:rPr>
        <w:t> </w:t>
      </w:r>
    </w:p>
    <w:p w14:paraId="749F7ECA" w14:textId="77777777" w:rsidR="006B7BB5" w:rsidRPr="009F1E1A" w:rsidRDefault="006B7BB5" w:rsidP="009441D6">
      <w:pPr>
        <w:numPr>
          <w:ilvl w:val="0"/>
          <w:numId w:val="25"/>
        </w:numPr>
        <w:rPr>
          <w:rFonts w:asciiTheme="minorHAnsi" w:hAnsiTheme="minorHAnsi"/>
        </w:rPr>
      </w:pPr>
      <w:r w:rsidRPr="009F1E1A">
        <w:rPr>
          <w:rFonts w:asciiTheme="minorHAnsi" w:hAnsiTheme="minorHAnsi"/>
        </w:rPr>
        <w:t>Risk Identification </w:t>
      </w:r>
    </w:p>
    <w:p w14:paraId="25D01421" w14:textId="77777777" w:rsidR="006B7BB5" w:rsidRPr="009F1E1A" w:rsidRDefault="006B7BB5" w:rsidP="009441D6">
      <w:pPr>
        <w:numPr>
          <w:ilvl w:val="0"/>
          <w:numId w:val="26"/>
        </w:numPr>
        <w:rPr>
          <w:rFonts w:asciiTheme="minorHAnsi" w:hAnsiTheme="minorHAnsi"/>
        </w:rPr>
      </w:pPr>
      <w:r w:rsidRPr="009F1E1A">
        <w:rPr>
          <w:rFonts w:asciiTheme="minorHAnsi" w:hAnsiTheme="minorHAnsi"/>
        </w:rPr>
        <w:t>Risk Measurement </w:t>
      </w:r>
    </w:p>
    <w:p w14:paraId="3AA0FC7F" w14:textId="77777777" w:rsidR="006B7BB5" w:rsidRPr="009F1E1A" w:rsidRDefault="006B7BB5" w:rsidP="009441D6">
      <w:pPr>
        <w:numPr>
          <w:ilvl w:val="0"/>
          <w:numId w:val="27"/>
        </w:numPr>
        <w:rPr>
          <w:rFonts w:asciiTheme="minorHAnsi" w:hAnsiTheme="minorHAnsi"/>
        </w:rPr>
      </w:pPr>
      <w:r w:rsidRPr="009F1E1A">
        <w:rPr>
          <w:rFonts w:asciiTheme="minorHAnsi" w:hAnsiTheme="minorHAnsi"/>
        </w:rPr>
        <w:t>Risk Management </w:t>
      </w:r>
    </w:p>
    <w:p w14:paraId="4D036B0E" w14:textId="77777777" w:rsidR="006B7BB5" w:rsidRPr="009F1E1A" w:rsidRDefault="006B7BB5" w:rsidP="009441D6">
      <w:pPr>
        <w:numPr>
          <w:ilvl w:val="0"/>
          <w:numId w:val="28"/>
        </w:numPr>
        <w:rPr>
          <w:rFonts w:asciiTheme="minorHAnsi" w:hAnsiTheme="minorHAnsi"/>
        </w:rPr>
      </w:pPr>
      <w:r w:rsidRPr="009F1E1A">
        <w:rPr>
          <w:rFonts w:asciiTheme="minorHAnsi" w:hAnsiTheme="minorHAnsi"/>
        </w:rPr>
        <w:t>Risk Monitoring </w:t>
      </w:r>
    </w:p>
    <w:p w14:paraId="172EC68A" w14:textId="77777777" w:rsidR="006B7BB5" w:rsidRPr="009F1E1A" w:rsidRDefault="006B7BB5" w:rsidP="009441D6">
      <w:pPr>
        <w:numPr>
          <w:ilvl w:val="0"/>
          <w:numId w:val="29"/>
        </w:numPr>
        <w:rPr>
          <w:rFonts w:asciiTheme="minorHAnsi" w:hAnsiTheme="minorHAnsi"/>
        </w:rPr>
      </w:pPr>
      <w:r w:rsidRPr="009F1E1A">
        <w:rPr>
          <w:rFonts w:asciiTheme="minorHAnsi" w:hAnsiTheme="minorHAnsi"/>
        </w:rPr>
        <w:t>Risk Reporting. </w:t>
      </w:r>
    </w:p>
    <w:p w14:paraId="7883566D" w14:textId="77777777" w:rsidR="006B7BB5" w:rsidRPr="009F1E1A" w:rsidRDefault="006B7BB5" w:rsidP="006B7BB5">
      <w:pPr>
        <w:rPr>
          <w:rFonts w:asciiTheme="minorHAnsi" w:hAnsiTheme="minorHAnsi"/>
        </w:rPr>
      </w:pPr>
      <w:r w:rsidRPr="009F1E1A">
        <w:rPr>
          <w:rFonts w:asciiTheme="minorHAnsi" w:hAnsiTheme="minorHAnsi"/>
        </w:rPr>
        <w:t>The Operational Risk Management Software shall support the ESM’s Operational Risk Management framework and enable alignment with applicable regulatory and supervisory expectations and recognised best practices, including but not limited to the EBA Guidelines on Internal Governance, DORA-related ICT risk management requirements, ISO 31000 and COSO ERM principles. The Service Provider shall describe how the proposed Software supports such alignment. </w:t>
      </w:r>
    </w:p>
    <w:p w14:paraId="61977993" w14:textId="77777777" w:rsidR="006B7BB5" w:rsidRPr="009F1E1A" w:rsidRDefault="006B7BB5" w:rsidP="006B7BB5">
      <w:pPr>
        <w:rPr>
          <w:rFonts w:asciiTheme="minorHAnsi" w:hAnsiTheme="minorHAnsi"/>
        </w:rPr>
      </w:pPr>
      <w:r w:rsidRPr="009F1E1A">
        <w:rPr>
          <w:rFonts w:asciiTheme="minorHAnsi" w:hAnsiTheme="minorHAnsi"/>
        </w:rPr>
        <w:t> </w:t>
      </w:r>
    </w:p>
    <w:p w14:paraId="0B1FDE7D" w14:textId="77777777" w:rsidR="006B7BB5" w:rsidRPr="009F1E1A" w:rsidRDefault="006B7BB5" w:rsidP="006B7BB5">
      <w:pPr>
        <w:rPr>
          <w:rFonts w:asciiTheme="minorHAnsi" w:hAnsiTheme="minorHAnsi"/>
        </w:rPr>
      </w:pPr>
      <w:r w:rsidRPr="009F1E1A">
        <w:rPr>
          <w:rFonts w:asciiTheme="minorHAnsi" w:hAnsiTheme="minorHAnsi"/>
        </w:rPr>
        <w:t>In addition, the ESM will require the selected Candidate (“</w:t>
      </w:r>
      <w:r w:rsidRPr="009F1E1A">
        <w:rPr>
          <w:rFonts w:asciiTheme="minorHAnsi" w:hAnsiTheme="minorHAnsi"/>
          <w:b/>
        </w:rPr>
        <w:t>Service Provider</w:t>
      </w:r>
      <w:r w:rsidRPr="009F1E1A">
        <w:rPr>
          <w:rFonts w:asciiTheme="minorHAnsi" w:hAnsiTheme="minorHAnsi"/>
        </w:rPr>
        <w:t>”) to provide related implementation services, migration of existing data, training and on-going technical support and maintenance services.  </w:t>
      </w:r>
    </w:p>
    <w:p w14:paraId="60A70BF8" w14:textId="77777777" w:rsidR="006B7BB5" w:rsidRPr="009F1E1A" w:rsidRDefault="006B7BB5" w:rsidP="006B7BB5">
      <w:pPr>
        <w:rPr>
          <w:rFonts w:asciiTheme="minorHAnsi" w:hAnsiTheme="minorHAnsi"/>
        </w:rPr>
      </w:pPr>
      <w:r w:rsidRPr="009F1E1A">
        <w:rPr>
          <w:rFonts w:asciiTheme="minorHAnsi" w:hAnsiTheme="minorHAnsi"/>
        </w:rPr>
        <w:t> </w:t>
      </w:r>
    </w:p>
    <w:p w14:paraId="03830988" w14:textId="79A2FE05" w:rsidR="006B7BB5" w:rsidRPr="009F1E1A" w:rsidRDefault="006B7BB5" w:rsidP="006B7BB5">
      <w:pPr>
        <w:rPr>
          <w:rFonts w:asciiTheme="minorHAnsi" w:hAnsiTheme="minorHAnsi"/>
        </w:rPr>
      </w:pPr>
      <w:r w:rsidRPr="009F1E1A">
        <w:rPr>
          <w:rFonts w:asciiTheme="minorHAnsi" w:hAnsiTheme="minorHAnsi"/>
        </w:rPr>
        <w:t>The ESM requires the Software to be provided via a software as a service model (“</w:t>
      </w:r>
      <w:r w:rsidRPr="009F1E1A">
        <w:rPr>
          <w:rFonts w:asciiTheme="minorHAnsi" w:hAnsiTheme="minorHAnsi"/>
          <w:b/>
        </w:rPr>
        <w:t>SaaS</w:t>
      </w:r>
      <w:r w:rsidRPr="009F1E1A">
        <w:rPr>
          <w:rFonts w:asciiTheme="minorHAnsi" w:hAnsiTheme="minorHAnsi"/>
        </w:rPr>
        <w:t>”).  </w:t>
      </w:r>
    </w:p>
    <w:p w14:paraId="5511511D" w14:textId="77777777" w:rsidR="006B7BB5" w:rsidRPr="009F1E1A" w:rsidRDefault="006B7BB5" w:rsidP="006B7BB5">
      <w:pPr>
        <w:rPr>
          <w:rFonts w:asciiTheme="minorHAnsi" w:hAnsiTheme="minorHAnsi"/>
        </w:rPr>
      </w:pPr>
      <w:r w:rsidRPr="009F1E1A">
        <w:rPr>
          <w:rFonts w:asciiTheme="minorHAnsi" w:hAnsiTheme="minorHAnsi"/>
        </w:rPr>
        <w:t> </w:t>
      </w:r>
    </w:p>
    <w:p w14:paraId="1461B3E8" w14:textId="77777777" w:rsidR="006B7BB5" w:rsidRPr="009F1E1A" w:rsidRDefault="006B7BB5" w:rsidP="006B7BB5">
      <w:pPr>
        <w:rPr>
          <w:rFonts w:asciiTheme="minorHAnsi" w:hAnsiTheme="minorHAnsi"/>
        </w:rPr>
      </w:pPr>
      <w:r w:rsidRPr="009F1E1A">
        <w:rPr>
          <w:rFonts w:asciiTheme="minorHAnsi" w:hAnsiTheme="minorHAnsi"/>
        </w:rPr>
        <w:t>The ESM’s official working language is English. The Operational Risk Management</w:t>
      </w:r>
      <w:r w:rsidRPr="009F1E1A">
        <w:rPr>
          <w:rFonts w:asciiTheme="minorHAnsi" w:hAnsiTheme="minorHAnsi"/>
          <w:b/>
        </w:rPr>
        <w:t> </w:t>
      </w:r>
      <w:r w:rsidRPr="009F1E1A">
        <w:rPr>
          <w:rFonts w:asciiTheme="minorHAnsi" w:hAnsiTheme="minorHAnsi"/>
        </w:rPr>
        <w:t>Software, including any related documentation and training materials, must be provided in English. All administrative matters with the selected Service Provider (contract, invoicing, account management etc.) will be dealt with in English. </w:t>
      </w:r>
    </w:p>
    <w:p w14:paraId="033F941E" w14:textId="77777777" w:rsidR="006B7BB5" w:rsidRPr="009F1E1A" w:rsidRDefault="006B7BB5" w:rsidP="006B7BB5">
      <w:pPr>
        <w:rPr>
          <w:rFonts w:asciiTheme="minorHAnsi" w:hAnsiTheme="minorHAnsi"/>
        </w:rPr>
      </w:pPr>
      <w:r w:rsidRPr="009F1E1A">
        <w:rPr>
          <w:rFonts w:asciiTheme="minorHAnsi" w:hAnsiTheme="minorHAnsi"/>
        </w:rPr>
        <w:t> </w:t>
      </w:r>
    </w:p>
    <w:p w14:paraId="3DB3689F" w14:textId="77777777" w:rsidR="00D2554B" w:rsidRDefault="006B7BB5" w:rsidP="006B7BB5">
      <w:pPr>
        <w:rPr>
          <w:rFonts w:asciiTheme="minorHAnsi" w:hAnsiTheme="minorHAnsi"/>
        </w:rPr>
      </w:pPr>
      <w:r w:rsidRPr="009F1E1A">
        <w:rPr>
          <w:rFonts w:asciiTheme="minorHAnsi" w:hAnsiTheme="minorHAnsi"/>
        </w:rPr>
        <w:t>The ESM intends to conclude a contract (“</w:t>
      </w:r>
      <w:r w:rsidRPr="009F1E1A">
        <w:rPr>
          <w:rFonts w:asciiTheme="minorHAnsi" w:hAnsiTheme="minorHAnsi"/>
          <w:b/>
        </w:rPr>
        <w:t>contract</w:t>
      </w:r>
      <w:r w:rsidRPr="009F1E1A">
        <w:rPr>
          <w:rFonts w:asciiTheme="minorHAnsi" w:hAnsiTheme="minorHAnsi"/>
        </w:rPr>
        <w:t>”) with a single provider (“</w:t>
      </w:r>
      <w:r w:rsidRPr="009F1E1A">
        <w:rPr>
          <w:rFonts w:asciiTheme="minorHAnsi" w:hAnsiTheme="minorHAnsi"/>
          <w:b/>
        </w:rPr>
        <w:t>Service Provider</w:t>
      </w:r>
      <w:r w:rsidRPr="009F1E1A">
        <w:rPr>
          <w:rFonts w:asciiTheme="minorHAnsi" w:hAnsiTheme="minorHAnsi"/>
        </w:rPr>
        <w:t>”). </w:t>
      </w:r>
    </w:p>
    <w:p w14:paraId="3921E54B" w14:textId="6A28E3AE" w:rsidR="006B7BB5" w:rsidRPr="009F1E1A" w:rsidRDefault="006B7BB5" w:rsidP="006B7BB5">
      <w:pPr>
        <w:rPr>
          <w:rFonts w:asciiTheme="minorHAnsi" w:hAnsiTheme="minorHAnsi"/>
        </w:rPr>
      </w:pPr>
      <w:r w:rsidRPr="009F1E1A">
        <w:rPr>
          <w:rFonts w:asciiTheme="minorHAnsi" w:hAnsiTheme="minorHAnsi"/>
        </w:rPr>
        <w:t> </w:t>
      </w:r>
    </w:p>
    <w:p w14:paraId="64663009" w14:textId="77777777" w:rsidR="006B7BB5" w:rsidRPr="009F1E1A" w:rsidRDefault="006B7BB5" w:rsidP="009441D6">
      <w:pPr>
        <w:numPr>
          <w:ilvl w:val="0"/>
          <w:numId w:val="30"/>
        </w:numPr>
        <w:rPr>
          <w:rFonts w:asciiTheme="minorHAnsi" w:hAnsiTheme="minorHAnsi"/>
          <w:b/>
        </w:rPr>
      </w:pPr>
      <w:r w:rsidRPr="009F1E1A">
        <w:rPr>
          <w:rFonts w:asciiTheme="minorHAnsi" w:hAnsiTheme="minorHAnsi"/>
          <w:b/>
        </w:rPr>
        <w:t>Duration </w:t>
      </w:r>
    </w:p>
    <w:p w14:paraId="3F4DA62E" w14:textId="69A2DF43" w:rsidR="006B7BB5" w:rsidRPr="009F1E1A" w:rsidRDefault="00D2554B" w:rsidP="006B7BB5">
      <w:pPr>
        <w:rPr>
          <w:rFonts w:asciiTheme="minorHAnsi" w:hAnsiTheme="minorHAnsi"/>
        </w:rPr>
      </w:pPr>
      <w:r w:rsidRPr="00D2554B">
        <w:rPr>
          <w:rFonts w:asciiTheme="minorHAnsi" w:hAnsiTheme="minorHAnsi"/>
        </w:rPr>
        <w:t>The Contract will be awarded for an initial period of four (4) years. The ESM may, at its sole discretion, extend the Contract for up to an additional three (3) years, resulting in a maximum potential Contract term of seven (7) years.</w:t>
      </w:r>
      <w:r w:rsidR="006B7BB5" w:rsidRPr="009F1E1A">
        <w:rPr>
          <w:rFonts w:asciiTheme="minorHAnsi" w:hAnsiTheme="minorHAnsi"/>
        </w:rPr>
        <w:br/>
        <w:t> </w:t>
      </w:r>
    </w:p>
    <w:p w14:paraId="20ED158B" w14:textId="77777777" w:rsidR="006B7BB5" w:rsidRPr="009F1E1A" w:rsidRDefault="006B7BB5" w:rsidP="009441D6">
      <w:pPr>
        <w:numPr>
          <w:ilvl w:val="0"/>
          <w:numId w:val="31"/>
        </w:numPr>
        <w:rPr>
          <w:rFonts w:asciiTheme="minorHAnsi" w:hAnsiTheme="minorHAnsi"/>
          <w:b/>
        </w:rPr>
      </w:pPr>
      <w:r w:rsidRPr="009F1E1A">
        <w:rPr>
          <w:rFonts w:asciiTheme="minorHAnsi" w:hAnsiTheme="minorHAnsi"/>
          <w:b/>
        </w:rPr>
        <w:t>Functional Scope </w:t>
      </w:r>
    </w:p>
    <w:p w14:paraId="42603F60" w14:textId="77777777" w:rsidR="006B7BB5" w:rsidRPr="009F1E1A" w:rsidRDefault="006B7BB5" w:rsidP="006B7BB5">
      <w:pPr>
        <w:rPr>
          <w:rFonts w:asciiTheme="minorHAnsi" w:hAnsiTheme="minorHAnsi"/>
        </w:rPr>
      </w:pPr>
      <w:r w:rsidRPr="009F1E1A">
        <w:rPr>
          <w:rFonts w:asciiTheme="minorHAnsi" w:hAnsiTheme="minorHAnsi"/>
        </w:rPr>
        <w:t>The objective of this procurement procedure is to identify a Service Provider able to provide an Operational Risk Management Software containing the following mandatory functionalities: </w:t>
      </w:r>
    </w:p>
    <w:p w14:paraId="016C2377" w14:textId="77777777" w:rsidR="006B7BB5" w:rsidRPr="009F1E1A" w:rsidRDefault="006B7BB5" w:rsidP="006B7BB5">
      <w:pPr>
        <w:rPr>
          <w:rFonts w:asciiTheme="minorHAnsi" w:hAnsiTheme="minorHAnsi"/>
        </w:rPr>
      </w:pPr>
      <w:r w:rsidRPr="009F1E1A">
        <w:rPr>
          <w:rFonts w:asciiTheme="minorHAnsi" w:hAnsi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7800"/>
      </w:tblGrid>
      <w:tr w:rsidR="006B7BB5" w:rsidRPr="009F1E1A" w14:paraId="0D6D3D18" w14:textId="77777777">
        <w:trPr>
          <w:trHeight w:val="285"/>
        </w:trPr>
        <w:tc>
          <w:tcPr>
            <w:tcW w:w="9000" w:type="dxa"/>
            <w:gridSpan w:val="2"/>
            <w:tcBorders>
              <w:top w:val="single" w:sz="6" w:space="0" w:color="auto"/>
              <w:left w:val="single" w:sz="6" w:space="0" w:color="auto"/>
              <w:bottom w:val="single" w:sz="6" w:space="0" w:color="auto"/>
              <w:right w:val="single" w:sz="6" w:space="0" w:color="auto"/>
            </w:tcBorders>
            <w:hideMark/>
          </w:tcPr>
          <w:p w14:paraId="2C993AB0" w14:textId="77777777" w:rsidR="006B7BB5" w:rsidRPr="009F1E1A" w:rsidRDefault="006B7BB5" w:rsidP="006B7BB5">
            <w:pPr>
              <w:rPr>
                <w:rFonts w:asciiTheme="minorHAnsi" w:hAnsiTheme="minorHAnsi"/>
              </w:rPr>
            </w:pPr>
            <w:r w:rsidRPr="009F1E1A">
              <w:rPr>
                <w:rFonts w:asciiTheme="minorHAnsi" w:hAnsiTheme="minorHAnsi"/>
                <w:b/>
              </w:rPr>
              <w:t>Policies and Procedures (PP)</w:t>
            </w:r>
            <w:r w:rsidRPr="009F1E1A">
              <w:rPr>
                <w:rFonts w:asciiTheme="minorHAnsi" w:hAnsiTheme="minorHAnsi"/>
              </w:rPr>
              <w:t> </w:t>
            </w:r>
          </w:p>
        </w:tc>
      </w:tr>
      <w:tr w:rsidR="006B7BB5" w:rsidRPr="009F1E1A" w14:paraId="5E5344F6"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32CD87D1" w14:textId="77777777" w:rsidR="006B7BB5" w:rsidRPr="009F1E1A" w:rsidRDefault="006B7BB5" w:rsidP="006B7BB5">
            <w:pPr>
              <w:rPr>
                <w:rFonts w:asciiTheme="minorHAnsi" w:hAnsiTheme="minorHAnsi"/>
              </w:rPr>
            </w:pPr>
            <w:r w:rsidRPr="009F1E1A">
              <w:rPr>
                <w:rFonts w:asciiTheme="minorHAnsi" w:hAnsiTheme="minorHAnsi"/>
              </w:rPr>
              <w:lastRenderedPageBreak/>
              <w:t>PP01 </w:t>
            </w:r>
          </w:p>
        </w:tc>
        <w:tc>
          <w:tcPr>
            <w:tcW w:w="7785" w:type="dxa"/>
            <w:tcBorders>
              <w:top w:val="single" w:sz="6" w:space="0" w:color="auto"/>
              <w:left w:val="single" w:sz="6" w:space="0" w:color="auto"/>
              <w:bottom w:val="single" w:sz="6" w:space="0" w:color="auto"/>
              <w:right w:val="single" w:sz="6" w:space="0" w:color="auto"/>
            </w:tcBorders>
            <w:hideMark/>
          </w:tcPr>
          <w:p w14:paraId="11E020B4" w14:textId="77777777" w:rsidR="006B7BB5" w:rsidRPr="009F1E1A" w:rsidRDefault="006B7BB5" w:rsidP="006B7BB5">
            <w:pPr>
              <w:rPr>
                <w:rFonts w:asciiTheme="minorHAnsi" w:hAnsiTheme="minorHAnsi"/>
              </w:rPr>
            </w:pPr>
            <w:r w:rsidRPr="009F1E1A">
              <w:rPr>
                <w:rFonts w:asciiTheme="minorHAnsi" w:hAnsiTheme="minorHAnsi"/>
              </w:rPr>
              <w:t>Act as repository for all policies and procedures </w:t>
            </w:r>
          </w:p>
        </w:tc>
      </w:tr>
      <w:tr w:rsidR="006B7BB5" w:rsidRPr="009F1E1A" w14:paraId="68E38E7A"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3B896FF7" w14:textId="77777777" w:rsidR="006B7BB5" w:rsidRPr="009F1E1A" w:rsidRDefault="006B7BB5" w:rsidP="006B7BB5">
            <w:pPr>
              <w:rPr>
                <w:rFonts w:asciiTheme="minorHAnsi" w:hAnsiTheme="minorHAnsi"/>
              </w:rPr>
            </w:pPr>
            <w:r w:rsidRPr="009F1E1A">
              <w:rPr>
                <w:rFonts w:asciiTheme="minorHAnsi" w:hAnsiTheme="minorHAnsi"/>
              </w:rPr>
              <w:t>PP02 </w:t>
            </w:r>
          </w:p>
        </w:tc>
        <w:tc>
          <w:tcPr>
            <w:tcW w:w="7785" w:type="dxa"/>
            <w:tcBorders>
              <w:top w:val="single" w:sz="6" w:space="0" w:color="auto"/>
              <w:left w:val="single" w:sz="6" w:space="0" w:color="auto"/>
              <w:bottom w:val="single" w:sz="6" w:space="0" w:color="auto"/>
              <w:right w:val="single" w:sz="6" w:space="0" w:color="auto"/>
            </w:tcBorders>
            <w:hideMark/>
          </w:tcPr>
          <w:p w14:paraId="229929C1" w14:textId="77777777" w:rsidR="006B7BB5" w:rsidRPr="009F1E1A" w:rsidRDefault="006B7BB5" w:rsidP="006B7BB5">
            <w:pPr>
              <w:rPr>
                <w:rFonts w:asciiTheme="minorHAnsi" w:hAnsiTheme="minorHAnsi"/>
              </w:rPr>
            </w:pPr>
            <w:r w:rsidRPr="009F1E1A">
              <w:rPr>
                <w:rFonts w:asciiTheme="minorHAnsi" w:hAnsiTheme="minorHAnsi"/>
              </w:rPr>
              <w:t>Allow the ESM to link policies and procedures to one or multiple risks / controls / processes </w:t>
            </w:r>
          </w:p>
        </w:tc>
      </w:tr>
      <w:tr w:rsidR="006B7BB5" w:rsidRPr="009F1E1A" w14:paraId="32032564"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7CDDD574" w14:textId="77777777" w:rsidR="006B7BB5" w:rsidRPr="009F1E1A" w:rsidRDefault="006B7BB5" w:rsidP="006B7BB5">
            <w:pPr>
              <w:rPr>
                <w:rFonts w:asciiTheme="minorHAnsi" w:hAnsiTheme="minorHAnsi"/>
              </w:rPr>
            </w:pPr>
            <w:r w:rsidRPr="009F1E1A">
              <w:rPr>
                <w:rFonts w:asciiTheme="minorHAnsi" w:hAnsiTheme="minorHAnsi"/>
              </w:rPr>
              <w:t>PP03 </w:t>
            </w:r>
          </w:p>
        </w:tc>
        <w:tc>
          <w:tcPr>
            <w:tcW w:w="7785" w:type="dxa"/>
            <w:tcBorders>
              <w:top w:val="single" w:sz="6" w:space="0" w:color="auto"/>
              <w:left w:val="single" w:sz="6" w:space="0" w:color="auto"/>
              <w:bottom w:val="single" w:sz="6" w:space="0" w:color="auto"/>
              <w:right w:val="single" w:sz="6" w:space="0" w:color="auto"/>
            </w:tcBorders>
            <w:hideMark/>
          </w:tcPr>
          <w:p w14:paraId="6552BBFF" w14:textId="77777777" w:rsidR="006B7BB5" w:rsidRPr="009F1E1A" w:rsidRDefault="006B7BB5" w:rsidP="006B7BB5">
            <w:pPr>
              <w:rPr>
                <w:rFonts w:asciiTheme="minorHAnsi" w:hAnsiTheme="minorHAnsi"/>
              </w:rPr>
            </w:pPr>
            <w:r w:rsidRPr="009F1E1A">
              <w:rPr>
                <w:rFonts w:asciiTheme="minorHAnsi" w:hAnsiTheme="minorHAnsi"/>
              </w:rPr>
              <w:t>Allow the ESM to link policies and procedures to the relevant departments/ division </w:t>
            </w:r>
          </w:p>
        </w:tc>
      </w:tr>
      <w:tr w:rsidR="006B7BB5" w:rsidRPr="009F1E1A" w14:paraId="45FF8257" w14:textId="77777777">
        <w:trPr>
          <w:trHeight w:val="285"/>
        </w:trPr>
        <w:tc>
          <w:tcPr>
            <w:tcW w:w="9000" w:type="dxa"/>
            <w:gridSpan w:val="2"/>
            <w:tcBorders>
              <w:top w:val="single" w:sz="6" w:space="0" w:color="auto"/>
              <w:left w:val="single" w:sz="6" w:space="0" w:color="auto"/>
              <w:bottom w:val="single" w:sz="6" w:space="0" w:color="auto"/>
              <w:right w:val="single" w:sz="6" w:space="0" w:color="auto"/>
            </w:tcBorders>
            <w:hideMark/>
          </w:tcPr>
          <w:p w14:paraId="3DBE3B8E" w14:textId="77777777" w:rsidR="006B7BB5" w:rsidRPr="009F1E1A" w:rsidRDefault="006B7BB5" w:rsidP="006B7BB5">
            <w:pPr>
              <w:rPr>
                <w:rFonts w:asciiTheme="minorHAnsi" w:hAnsiTheme="minorHAnsi"/>
              </w:rPr>
            </w:pPr>
            <w:r w:rsidRPr="009F1E1A">
              <w:rPr>
                <w:rFonts w:asciiTheme="minorHAnsi" w:hAnsiTheme="minorHAnsi"/>
                <w:b/>
              </w:rPr>
              <w:t>Business processes (BP)</w:t>
            </w:r>
            <w:r w:rsidRPr="009F1E1A">
              <w:rPr>
                <w:rFonts w:asciiTheme="minorHAnsi" w:hAnsiTheme="minorHAnsi"/>
              </w:rPr>
              <w:t> </w:t>
            </w:r>
          </w:p>
        </w:tc>
      </w:tr>
      <w:tr w:rsidR="006B7BB5" w:rsidRPr="009F1E1A" w14:paraId="16CC4FB0"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76380F94" w14:textId="77777777" w:rsidR="006B7BB5" w:rsidRPr="009F1E1A" w:rsidRDefault="006B7BB5" w:rsidP="006B7BB5">
            <w:pPr>
              <w:rPr>
                <w:rFonts w:asciiTheme="minorHAnsi" w:hAnsiTheme="minorHAnsi"/>
              </w:rPr>
            </w:pPr>
            <w:r w:rsidRPr="009F1E1A">
              <w:rPr>
                <w:rFonts w:asciiTheme="minorHAnsi" w:hAnsiTheme="minorHAnsi"/>
              </w:rPr>
              <w:t>BP01 </w:t>
            </w:r>
          </w:p>
        </w:tc>
        <w:tc>
          <w:tcPr>
            <w:tcW w:w="7785" w:type="dxa"/>
            <w:tcBorders>
              <w:top w:val="single" w:sz="6" w:space="0" w:color="auto"/>
              <w:left w:val="single" w:sz="6" w:space="0" w:color="auto"/>
              <w:bottom w:val="single" w:sz="6" w:space="0" w:color="auto"/>
              <w:right w:val="single" w:sz="6" w:space="0" w:color="auto"/>
            </w:tcBorders>
            <w:hideMark/>
          </w:tcPr>
          <w:p w14:paraId="5FBAA802" w14:textId="77777777" w:rsidR="006B7BB5" w:rsidRPr="009F1E1A" w:rsidRDefault="006B7BB5" w:rsidP="006B7BB5">
            <w:pPr>
              <w:rPr>
                <w:rFonts w:asciiTheme="minorHAnsi" w:hAnsiTheme="minorHAnsi"/>
              </w:rPr>
            </w:pPr>
            <w:r w:rsidRPr="009F1E1A">
              <w:rPr>
                <w:rFonts w:asciiTheme="minorHAnsi" w:hAnsiTheme="minorHAnsi"/>
              </w:rPr>
              <w:t>Act as repository for ESM’s business processes and sub-processes </w:t>
            </w:r>
          </w:p>
        </w:tc>
      </w:tr>
      <w:tr w:rsidR="006B7BB5" w:rsidRPr="009F1E1A" w14:paraId="2BD0E60E"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3719C930" w14:textId="77777777" w:rsidR="006B7BB5" w:rsidRPr="009F1E1A" w:rsidRDefault="006B7BB5" w:rsidP="006B7BB5">
            <w:pPr>
              <w:rPr>
                <w:rFonts w:asciiTheme="minorHAnsi" w:hAnsiTheme="minorHAnsi"/>
              </w:rPr>
            </w:pPr>
            <w:r w:rsidRPr="009F1E1A">
              <w:rPr>
                <w:rFonts w:asciiTheme="minorHAnsi" w:hAnsiTheme="minorHAnsi"/>
              </w:rPr>
              <w:t>BP02 </w:t>
            </w:r>
          </w:p>
        </w:tc>
        <w:tc>
          <w:tcPr>
            <w:tcW w:w="7785" w:type="dxa"/>
            <w:tcBorders>
              <w:top w:val="single" w:sz="6" w:space="0" w:color="auto"/>
              <w:left w:val="single" w:sz="6" w:space="0" w:color="auto"/>
              <w:bottom w:val="single" w:sz="6" w:space="0" w:color="auto"/>
              <w:right w:val="single" w:sz="6" w:space="0" w:color="auto"/>
            </w:tcBorders>
            <w:hideMark/>
          </w:tcPr>
          <w:p w14:paraId="7347FD64" w14:textId="77777777" w:rsidR="006B7BB5" w:rsidRPr="009F1E1A" w:rsidRDefault="006B7BB5" w:rsidP="006B7BB5">
            <w:pPr>
              <w:rPr>
                <w:rFonts w:asciiTheme="minorHAnsi" w:hAnsiTheme="minorHAnsi"/>
              </w:rPr>
            </w:pPr>
            <w:r w:rsidRPr="009F1E1A">
              <w:rPr>
                <w:rFonts w:asciiTheme="minorHAnsi" w:hAnsiTheme="minorHAnsi"/>
              </w:rPr>
              <w:t>Allow the ESM to link processes and sub-processes to the relevant department, risks and controls </w:t>
            </w:r>
          </w:p>
        </w:tc>
      </w:tr>
      <w:tr w:rsidR="006B7BB5" w:rsidRPr="009F1E1A" w14:paraId="62B8D1A1" w14:textId="77777777">
        <w:trPr>
          <w:trHeight w:val="285"/>
        </w:trPr>
        <w:tc>
          <w:tcPr>
            <w:tcW w:w="9000" w:type="dxa"/>
            <w:gridSpan w:val="2"/>
            <w:tcBorders>
              <w:top w:val="single" w:sz="6" w:space="0" w:color="auto"/>
              <w:left w:val="single" w:sz="6" w:space="0" w:color="auto"/>
              <w:bottom w:val="single" w:sz="6" w:space="0" w:color="auto"/>
              <w:right w:val="single" w:sz="6" w:space="0" w:color="auto"/>
            </w:tcBorders>
            <w:hideMark/>
          </w:tcPr>
          <w:p w14:paraId="08168354" w14:textId="77777777" w:rsidR="006B7BB5" w:rsidRPr="009F1E1A" w:rsidRDefault="006B7BB5" w:rsidP="006B7BB5">
            <w:pPr>
              <w:rPr>
                <w:rFonts w:asciiTheme="minorHAnsi" w:hAnsiTheme="minorHAnsi"/>
              </w:rPr>
            </w:pPr>
            <w:r w:rsidRPr="009F1E1A">
              <w:rPr>
                <w:rFonts w:asciiTheme="minorHAnsi" w:hAnsiTheme="minorHAnsi"/>
                <w:b/>
              </w:rPr>
              <w:t>Taxonomy (TX)</w:t>
            </w:r>
            <w:r w:rsidRPr="009F1E1A">
              <w:rPr>
                <w:rFonts w:asciiTheme="minorHAnsi" w:hAnsiTheme="minorHAnsi"/>
              </w:rPr>
              <w:t> </w:t>
            </w:r>
          </w:p>
        </w:tc>
      </w:tr>
      <w:tr w:rsidR="006B7BB5" w:rsidRPr="009F1E1A" w14:paraId="68CDD6FE"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674EFC74" w14:textId="77777777" w:rsidR="006B7BB5" w:rsidRPr="009F1E1A" w:rsidRDefault="006B7BB5" w:rsidP="006B7BB5">
            <w:pPr>
              <w:rPr>
                <w:rFonts w:asciiTheme="minorHAnsi" w:hAnsiTheme="minorHAnsi"/>
              </w:rPr>
            </w:pPr>
            <w:r w:rsidRPr="009F1E1A">
              <w:rPr>
                <w:rFonts w:asciiTheme="minorHAnsi" w:hAnsiTheme="minorHAnsi"/>
              </w:rPr>
              <w:t>TX01 </w:t>
            </w:r>
          </w:p>
        </w:tc>
        <w:tc>
          <w:tcPr>
            <w:tcW w:w="7785" w:type="dxa"/>
            <w:tcBorders>
              <w:top w:val="single" w:sz="6" w:space="0" w:color="auto"/>
              <w:left w:val="single" w:sz="6" w:space="0" w:color="auto"/>
              <w:bottom w:val="single" w:sz="6" w:space="0" w:color="auto"/>
              <w:right w:val="single" w:sz="6" w:space="0" w:color="auto"/>
            </w:tcBorders>
            <w:hideMark/>
          </w:tcPr>
          <w:p w14:paraId="5C37EEB7" w14:textId="77777777" w:rsidR="006B7BB5" w:rsidRPr="009F1E1A" w:rsidRDefault="006B7BB5" w:rsidP="006B7BB5">
            <w:pPr>
              <w:rPr>
                <w:rFonts w:asciiTheme="minorHAnsi" w:hAnsiTheme="minorHAnsi"/>
              </w:rPr>
            </w:pPr>
            <w:r w:rsidRPr="009F1E1A">
              <w:rPr>
                <w:rFonts w:asciiTheme="minorHAnsi" w:hAnsiTheme="minorHAnsi"/>
              </w:rPr>
              <w:t>Allow the ESM to develop and maintain its own Risk Category taxonomy   (Level 1 and Level 2) </w:t>
            </w:r>
          </w:p>
        </w:tc>
      </w:tr>
      <w:tr w:rsidR="006B7BB5" w:rsidRPr="009F1E1A" w14:paraId="43078163"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3BBDB96C" w14:textId="77777777" w:rsidR="006B7BB5" w:rsidRPr="009F1E1A" w:rsidRDefault="006B7BB5" w:rsidP="006B7BB5">
            <w:pPr>
              <w:rPr>
                <w:rFonts w:asciiTheme="minorHAnsi" w:hAnsiTheme="minorHAnsi"/>
              </w:rPr>
            </w:pPr>
            <w:r w:rsidRPr="009F1E1A">
              <w:rPr>
                <w:rFonts w:asciiTheme="minorHAnsi" w:hAnsiTheme="minorHAnsi"/>
              </w:rPr>
              <w:t>TX02 </w:t>
            </w:r>
          </w:p>
        </w:tc>
        <w:tc>
          <w:tcPr>
            <w:tcW w:w="7785" w:type="dxa"/>
            <w:tcBorders>
              <w:top w:val="single" w:sz="6" w:space="0" w:color="auto"/>
              <w:left w:val="single" w:sz="6" w:space="0" w:color="auto"/>
              <w:bottom w:val="single" w:sz="6" w:space="0" w:color="auto"/>
              <w:right w:val="single" w:sz="6" w:space="0" w:color="auto"/>
            </w:tcBorders>
            <w:hideMark/>
          </w:tcPr>
          <w:p w14:paraId="787F3454" w14:textId="77777777" w:rsidR="006B7BB5" w:rsidRPr="009F1E1A" w:rsidRDefault="006B7BB5" w:rsidP="006B7BB5">
            <w:pPr>
              <w:rPr>
                <w:rFonts w:asciiTheme="minorHAnsi" w:hAnsiTheme="minorHAnsi"/>
              </w:rPr>
            </w:pPr>
            <w:r w:rsidRPr="009F1E1A">
              <w:rPr>
                <w:rFonts w:asciiTheme="minorHAnsi" w:hAnsiTheme="minorHAnsi"/>
              </w:rPr>
              <w:t>Allow the ESM to develop and maintain its own Root Cause taxonomy   (Level 1 and Level 2) </w:t>
            </w:r>
          </w:p>
        </w:tc>
      </w:tr>
      <w:tr w:rsidR="006B7BB5" w:rsidRPr="009F1E1A" w14:paraId="7A108F9C" w14:textId="77777777">
        <w:trPr>
          <w:trHeight w:val="270"/>
        </w:trPr>
        <w:tc>
          <w:tcPr>
            <w:tcW w:w="9000" w:type="dxa"/>
            <w:gridSpan w:val="2"/>
            <w:tcBorders>
              <w:top w:val="single" w:sz="6" w:space="0" w:color="auto"/>
              <w:left w:val="single" w:sz="6" w:space="0" w:color="auto"/>
              <w:bottom w:val="single" w:sz="6" w:space="0" w:color="auto"/>
              <w:right w:val="single" w:sz="6" w:space="0" w:color="auto"/>
            </w:tcBorders>
            <w:hideMark/>
          </w:tcPr>
          <w:p w14:paraId="11FB8B02" w14:textId="77777777" w:rsidR="006B7BB5" w:rsidRPr="009F1E1A" w:rsidRDefault="006B7BB5" w:rsidP="006B7BB5">
            <w:pPr>
              <w:rPr>
                <w:rFonts w:asciiTheme="minorHAnsi" w:hAnsiTheme="minorHAnsi"/>
              </w:rPr>
            </w:pPr>
            <w:r w:rsidRPr="009F1E1A">
              <w:rPr>
                <w:rFonts w:asciiTheme="minorHAnsi" w:hAnsiTheme="minorHAnsi"/>
                <w:b/>
              </w:rPr>
              <w:t>Risk and Control Self-Assessment (RCSA)</w:t>
            </w:r>
            <w:r w:rsidRPr="009F1E1A">
              <w:rPr>
                <w:rFonts w:asciiTheme="minorHAnsi" w:hAnsiTheme="minorHAnsi"/>
              </w:rPr>
              <w:t> </w:t>
            </w:r>
          </w:p>
        </w:tc>
      </w:tr>
      <w:tr w:rsidR="006B7BB5" w:rsidRPr="009F1E1A" w14:paraId="3607D3E5"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6862433D" w14:textId="77777777" w:rsidR="006B7BB5" w:rsidRPr="009F1E1A" w:rsidRDefault="006B7BB5" w:rsidP="006B7BB5">
            <w:pPr>
              <w:rPr>
                <w:rFonts w:asciiTheme="minorHAnsi" w:hAnsiTheme="minorHAnsi"/>
              </w:rPr>
            </w:pPr>
            <w:r w:rsidRPr="009F1E1A">
              <w:rPr>
                <w:rFonts w:asciiTheme="minorHAnsi" w:hAnsiTheme="minorHAnsi"/>
              </w:rPr>
              <w:t>RCSA01 </w:t>
            </w:r>
          </w:p>
        </w:tc>
        <w:tc>
          <w:tcPr>
            <w:tcW w:w="7785" w:type="dxa"/>
            <w:tcBorders>
              <w:top w:val="single" w:sz="6" w:space="0" w:color="auto"/>
              <w:left w:val="single" w:sz="6" w:space="0" w:color="auto"/>
              <w:bottom w:val="single" w:sz="6" w:space="0" w:color="auto"/>
              <w:right w:val="single" w:sz="6" w:space="0" w:color="auto"/>
            </w:tcBorders>
            <w:hideMark/>
          </w:tcPr>
          <w:p w14:paraId="1CBA66D6" w14:textId="77777777" w:rsidR="006B7BB5" w:rsidRPr="009F1E1A" w:rsidRDefault="006B7BB5" w:rsidP="006B7BB5">
            <w:pPr>
              <w:rPr>
                <w:rFonts w:asciiTheme="minorHAnsi" w:hAnsiTheme="minorHAnsi"/>
              </w:rPr>
            </w:pPr>
            <w:r w:rsidRPr="009F1E1A">
              <w:rPr>
                <w:rFonts w:asciiTheme="minorHAnsi" w:hAnsiTheme="minorHAnsi"/>
              </w:rPr>
              <w:t>Allow the ESM to create a unique identifier for each identified risk </w:t>
            </w:r>
          </w:p>
        </w:tc>
      </w:tr>
      <w:tr w:rsidR="006B7BB5" w:rsidRPr="009F1E1A" w14:paraId="562EED85"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6558BBDA" w14:textId="77777777" w:rsidR="006B7BB5" w:rsidRPr="009F1E1A" w:rsidRDefault="006B7BB5" w:rsidP="006B7BB5">
            <w:pPr>
              <w:rPr>
                <w:rFonts w:asciiTheme="minorHAnsi" w:hAnsiTheme="minorHAnsi"/>
              </w:rPr>
            </w:pPr>
            <w:r w:rsidRPr="009F1E1A">
              <w:rPr>
                <w:rFonts w:asciiTheme="minorHAnsi" w:hAnsiTheme="minorHAnsi"/>
              </w:rPr>
              <w:t>RCSA02 </w:t>
            </w:r>
          </w:p>
        </w:tc>
        <w:tc>
          <w:tcPr>
            <w:tcW w:w="7785" w:type="dxa"/>
            <w:tcBorders>
              <w:top w:val="single" w:sz="6" w:space="0" w:color="auto"/>
              <w:left w:val="single" w:sz="6" w:space="0" w:color="auto"/>
              <w:bottom w:val="single" w:sz="6" w:space="0" w:color="auto"/>
              <w:right w:val="single" w:sz="6" w:space="0" w:color="auto"/>
            </w:tcBorders>
            <w:hideMark/>
          </w:tcPr>
          <w:p w14:paraId="182B74DC" w14:textId="77777777" w:rsidR="006B7BB5" w:rsidRPr="009F1E1A" w:rsidRDefault="006B7BB5" w:rsidP="006B7BB5">
            <w:pPr>
              <w:rPr>
                <w:rFonts w:asciiTheme="minorHAnsi" w:hAnsiTheme="minorHAnsi"/>
              </w:rPr>
            </w:pPr>
            <w:r w:rsidRPr="009F1E1A">
              <w:rPr>
                <w:rFonts w:asciiTheme="minorHAnsi" w:hAnsiTheme="minorHAnsi"/>
              </w:rPr>
              <w:t>Allow the ESM to map a risk to the risk category taxonomy </w:t>
            </w:r>
          </w:p>
        </w:tc>
      </w:tr>
      <w:tr w:rsidR="006B7BB5" w:rsidRPr="009F1E1A" w14:paraId="7E06EA1A"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615AD9BC" w14:textId="77777777" w:rsidR="006B7BB5" w:rsidRPr="009F1E1A" w:rsidRDefault="006B7BB5" w:rsidP="006B7BB5">
            <w:pPr>
              <w:rPr>
                <w:rFonts w:asciiTheme="minorHAnsi" w:hAnsiTheme="minorHAnsi"/>
              </w:rPr>
            </w:pPr>
            <w:r w:rsidRPr="009F1E1A">
              <w:rPr>
                <w:rFonts w:asciiTheme="minorHAnsi" w:hAnsiTheme="minorHAnsi"/>
              </w:rPr>
              <w:t>RCSA03 </w:t>
            </w:r>
          </w:p>
        </w:tc>
        <w:tc>
          <w:tcPr>
            <w:tcW w:w="7785" w:type="dxa"/>
            <w:tcBorders>
              <w:top w:val="single" w:sz="6" w:space="0" w:color="auto"/>
              <w:left w:val="single" w:sz="6" w:space="0" w:color="auto"/>
              <w:bottom w:val="single" w:sz="6" w:space="0" w:color="auto"/>
              <w:right w:val="single" w:sz="6" w:space="0" w:color="auto"/>
            </w:tcBorders>
            <w:hideMark/>
          </w:tcPr>
          <w:p w14:paraId="755FFA01" w14:textId="77777777" w:rsidR="006B7BB5" w:rsidRPr="009F1E1A" w:rsidRDefault="006B7BB5" w:rsidP="006B7BB5">
            <w:pPr>
              <w:rPr>
                <w:rFonts w:asciiTheme="minorHAnsi" w:hAnsiTheme="minorHAnsi"/>
              </w:rPr>
            </w:pPr>
            <w:r w:rsidRPr="009F1E1A">
              <w:rPr>
                <w:rFonts w:asciiTheme="minorHAnsi" w:hAnsiTheme="minorHAnsi"/>
              </w:rPr>
              <w:t>Allow the ESM to define its own scale of probability/frequency and severity/impact </w:t>
            </w:r>
          </w:p>
        </w:tc>
      </w:tr>
      <w:tr w:rsidR="006B7BB5" w:rsidRPr="009F1E1A" w14:paraId="4A0B9AF3"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6A4FDD75" w14:textId="77777777" w:rsidR="006B7BB5" w:rsidRPr="009F1E1A" w:rsidRDefault="006B7BB5" w:rsidP="006B7BB5">
            <w:pPr>
              <w:rPr>
                <w:rFonts w:asciiTheme="minorHAnsi" w:hAnsiTheme="minorHAnsi"/>
              </w:rPr>
            </w:pPr>
            <w:r w:rsidRPr="009F1E1A">
              <w:rPr>
                <w:rFonts w:asciiTheme="minorHAnsi" w:hAnsiTheme="minorHAnsi"/>
              </w:rPr>
              <w:t>RCSA04 </w:t>
            </w:r>
          </w:p>
        </w:tc>
        <w:tc>
          <w:tcPr>
            <w:tcW w:w="7785" w:type="dxa"/>
            <w:tcBorders>
              <w:top w:val="single" w:sz="6" w:space="0" w:color="auto"/>
              <w:left w:val="single" w:sz="6" w:space="0" w:color="auto"/>
              <w:bottom w:val="single" w:sz="6" w:space="0" w:color="auto"/>
              <w:right w:val="single" w:sz="6" w:space="0" w:color="auto"/>
            </w:tcBorders>
            <w:hideMark/>
          </w:tcPr>
          <w:p w14:paraId="14EFAEA5" w14:textId="77777777" w:rsidR="006B7BB5" w:rsidRPr="009F1E1A" w:rsidRDefault="006B7BB5" w:rsidP="006B7BB5">
            <w:pPr>
              <w:rPr>
                <w:rFonts w:asciiTheme="minorHAnsi" w:hAnsiTheme="minorHAnsi"/>
              </w:rPr>
            </w:pPr>
            <w:r w:rsidRPr="009F1E1A">
              <w:rPr>
                <w:rFonts w:asciiTheme="minorHAnsi" w:hAnsiTheme="minorHAnsi"/>
              </w:rPr>
              <w:t>Allow the ESM to link controls to processes and sub-processes  </w:t>
            </w:r>
          </w:p>
        </w:tc>
      </w:tr>
      <w:tr w:rsidR="006B7BB5" w:rsidRPr="009F1E1A" w14:paraId="20949DC8"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3A444028" w14:textId="77777777" w:rsidR="006B7BB5" w:rsidRPr="009F1E1A" w:rsidRDefault="006B7BB5" w:rsidP="006B7BB5">
            <w:pPr>
              <w:rPr>
                <w:rFonts w:asciiTheme="minorHAnsi" w:hAnsiTheme="minorHAnsi"/>
              </w:rPr>
            </w:pPr>
            <w:r w:rsidRPr="009F1E1A">
              <w:rPr>
                <w:rFonts w:asciiTheme="minorHAnsi" w:hAnsiTheme="minorHAnsi"/>
              </w:rPr>
              <w:t>RCSA05 </w:t>
            </w:r>
          </w:p>
        </w:tc>
        <w:tc>
          <w:tcPr>
            <w:tcW w:w="7785" w:type="dxa"/>
            <w:tcBorders>
              <w:top w:val="single" w:sz="6" w:space="0" w:color="auto"/>
              <w:left w:val="single" w:sz="6" w:space="0" w:color="auto"/>
              <w:bottom w:val="single" w:sz="6" w:space="0" w:color="auto"/>
              <w:right w:val="single" w:sz="6" w:space="0" w:color="auto"/>
            </w:tcBorders>
            <w:hideMark/>
          </w:tcPr>
          <w:p w14:paraId="675E1D3D" w14:textId="77777777" w:rsidR="006B7BB5" w:rsidRPr="009F1E1A" w:rsidRDefault="006B7BB5" w:rsidP="006B7BB5">
            <w:pPr>
              <w:rPr>
                <w:rFonts w:asciiTheme="minorHAnsi" w:hAnsiTheme="minorHAnsi"/>
              </w:rPr>
            </w:pPr>
            <w:r w:rsidRPr="009F1E1A">
              <w:rPr>
                <w:rFonts w:asciiTheme="minorHAnsi" w:hAnsiTheme="minorHAnsi"/>
              </w:rPr>
              <w:t>Allow the ESM to link the risks to controls and internal audit findings </w:t>
            </w:r>
          </w:p>
        </w:tc>
      </w:tr>
      <w:tr w:rsidR="006B7BB5" w:rsidRPr="009F1E1A" w14:paraId="322B1C3E"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0075B55C" w14:textId="77777777" w:rsidR="006B7BB5" w:rsidRPr="009F1E1A" w:rsidRDefault="006B7BB5" w:rsidP="006B7BB5">
            <w:pPr>
              <w:rPr>
                <w:rFonts w:asciiTheme="minorHAnsi" w:hAnsiTheme="minorHAnsi"/>
              </w:rPr>
            </w:pPr>
            <w:r w:rsidRPr="009F1E1A">
              <w:rPr>
                <w:rFonts w:asciiTheme="minorHAnsi" w:hAnsiTheme="minorHAnsi"/>
              </w:rPr>
              <w:t>RCSA07 </w:t>
            </w:r>
          </w:p>
        </w:tc>
        <w:tc>
          <w:tcPr>
            <w:tcW w:w="7785" w:type="dxa"/>
            <w:tcBorders>
              <w:top w:val="single" w:sz="6" w:space="0" w:color="auto"/>
              <w:left w:val="single" w:sz="6" w:space="0" w:color="auto"/>
              <w:bottom w:val="single" w:sz="6" w:space="0" w:color="auto"/>
              <w:right w:val="single" w:sz="6" w:space="0" w:color="auto"/>
            </w:tcBorders>
            <w:hideMark/>
          </w:tcPr>
          <w:p w14:paraId="3EBB4AA3" w14:textId="77777777" w:rsidR="006B7BB5" w:rsidRPr="009F1E1A" w:rsidRDefault="006B7BB5" w:rsidP="006B7BB5">
            <w:pPr>
              <w:rPr>
                <w:rFonts w:asciiTheme="minorHAnsi" w:hAnsiTheme="minorHAnsi"/>
              </w:rPr>
            </w:pPr>
            <w:r w:rsidRPr="009F1E1A">
              <w:rPr>
                <w:rFonts w:asciiTheme="minorHAnsi" w:hAnsiTheme="minorHAnsi"/>
              </w:rPr>
              <w:t>Allow for automated calculation of the materiality of the inherent and residual risks  </w:t>
            </w:r>
          </w:p>
        </w:tc>
      </w:tr>
      <w:tr w:rsidR="006B7BB5" w:rsidRPr="009F1E1A" w14:paraId="3BBDAF79" w14:textId="77777777">
        <w:trPr>
          <w:trHeight w:val="570"/>
        </w:trPr>
        <w:tc>
          <w:tcPr>
            <w:tcW w:w="1200" w:type="dxa"/>
            <w:tcBorders>
              <w:top w:val="single" w:sz="6" w:space="0" w:color="auto"/>
              <w:left w:val="single" w:sz="6" w:space="0" w:color="auto"/>
              <w:bottom w:val="single" w:sz="6" w:space="0" w:color="auto"/>
              <w:right w:val="single" w:sz="6" w:space="0" w:color="auto"/>
            </w:tcBorders>
            <w:hideMark/>
          </w:tcPr>
          <w:p w14:paraId="3AE75156" w14:textId="77777777" w:rsidR="006B7BB5" w:rsidRPr="009F1E1A" w:rsidRDefault="006B7BB5" w:rsidP="006B7BB5">
            <w:pPr>
              <w:rPr>
                <w:rFonts w:asciiTheme="minorHAnsi" w:hAnsiTheme="minorHAnsi"/>
              </w:rPr>
            </w:pPr>
            <w:r w:rsidRPr="009F1E1A">
              <w:rPr>
                <w:rFonts w:asciiTheme="minorHAnsi" w:hAnsiTheme="minorHAnsi"/>
              </w:rPr>
              <w:t>RCSA08 </w:t>
            </w:r>
          </w:p>
        </w:tc>
        <w:tc>
          <w:tcPr>
            <w:tcW w:w="7785" w:type="dxa"/>
            <w:tcBorders>
              <w:top w:val="single" w:sz="6" w:space="0" w:color="auto"/>
              <w:left w:val="single" w:sz="6" w:space="0" w:color="auto"/>
              <w:bottom w:val="single" w:sz="6" w:space="0" w:color="auto"/>
              <w:right w:val="single" w:sz="6" w:space="0" w:color="auto"/>
            </w:tcBorders>
            <w:hideMark/>
          </w:tcPr>
          <w:p w14:paraId="57282FC6" w14:textId="77777777" w:rsidR="006B7BB5" w:rsidRPr="009F1E1A" w:rsidRDefault="006B7BB5" w:rsidP="006B7BB5">
            <w:pPr>
              <w:rPr>
                <w:rFonts w:asciiTheme="minorHAnsi" w:hAnsiTheme="minorHAnsi"/>
              </w:rPr>
            </w:pPr>
            <w:r w:rsidRPr="009F1E1A">
              <w:rPr>
                <w:rFonts w:asciiTheme="minorHAnsi" w:hAnsiTheme="minorHAnsi"/>
              </w:rPr>
              <w:t>Allow the ESM to create a risk mitigation action plan for each identified risks, to follow-up this action plan with the risk owners, insert comments and attach files. </w:t>
            </w:r>
          </w:p>
        </w:tc>
      </w:tr>
      <w:tr w:rsidR="006B7BB5" w:rsidRPr="009F1E1A" w14:paraId="2DED0CE3"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7701880D" w14:textId="77777777" w:rsidR="006B7BB5" w:rsidRPr="009F1E1A" w:rsidRDefault="006B7BB5" w:rsidP="006B7BB5">
            <w:pPr>
              <w:rPr>
                <w:rFonts w:asciiTheme="minorHAnsi" w:hAnsiTheme="minorHAnsi"/>
              </w:rPr>
            </w:pPr>
            <w:r w:rsidRPr="009F1E1A">
              <w:rPr>
                <w:rFonts w:asciiTheme="minorHAnsi" w:hAnsiTheme="minorHAnsi"/>
              </w:rPr>
              <w:t>RCSA09 </w:t>
            </w:r>
          </w:p>
        </w:tc>
        <w:tc>
          <w:tcPr>
            <w:tcW w:w="7785" w:type="dxa"/>
            <w:tcBorders>
              <w:top w:val="single" w:sz="6" w:space="0" w:color="auto"/>
              <w:left w:val="single" w:sz="6" w:space="0" w:color="auto"/>
              <w:bottom w:val="single" w:sz="6" w:space="0" w:color="auto"/>
              <w:right w:val="single" w:sz="6" w:space="0" w:color="auto"/>
            </w:tcBorders>
            <w:hideMark/>
          </w:tcPr>
          <w:p w14:paraId="10CD456C" w14:textId="77777777" w:rsidR="006B7BB5" w:rsidRPr="009F1E1A" w:rsidRDefault="006B7BB5" w:rsidP="006B7BB5">
            <w:pPr>
              <w:rPr>
                <w:rFonts w:asciiTheme="minorHAnsi" w:hAnsiTheme="minorHAnsi"/>
              </w:rPr>
            </w:pPr>
            <w:r w:rsidRPr="009F1E1A">
              <w:rPr>
                <w:rFonts w:asciiTheme="minorHAnsi" w:hAnsiTheme="minorHAnsi"/>
              </w:rPr>
              <w:t>Allow the ESM to assign an owner to each risk/control/processes </w:t>
            </w:r>
          </w:p>
        </w:tc>
      </w:tr>
      <w:tr w:rsidR="006B7BB5" w:rsidRPr="009F1E1A" w14:paraId="155F725D"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7A143355" w14:textId="77777777" w:rsidR="006B7BB5" w:rsidRPr="009F1E1A" w:rsidRDefault="006B7BB5" w:rsidP="006B7BB5">
            <w:pPr>
              <w:rPr>
                <w:rFonts w:asciiTheme="minorHAnsi" w:hAnsiTheme="minorHAnsi"/>
              </w:rPr>
            </w:pPr>
            <w:r w:rsidRPr="009F1E1A">
              <w:rPr>
                <w:rFonts w:asciiTheme="minorHAnsi" w:hAnsiTheme="minorHAnsi"/>
              </w:rPr>
              <w:t>RCSA11 </w:t>
            </w:r>
          </w:p>
        </w:tc>
        <w:tc>
          <w:tcPr>
            <w:tcW w:w="7785" w:type="dxa"/>
            <w:tcBorders>
              <w:top w:val="single" w:sz="6" w:space="0" w:color="auto"/>
              <w:left w:val="single" w:sz="6" w:space="0" w:color="auto"/>
              <w:bottom w:val="single" w:sz="6" w:space="0" w:color="auto"/>
              <w:right w:val="single" w:sz="6" w:space="0" w:color="auto"/>
            </w:tcBorders>
            <w:hideMark/>
          </w:tcPr>
          <w:p w14:paraId="74024008" w14:textId="77777777" w:rsidR="006B7BB5" w:rsidRPr="009F1E1A" w:rsidRDefault="006B7BB5" w:rsidP="006B7BB5">
            <w:pPr>
              <w:rPr>
                <w:rFonts w:asciiTheme="minorHAnsi" w:hAnsiTheme="minorHAnsi"/>
              </w:rPr>
            </w:pPr>
            <w:r w:rsidRPr="009F1E1A">
              <w:rPr>
                <w:rFonts w:asciiTheme="minorHAnsi" w:hAnsiTheme="minorHAnsi"/>
              </w:rPr>
              <w:t>Allow the ESM to identify and report the top inherent/residual risks </w:t>
            </w:r>
          </w:p>
        </w:tc>
      </w:tr>
      <w:tr w:rsidR="006B7BB5" w:rsidRPr="009F1E1A" w14:paraId="5057A302"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09B30C37" w14:textId="77777777" w:rsidR="006B7BB5" w:rsidRPr="009F1E1A" w:rsidRDefault="006B7BB5" w:rsidP="006B7BB5">
            <w:pPr>
              <w:rPr>
                <w:rFonts w:asciiTheme="minorHAnsi" w:hAnsiTheme="minorHAnsi"/>
              </w:rPr>
            </w:pPr>
            <w:r w:rsidRPr="009F1E1A">
              <w:rPr>
                <w:rFonts w:asciiTheme="minorHAnsi" w:hAnsiTheme="minorHAnsi"/>
              </w:rPr>
              <w:t>RCSA12 </w:t>
            </w:r>
          </w:p>
        </w:tc>
        <w:tc>
          <w:tcPr>
            <w:tcW w:w="7785" w:type="dxa"/>
            <w:tcBorders>
              <w:top w:val="single" w:sz="6" w:space="0" w:color="auto"/>
              <w:left w:val="single" w:sz="6" w:space="0" w:color="auto"/>
              <w:bottom w:val="single" w:sz="6" w:space="0" w:color="auto"/>
              <w:right w:val="single" w:sz="6" w:space="0" w:color="auto"/>
            </w:tcBorders>
            <w:hideMark/>
          </w:tcPr>
          <w:p w14:paraId="34E856D3" w14:textId="77777777" w:rsidR="006B7BB5" w:rsidRPr="009F1E1A" w:rsidRDefault="006B7BB5" w:rsidP="006B7BB5">
            <w:pPr>
              <w:rPr>
                <w:rFonts w:asciiTheme="minorHAnsi" w:hAnsiTheme="minorHAnsi"/>
              </w:rPr>
            </w:pPr>
            <w:r w:rsidRPr="009F1E1A">
              <w:rPr>
                <w:rFonts w:asciiTheme="minorHAnsi" w:hAnsiTheme="minorHAnsi"/>
              </w:rPr>
              <w:t>Allow the ESM to create dashboards specific to RCSA </w:t>
            </w:r>
          </w:p>
        </w:tc>
      </w:tr>
      <w:tr w:rsidR="006B7BB5" w:rsidRPr="009F1E1A" w14:paraId="4AEC503B" w14:textId="77777777">
        <w:trPr>
          <w:trHeight w:val="270"/>
        </w:trPr>
        <w:tc>
          <w:tcPr>
            <w:tcW w:w="9000" w:type="dxa"/>
            <w:gridSpan w:val="2"/>
            <w:tcBorders>
              <w:top w:val="single" w:sz="6" w:space="0" w:color="auto"/>
              <w:left w:val="single" w:sz="6" w:space="0" w:color="auto"/>
              <w:bottom w:val="single" w:sz="6" w:space="0" w:color="auto"/>
              <w:right w:val="single" w:sz="6" w:space="0" w:color="auto"/>
            </w:tcBorders>
            <w:hideMark/>
          </w:tcPr>
          <w:p w14:paraId="4D157312" w14:textId="77777777" w:rsidR="006B7BB5" w:rsidRPr="009F1E1A" w:rsidRDefault="006B7BB5" w:rsidP="006B7BB5">
            <w:pPr>
              <w:rPr>
                <w:rFonts w:asciiTheme="minorHAnsi" w:hAnsiTheme="minorHAnsi"/>
              </w:rPr>
            </w:pPr>
            <w:r w:rsidRPr="009F1E1A">
              <w:rPr>
                <w:rFonts w:asciiTheme="minorHAnsi" w:hAnsiTheme="minorHAnsi"/>
                <w:b/>
              </w:rPr>
              <w:t>Operational Risk Incidents (ORI)</w:t>
            </w:r>
            <w:r w:rsidRPr="009F1E1A">
              <w:rPr>
                <w:rFonts w:asciiTheme="minorHAnsi" w:hAnsiTheme="minorHAnsi"/>
              </w:rPr>
              <w:t> </w:t>
            </w:r>
          </w:p>
        </w:tc>
      </w:tr>
      <w:tr w:rsidR="006B7BB5" w:rsidRPr="009F1E1A" w14:paraId="285C7BFB"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66CEC757" w14:textId="77777777" w:rsidR="006B7BB5" w:rsidRPr="009F1E1A" w:rsidRDefault="006B7BB5" w:rsidP="006B7BB5">
            <w:pPr>
              <w:rPr>
                <w:rFonts w:asciiTheme="minorHAnsi" w:hAnsiTheme="minorHAnsi"/>
              </w:rPr>
            </w:pPr>
            <w:r w:rsidRPr="009F1E1A">
              <w:rPr>
                <w:rFonts w:asciiTheme="minorHAnsi" w:hAnsiTheme="minorHAnsi"/>
              </w:rPr>
              <w:t>ORI01 </w:t>
            </w:r>
          </w:p>
        </w:tc>
        <w:tc>
          <w:tcPr>
            <w:tcW w:w="7785" w:type="dxa"/>
            <w:tcBorders>
              <w:top w:val="single" w:sz="6" w:space="0" w:color="auto"/>
              <w:left w:val="single" w:sz="6" w:space="0" w:color="auto"/>
              <w:bottom w:val="single" w:sz="6" w:space="0" w:color="auto"/>
              <w:right w:val="single" w:sz="6" w:space="0" w:color="auto"/>
            </w:tcBorders>
            <w:hideMark/>
          </w:tcPr>
          <w:p w14:paraId="25C241A1" w14:textId="77777777" w:rsidR="006B7BB5" w:rsidRPr="009F1E1A" w:rsidRDefault="006B7BB5" w:rsidP="006B7BB5">
            <w:pPr>
              <w:rPr>
                <w:rFonts w:asciiTheme="minorHAnsi" w:hAnsiTheme="minorHAnsi"/>
              </w:rPr>
            </w:pPr>
            <w:r w:rsidRPr="009F1E1A">
              <w:rPr>
                <w:rFonts w:asciiTheme="minorHAnsi" w:hAnsiTheme="minorHAnsi"/>
              </w:rPr>
              <w:t>Allow the ESM to report and document operational risk incidents or near misses. </w:t>
            </w:r>
          </w:p>
        </w:tc>
      </w:tr>
      <w:tr w:rsidR="006B7BB5" w:rsidRPr="009F1E1A" w14:paraId="6CA3763B"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7F0D1263" w14:textId="77777777" w:rsidR="006B7BB5" w:rsidRPr="009F1E1A" w:rsidRDefault="006B7BB5" w:rsidP="006B7BB5">
            <w:pPr>
              <w:rPr>
                <w:rFonts w:asciiTheme="minorHAnsi" w:hAnsiTheme="minorHAnsi"/>
              </w:rPr>
            </w:pPr>
            <w:r w:rsidRPr="009F1E1A">
              <w:rPr>
                <w:rFonts w:asciiTheme="minorHAnsi" w:hAnsiTheme="minorHAnsi"/>
              </w:rPr>
              <w:t>ORI02 </w:t>
            </w:r>
          </w:p>
        </w:tc>
        <w:tc>
          <w:tcPr>
            <w:tcW w:w="7785" w:type="dxa"/>
            <w:tcBorders>
              <w:top w:val="single" w:sz="6" w:space="0" w:color="auto"/>
              <w:left w:val="single" w:sz="6" w:space="0" w:color="auto"/>
              <w:bottom w:val="single" w:sz="6" w:space="0" w:color="auto"/>
              <w:right w:val="single" w:sz="6" w:space="0" w:color="auto"/>
            </w:tcBorders>
            <w:hideMark/>
          </w:tcPr>
          <w:p w14:paraId="338767BC" w14:textId="77777777" w:rsidR="006B7BB5" w:rsidRPr="009F1E1A" w:rsidRDefault="006B7BB5" w:rsidP="006B7BB5">
            <w:pPr>
              <w:rPr>
                <w:rFonts w:asciiTheme="minorHAnsi" w:hAnsiTheme="minorHAnsi"/>
              </w:rPr>
            </w:pPr>
            <w:r w:rsidRPr="009F1E1A">
              <w:rPr>
                <w:rFonts w:asciiTheme="minorHAnsi" w:hAnsiTheme="minorHAnsi"/>
              </w:rPr>
              <w:t>Allow for automated creation of a unique identifier for any reported incident/near miss </w:t>
            </w:r>
          </w:p>
        </w:tc>
      </w:tr>
      <w:tr w:rsidR="006B7BB5" w:rsidRPr="009F1E1A" w14:paraId="69E5D6D0"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55FB9497" w14:textId="77777777" w:rsidR="006B7BB5" w:rsidRPr="009F1E1A" w:rsidRDefault="006B7BB5" w:rsidP="006B7BB5">
            <w:pPr>
              <w:rPr>
                <w:rFonts w:asciiTheme="minorHAnsi" w:hAnsiTheme="minorHAnsi"/>
              </w:rPr>
            </w:pPr>
            <w:r w:rsidRPr="009F1E1A">
              <w:rPr>
                <w:rFonts w:asciiTheme="minorHAnsi" w:hAnsiTheme="minorHAnsi"/>
              </w:rPr>
              <w:t>ORI03 </w:t>
            </w:r>
          </w:p>
        </w:tc>
        <w:tc>
          <w:tcPr>
            <w:tcW w:w="7785" w:type="dxa"/>
            <w:tcBorders>
              <w:top w:val="single" w:sz="6" w:space="0" w:color="auto"/>
              <w:left w:val="single" w:sz="6" w:space="0" w:color="auto"/>
              <w:bottom w:val="single" w:sz="6" w:space="0" w:color="auto"/>
              <w:right w:val="single" w:sz="6" w:space="0" w:color="auto"/>
            </w:tcBorders>
            <w:hideMark/>
          </w:tcPr>
          <w:p w14:paraId="2F805912" w14:textId="77777777" w:rsidR="006B7BB5" w:rsidRPr="009F1E1A" w:rsidRDefault="006B7BB5" w:rsidP="006B7BB5">
            <w:pPr>
              <w:rPr>
                <w:rFonts w:asciiTheme="minorHAnsi" w:hAnsiTheme="minorHAnsi"/>
              </w:rPr>
            </w:pPr>
            <w:r w:rsidRPr="009F1E1A">
              <w:rPr>
                <w:rFonts w:asciiTheme="minorHAnsi" w:hAnsiTheme="minorHAnsi"/>
              </w:rPr>
              <w:t>Allow the ESM to map an incident to its own Root Cause Taxonomy  and Risk Category Taxonomy (Level 1 and Level 2) </w:t>
            </w:r>
          </w:p>
        </w:tc>
      </w:tr>
      <w:tr w:rsidR="006B7BB5" w:rsidRPr="009F1E1A" w14:paraId="7DA93DE7" w14:textId="77777777">
        <w:trPr>
          <w:trHeight w:val="570"/>
        </w:trPr>
        <w:tc>
          <w:tcPr>
            <w:tcW w:w="1200" w:type="dxa"/>
            <w:tcBorders>
              <w:top w:val="single" w:sz="6" w:space="0" w:color="auto"/>
              <w:left w:val="single" w:sz="6" w:space="0" w:color="auto"/>
              <w:bottom w:val="single" w:sz="6" w:space="0" w:color="auto"/>
              <w:right w:val="single" w:sz="6" w:space="0" w:color="auto"/>
            </w:tcBorders>
            <w:hideMark/>
          </w:tcPr>
          <w:p w14:paraId="316ECA25" w14:textId="77777777" w:rsidR="006B7BB5" w:rsidRPr="009F1E1A" w:rsidRDefault="006B7BB5" w:rsidP="006B7BB5">
            <w:pPr>
              <w:rPr>
                <w:rFonts w:asciiTheme="minorHAnsi" w:hAnsiTheme="minorHAnsi"/>
              </w:rPr>
            </w:pPr>
            <w:r w:rsidRPr="009F1E1A">
              <w:rPr>
                <w:rFonts w:asciiTheme="minorHAnsi" w:hAnsiTheme="minorHAnsi"/>
              </w:rPr>
              <w:t>ORI04 </w:t>
            </w:r>
          </w:p>
        </w:tc>
        <w:tc>
          <w:tcPr>
            <w:tcW w:w="7785" w:type="dxa"/>
            <w:tcBorders>
              <w:top w:val="single" w:sz="6" w:space="0" w:color="auto"/>
              <w:left w:val="single" w:sz="6" w:space="0" w:color="auto"/>
              <w:bottom w:val="single" w:sz="6" w:space="0" w:color="auto"/>
              <w:right w:val="single" w:sz="6" w:space="0" w:color="auto"/>
            </w:tcBorders>
            <w:hideMark/>
          </w:tcPr>
          <w:p w14:paraId="024DCC74" w14:textId="77777777" w:rsidR="006B7BB5" w:rsidRPr="009F1E1A" w:rsidRDefault="006B7BB5" w:rsidP="006B7BB5">
            <w:pPr>
              <w:rPr>
                <w:rFonts w:asciiTheme="minorHAnsi" w:hAnsiTheme="minorHAnsi"/>
              </w:rPr>
            </w:pPr>
            <w:r w:rsidRPr="009F1E1A">
              <w:rPr>
                <w:rFonts w:asciiTheme="minorHAnsi" w:hAnsiTheme="minorHAnsi"/>
              </w:rPr>
              <w:t>Allow the ESM to define its own impact scale with multiple criteria (reputation, financial, shareholder satisfaction, etc.) </w:t>
            </w:r>
          </w:p>
        </w:tc>
      </w:tr>
      <w:tr w:rsidR="006B7BB5" w:rsidRPr="009F1E1A" w14:paraId="6E4025CC" w14:textId="77777777">
        <w:trPr>
          <w:trHeight w:val="6555"/>
        </w:trPr>
        <w:tc>
          <w:tcPr>
            <w:tcW w:w="1200" w:type="dxa"/>
            <w:tcBorders>
              <w:top w:val="single" w:sz="6" w:space="0" w:color="auto"/>
              <w:left w:val="single" w:sz="6" w:space="0" w:color="auto"/>
              <w:bottom w:val="single" w:sz="6" w:space="0" w:color="auto"/>
              <w:right w:val="single" w:sz="6" w:space="0" w:color="auto"/>
            </w:tcBorders>
            <w:hideMark/>
          </w:tcPr>
          <w:p w14:paraId="60B8B6DD" w14:textId="77777777" w:rsidR="006B7BB5" w:rsidRPr="009F1E1A" w:rsidRDefault="006B7BB5" w:rsidP="006B7BB5">
            <w:pPr>
              <w:rPr>
                <w:rFonts w:asciiTheme="minorHAnsi" w:hAnsiTheme="minorHAnsi"/>
              </w:rPr>
            </w:pPr>
            <w:r w:rsidRPr="009F1E1A">
              <w:rPr>
                <w:rFonts w:asciiTheme="minorHAnsi" w:hAnsiTheme="minorHAnsi"/>
              </w:rPr>
              <w:lastRenderedPageBreak/>
              <w:t>ORI05 </w:t>
            </w:r>
          </w:p>
        </w:tc>
        <w:tc>
          <w:tcPr>
            <w:tcW w:w="7785" w:type="dxa"/>
            <w:tcBorders>
              <w:top w:val="single" w:sz="6" w:space="0" w:color="auto"/>
              <w:left w:val="single" w:sz="6" w:space="0" w:color="auto"/>
              <w:bottom w:val="single" w:sz="6" w:space="0" w:color="auto"/>
              <w:right w:val="single" w:sz="6" w:space="0" w:color="auto"/>
            </w:tcBorders>
            <w:hideMark/>
          </w:tcPr>
          <w:p w14:paraId="294C1514" w14:textId="77777777" w:rsidR="006B7BB5" w:rsidRPr="009F1E1A" w:rsidRDefault="006B7BB5" w:rsidP="006B7BB5">
            <w:pPr>
              <w:rPr>
                <w:rFonts w:asciiTheme="minorHAnsi" w:hAnsiTheme="minorHAnsi"/>
              </w:rPr>
            </w:pPr>
            <w:r w:rsidRPr="009F1E1A">
              <w:rPr>
                <w:rFonts w:asciiTheme="minorHAnsi" w:hAnsiTheme="minorHAnsi"/>
              </w:rPr>
              <w:t>Allow the ESM to report the following information: </w:t>
            </w:r>
            <w:r w:rsidRPr="009F1E1A">
              <w:rPr>
                <w:rFonts w:asciiTheme="minorHAnsi" w:hAnsiTheme="minorHAnsi"/>
              </w:rPr>
              <w:br/>
              <w:t>- Reported by [Name] + [Department] </w:t>
            </w:r>
            <w:r w:rsidRPr="009F1E1A">
              <w:rPr>
                <w:rFonts w:asciiTheme="minorHAnsi" w:hAnsiTheme="minorHAnsi"/>
              </w:rPr>
              <w:br/>
              <w:t>- Reporting date </w:t>
            </w:r>
            <w:r w:rsidRPr="009F1E1A">
              <w:rPr>
                <w:rFonts w:asciiTheme="minorHAnsi" w:hAnsiTheme="minorHAnsi"/>
              </w:rPr>
              <w:br/>
              <w:t>- Description of the incident </w:t>
            </w:r>
          </w:p>
          <w:p w14:paraId="66D15D1B" w14:textId="77777777" w:rsidR="006B7BB5" w:rsidRPr="009F1E1A" w:rsidRDefault="006B7BB5" w:rsidP="006B7BB5">
            <w:pPr>
              <w:rPr>
                <w:rFonts w:asciiTheme="minorHAnsi" w:hAnsiTheme="minorHAnsi"/>
              </w:rPr>
            </w:pPr>
            <w:r w:rsidRPr="009F1E1A">
              <w:rPr>
                <w:rFonts w:asciiTheme="minorHAnsi" w:hAnsiTheme="minorHAnsi"/>
              </w:rPr>
              <w:t>- “Incident” or “Near Miss” </w:t>
            </w:r>
            <w:r w:rsidRPr="009F1E1A">
              <w:rPr>
                <w:rFonts w:asciiTheme="minorHAnsi" w:hAnsiTheme="minorHAnsi"/>
              </w:rPr>
              <w:br/>
              <w:t>- Risk Category Level 1 </w:t>
            </w:r>
            <w:r w:rsidRPr="009F1E1A">
              <w:rPr>
                <w:rFonts w:asciiTheme="minorHAnsi" w:hAnsiTheme="minorHAnsi"/>
              </w:rPr>
              <w:br/>
              <w:t>- Risk Category Level 2 </w:t>
            </w:r>
            <w:r w:rsidRPr="009F1E1A">
              <w:rPr>
                <w:rFonts w:asciiTheme="minorHAnsi" w:hAnsiTheme="minorHAnsi"/>
              </w:rPr>
              <w:br/>
              <w:t>- Status </w:t>
            </w:r>
            <w:r w:rsidRPr="009F1E1A">
              <w:rPr>
                <w:rFonts w:asciiTheme="minorHAnsi" w:hAnsiTheme="minorHAnsi"/>
              </w:rPr>
              <w:br/>
              <w:t>- Occurrence date </w:t>
            </w:r>
            <w:r w:rsidRPr="009F1E1A">
              <w:rPr>
                <w:rFonts w:asciiTheme="minorHAnsi" w:hAnsiTheme="minorHAnsi"/>
              </w:rPr>
              <w:br/>
              <w:t>- Detection date </w:t>
            </w:r>
            <w:r w:rsidRPr="009F1E1A">
              <w:rPr>
                <w:rFonts w:asciiTheme="minorHAnsi" w:hAnsiTheme="minorHAnsi"/>
              </w:rPr>
              <w:br/>
              <w:t>- Duration of the incident </w:t>
            </w:r>
            <w:r w:rsidRPr="009F1E1A">
              <w:rPr>
                <w:rFonts w:asciiTheme="minorHAnsi" w:hAnsiTheme="minorHAnsi"/>
              </w:rPr>
              <w:br/>
              <w:t>- Incident owner [Name] + [Department] </w:t>
            </w:r>
            <w:r w:rsidRPr="009F1E1A">
              <w:rPr>
                <w:rFonts w:asciiTheme="minorHAnsi" w:hAnsiTheme="minorHAnsi"/>
              </w:rPr>
              <w:br/>
              <w:t>- Root Cause(s) description </w:t>
            </w:r>
            <w:r w:rsidRPr="009F1E1A">
              <w:rPr>
                <w:rFonts w:asciiTheme="minorHAnsi" w:hAnsiTheme="minorHAnsi"/>
              </w:rPr>
              <w:br/>
              <w:t>- Root Cause Category Level 1 </w:t>
            </w:r>
            <w:r w:rsidRPr="009F1E1A">
              <w:rPr>
                <w:rFonts w:asciiTheme="minorHAnsi" w:hAnsiTheme="minorHAnsi"/>
              </w:rPr>
              <w:br/>
              <w:t>- Root Cause Category Level 2 </w:t>
            </w:r>
          </w:p>
          <w:p w14:paraId="08EDC189" w14:textId="77777777" w:rsidR="006B7BB5" w:rsidRPr="009F1E1A" w:rsidRDefault="006B7BB5" w:rsidP="006B7BB5">
            <w:pPr>
              <w:rPr>
                <w:rFonts w:asciiTheme="minorHAnsi" w:hAnsiTheme="minorHAnsi"/>
              </w:rPr>
            </w:pPr>
            <w:r w:rsidRPr="009F1E1A">
              <w:rPr>
                <w:rFonts w:asciiTheme="minorHAnsi" w:hAnsiTheme="minorHAnsi"/>
              </w:rPr>
              <w:t>- Control failures (aligned with control library) </w:t>
            </w:r>
            <w:r w:rsidRPr="009F1E1A">
              <w:rPr>
                <w:rFonts w:asciiTheme="minorHAnsi" w:hAnsiTheme="minorHAnsi"/>
              </w:rPr>
              <w:br/>
              <w:t>- Immediate Actions/Solutions </w:t>
            </w:r>
            <w:r w:rsidRPr="009F1E1A">
              <w:rPr>
                <w:rFonts w:asciiTheme="minorHAnsi" w:hAnsiTheme="minorHAnsi"/>
              </w:rPr>
              <w:br/>
              <w:t>- Additional action plan proposed </w:t>
            </w:r>
            <w:r w:rsidRPr="009F1E1A">
              <w:rPr>
                <w:rFonts w:asciiTheme="minorHAnsi" w:hAnsiTheme="minorHAnsi"/>
              </w:rPr>
              <w:br/>
              <w:t>- Amount of the direct financial loss (EUR) </w:t>
            </w:r>
            <w:r w:rsidRPr="009F1E1A">
              <w:rPr>
                <w:rFonts w:asciiTheme="minorHAnsi" w:hAnsiTheme="minorHAnsi"/>
              </w:rPr>
              <w:br/>
              <w:t>- Indirect impacts : </w:t>
            </w:r>
          </w:p>
          <w:p w14:paraId="24264763" w14:textId="77777777" w:rsidR="006B7BB5" w:rsidRPr="009F1E1A" w:rsidRDefault="006B7BB5" w:rsidP="009441D6">
            <w:pPr>
              <w:numPr>
                <w:ilvl w:val="0"/>
                <w:numId w:val="32"/>
              </w:numPr>
              <w:rPr>
                <w:rFonts w:asciiTheme="minorHAnsi" w:hAnsiTheme="minorHAnsi"/>
              </w:rPr>
            </w:pPr>
            <w:r w:rsidRPr="009F1E1A">
              <w:rPr>
                <w:rFonts w:asciiTheme="minorHAnsi" w:hAnsiTheme="minorHAnsi"/>
              </w:rPr>
              <w:t>Impact on work performance/Delay on operations (none, modest, significant, major) </w:t>
            </w:r>
          </w:p>
          <w:p w14:paraId="6B8D77A8" w14:textId="77777777" w:rsidR="006B7BB5" w:rsidRPr="009F1E1A" w:rsidRDefault="006B7BB5" w:rsidP="009441D6">
            <w:pPr>
              <w:numPr>
                <w:ilvl w:val="0"/>
                <w:numId w:val="33"/>
              </w:numPr>
              <w:rPr>
                <w:rFonts w:asciiTheme="minorHAnsi" w:hAnsiTheme="minorHAnsi"/>
              </w:rPr>
            </w:pPr>
            <w:r w:rsidRPr="009F1E1A">
              <w:rPr>
                <w:rFonts w:asciiTheme="minorHAnsi" w:hAnsiTheme="minorHAnsi"/>
              </w:rPr>
              <w:t>Additional amount of time spent as a consequence </w:t>
            </w:r>
          </w:p>
          <w:p w14:paraId="2D3447F1" w14:textId="77777777" w:rsidR="006B7BB5" w:rsidRPr="009F1E1A" w:rsidRDefault="006B7BB5" w:rsidP="009441D6">
            <w:pPr>
              <w:numPr>
                <w:ilvl w:val="0"/>
                <w:numId w:val="34"/>
              </w:numPr>
              <w:rPr>
                <w:rFonts w:asciiTheme="minorHAnsi" w:hAnsiTheme="minorHAnsi"/>
              </w:rPr>
            </w:pPr>
            <w:r w:rsidRPr="009F1E1A">
              <w:rPr>
                <w:rFonts w:asciiTheme="minorHAnsi" w:hAnsiTheme="minorHAnsi"/>
              </w:rPr>
              <w:t>Impact on 'brand value'  </w:t>
            </w:r>
          </w:p>
          <w:p w14:paraId="49B8AF35" w14:textId="77777777" w:rsidR="006B7BB5" w:rsidRPr="009F1E1A" w:rsidRDefault="006B7BB5" w:rsidP="009441D6">
            <w:pPr>
              <w:numPr>
                <w:ilvl w:val="0"/>
                <w:numId w:val="35"/>
              </w:numPr>
              <w:rPr>
                <w:rFonts w:asciiTheme="minorHAnsi" w:hAnsiTheme="minorHAnsi"/>
              </w:rPr>
            </w:pPr>
            <w:r w:rsidRPr="009F1E1A">
              <w:rPr>
                <w:rFonts w:asciiTheme="minorHAnsi" w:hAnsiTheme="minorHAnsi"/>
              </w:rPr>
              <w:t>Shareholder satisfaction impacted  </w:t>
            </w:r>
          </w:p>
          <w:p w14:paraId="4D26691B" w14:textId="77777777" w:rsidR="006B7BB5" w:rsidRPr="009F1E1A" w:rsidRDefault="006B7BB5" w:rsidP="009441D6">
            <w:pPr>
              <w:numPr>
                <w:ilvl w:val="0"/>
                <w:numId w:val="36"/>
              </w:numPr>
              <w:rPr>
                <w:rFonts w:asciiTheme="minorHAnsi" w:hAnsiTheme="minorHAnsi"/>
              </w:rPr>
            </w:pPr>
            <w:r w:rsidRPr="009F1E1A">
              <w:rPr>
                <w:rFonts w:asciiTheme="minorHAnsi" w:hAnsiTheme="minorHAnsi"/>
              </w:rPr>
              <w:t>Press coverage  </w:t>
            </w:r>
          </w:p>
          <w:p w14:paraId="559B1D61" w14:textId="77777777" w:rsidR="006B7BB5" w:rsidRPr="009F1E1A" w:rsidRDefault="006B7BB5" w:rsidP="006B7BB5">
            <w:pPr>
              <w:rPr>
                <w:rFonts w:asciiTheme="minorHAnsi" w:hAnsiTheme="minorHAnsi"/>
              </w:rPr>
            </w:pPr>
            <w:r w:rsidRPr="009F1E1A">
              <w:rPr>
                <w:rFonts w:asciiTheme="minorHAnsi" w:hAnsiTheme="minorHAnsi"/>
              </w:rPr>
              <w:t>- Other non-financial loss </w:t>
            </w:r>
          </w:p>
          <w:p w14:paraId="3AC2F3A5" w14:textId="77777777" w:rsidR="006B7BB5" w:rsidRPr="009F1E1A" w:rsidRDefault="006B7BB5" w:rsidP="006B7BB5">
            <w:pPr>
              <w:rPr>
                <w:rFonts w:asciiTheme="minorHAnsi" w:hAnsiTheme="minorHAnsi"/>
              </w:rPr>
            </w:pPr>
            <w:r w:rsidRPr="009F1E1A">
              <w:rPr>
                <w:rFonts w:asciiTheme="minorHAnsi" w:hAnsiTheme="minorHAnsi"/>
              </w:rPr>
              <w:t>- Recovery (insurance or other recovery) </w:t>
            </w:r>
          </w:p>
          <w:p w14:paraId="6409DFE0" w14:textId="77777777" w:rsidR="006B7BB5" w:rsidRPr="009F1E1A" w:rsidRDefault="006B7BB5" w:rsidP="006B7BB5">
            <w:pPr>
              <w:rPr>
                <w:rFonts w:asciiTheme="minorHAnsi" w:hAnsiTheme="minorHAnsi"/>
              </w:rPr>
            </w:pPr>
            <w:r w:rsidRPr="009F1E1A">
              <w:rPr>
                <w:rFonts w:asciiTheme="minorHAnsi" w:hAnsiTheme="minorHAnsi"/>
              </w:rPr>
              <w:t>- Net loss (EUR / gross loss minus recovery) </w:t>
            </w:r>
          </w:p>
          <w:p w14:paraId="69DE7388" w14:textId="77777777" w:rsidR="006B7BB5" w:rsidRPr="009F1E1A" w:rsidRDefault="006B7BB5" w:rsidP="006B7BB5">
            <w:pPr>
              <w:rPr>
                <w:rFonts w:asciiTheme="minorHAnsi" w:hAnsiTheme="minorHAnsi"/>
              </w:rPr>
            </w:pPr>
            <w:r w:rsidRPr="009F1E1A">
              <w:rPr>
                <w:rFonts w:asciiTheme="minorHAnsi" w:hAnsiTheme="minorHAnsi"/>
              </w:rPr>
              <w:t>- Accounting loss (EUR) </w:t>
            </w:r>
          </w:p>
          <w:p w14:paraId="16031C79" w14:textId="77777777" w:rsidR="006B7BB5" w:rsidRPr="009F1E1A" w:rsidRDefault="006B7BB5" w:rsidP="006B7BB5">
            <w:pPr>
              <w:rPr>
                <w:rFonts w:asciiTheme="minorHAnsi" w:hAnsiTheme="minorHAnsi"/>
              </w:rPr>
            </w:pPr>
            <w:r w:rsidRPr="009F1E1A">
              <w:rPr>
                <w:rFonts w:asciiTheme="minorHAnsi" w:hAnsiTheme="minorHAnsi"/>
              </w:rPr>
              <w:t>- General ledger account (numeric) </w:t>
            </w:r>
          </w:p>
          <w:p w14:paraId="10680F4C" w14:textId="77777777" w:rsidR="006B7BB5" w:rsidRPr="009F1E1A" w:rsidRDefault="006B7BB5" w:rsidP="006B7BB5">
            <w:pPr>
              <w:rPr>
                <w:rFonts w:asciiTheme="minorHAnsi" w:hAnsiTheme="minorHAnsi"/>
              </w:rPr>
            </w:pPr>
            <w:r w:rsidRPr="009F1E1A">
              <w:rPr>
                <w:rFonts w:asciiTheme="minorHAnsi" w:hAnsiTheme="minorHAnsi"/>
              </w:rPr>
              <w:t>- Link with other incident </w:t>
            </w:r>
            <w:r w:rsidRPr="009F1E1A">
              <w:rPr>
                <w:rFonts w:asciiTheme="minorHAnsi" w:hAnsiTheme="minorHAnsi"/>
              </w:rPr>
              <w:br/>
              <w:t>and </w:t>
            </w:r>
            <w:r w:rsidRPr="009F1E1A">
              <w:rPr>
                <w:rFonts w:asciiTheme="minorHAnsi" w:hAnsiTheme="minorHAnsi"/>
                <w:u w:val="single"/>
              </w:rPr>
              <w:t>allow for additional fields if required later.</w:t>
            </w:r>
            <w:r w:rsidRPr="009F1E1A">
              <w:rPr>
                <w:rFonts w:asciiTheme="minorHAnsi" w:hAnsiTheme="minorHAnsi"/>
              </w:rPr>
              <w:t> </w:t>
            </w:r>
          </w:p>
          <w:p w14:paraId="031F9913" w14:textId="77777777" w:rsidR="006B7BB5" w:rsidRPr="009F1E1A" w:rsidRDefault="006B7BB5" w:rsidP="006B7BB5">
            <w:pPr>
              <w:rPr>
                <w:rFonts w:asciiTheme="minorHAnsi" w:hAnsiTheme="minorHAnsi"/>
              </w:rPr>
            </w:pPr>
            <w:r w:rsidRPr="009F1E1A">
              <w:rPr>
                <w:rFonts w:asciiTheme="minorHAnsi" w:hAnsiTheme="minorHAnsi"/>
              </w:rPr>
              <w:t>Allow the ESM to select the fields to be visible and mandatory for the reporter </w:t>
            </w:r>
          </w:p>
        </w:tc>
      </w:tr>
      <w:tr w:rsidR="006B7BB5" w:rsidRPr="009F1E1A" w14:paraId="6C7D9EC1"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2DF6F049" w14:textId="77777777" w:rsidR="006B7BB5" w:rsidRPr="009F1E1A" w:rsidRDefault="006B7BB5" w:rsidP="006B7BB5">
            <w:pPr>
              <w:rPr>
                <w:rFonts w:asciiTheme="minorHAnsi" w:hAnsiTheme="minorHAnsi"/>
              </w:rPr>
            </w:pPr>
            <w:r w:rsidRPr="009F1E1A">
              <w:rPr>
                <w:rFonts w:asciiTheme="minorHAnsi" w:hAnsiTheme="minorHAnsi"/>
              </w:rPr>
              <w:t>ORI06 </w:t>
            </w:r>
          </w:p>
        </w:tc>
        <w:tc>
          <w:tcPr>
            <w:tcW w:w="7785" w:type="dxa"/>
            <w:tcBorders>
              <w:top w:val="single" w:sz="6" w:space="0" w:color="auto"/>
              <w:left w:val="single" w:sz="6" w:space="0" w:color="auto"/>
              <w:bottom w:val="single" w:sz="6" w:space="0" w:color="auto"/>
              <w:right w:val="single" w:sz="6" w:space="0" w:color="auto"/>
            </w:tcBorders>
            <w:hideMark/>
          </w:tcPr>
          <w:p w14:paraId="756CDD95" w14:textId="77777777" w:rsidR="006B7BB5" w:rsidRPr="009F1E1A" w:rsidRDefault="006B7BB5" w:rsidP="006B7BB5">
            <w:pPr>
              <w:rPr>
                <w:rFonts w:asciiTheme="minorHAnsi" w:hAnsiTheme="minorHAnsi"/>
              </w:rPr>
            </w:pPr>
            <w:r w:rsidRPr="009F1E1A">
              <w:rPr>
                <w:rFonts w:asciiTheme="minorHAnsi" w:hAnsiTheme="minorHAnsi"/>
              </w:rPr>
              <w:t>Follow a workflow approach (submitted-enriched-validated-updated) </w:t>
            </w:r>
          </w:p>
        </w:tc>
      </w:tr>
      <w:tr w:rsidR="006B7BB5" w:rsidRPr="009F1E1A" w14:paraId="5BD45DC3"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2A40353F" w14:textId="77777777" w:rsidR="006B7BB5" w:rsidRPr="009F1E1A" w:rsidRDefault="006B7BB5" w:rsidP="006B7BB5">
            <w:pPr>
              <w:rPr>
                <w:rFonts w:asciiTheme="minorHAnsi" w:hAnsiTheme="minorHAnsi"/>
              </w:rPr>
            </w:pPr>
            <w:r w:rsidRPr="009F1E1A">
              <w:rPr>
                <w:rFonts w:asciiTheme="minorHAnsi" w:hAnsiTheme="minorHAnsi"/>
              </w:rPr>
              <w:t>ORI07 </w:t>
            </w:r>
          </w:p>
        </w:tc>
        <w:tc>
          <w:tcPr>
            <w:tcW w:w="7785" w:type="dxa"/>
            <w:tcBorders>
              <w:top w:val="single" w:sz="6" w:space="0" w:color="auto"/>
              <w:left w:val="single" w:sz="6" w:space="0" w:color="auto"/>
              <w:bottom w:val="single" w:sz="6" w:space="0" w:color="auto"/>
              <w:right w:val="single" w:sz="6" w:space="0" w:color="auto"/>
            </w:tcBorders>
            <w:hideMark/>
          </w:tcPr>
          <w:p w14:paraId="7C477159" w14:textId="77777777" w:rsidR="006B7BB5" w:rsidRPr="009F1E1A" w:rsidRDefault="006B7BB5" w:rsidP="006B7BB5">
            <w:pPr>
              <w:rPr>
                <w:rFonts w:asciiTheme="minorHAnsi" w:hAnsiTheme="minorHAnsi"/>
              </w:rPr>
            </w:pPr>
            <w:r w:rsidRPr="009F1E1A">
              <w:rPr>
                <w:rFonts w:asciiTheme="minorHAnsi" w:hAnsiTheme="minorHAnsi"/>
              </w:rPr>
              <w:t>Allow the ESM to assess the materiality of an incident as per our pre-defined impact scale </w:t>
            </w:r>
          </w:p>
        </w:tc>
      </w:tr>
      <w:tr w:rsidR="006B7BB5" w:rsidRPr="009F1E1A" w14:paraId="6399E998"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7D1DFA8C" w14:textId="77777777" w:rsidR="006B7BB5" w:rsidRPr="009F1E1A" w:rsidRDefault="006B7BB5" w:rsidP="006B7BB5">
            <w:pPr>
              <w:rPr>
                <w:rFonts w:asciiTheme="minorHAnsi" w:hAnsiTheme="minorHAnsi"/>
              </w:rPr>
            </w:pPr>
            <w:r w:rsidRPr="009F1E1A">
              <w:rPr>
                <w:rFonts w:asciiTheme="minorHAnsi" w:hAnsiTheme="minorHAnsi"/>
              </w:rPr>
              <w:t>ORI08 </w:t>
            </w:r>
          </w:p>
        </w:tc>
        <w:tc>
          <w:tcPr>
            <w:tcW w:w="7785" w:type="dxa"/>
            <w:tcBorders>
              <w:top w:val="single" w:sz="6" w:space="0" w:color="auto"/>
              <w:left w:val="single" w:sz="6" w:space="0" w:color="auto"/>
              <w:bottom w:val="single" w:sz="6" w:space="0" w:color="auto"/>
              <w:right w:val="single" w:sz="6" w:space="0" w:color="auto"/>
            </w:tcBorders>
            <w:hideMark/>
          </w:tcPr>
          <w:p w14:paraId="0221BE9B" w14:textId="77777777" w:rsidR="006B7BB5" w:rsidRPr="009F1E1A" w:rsidRDefault="006B7BB5" w:rsidP="006B7BB5">
            <w:pPr>
              <w:rPr>
                <w:rFonts w:asciiTheme="minorHAnsi" w:hAnsiTheme="minorHAnsi"/>
              </w:rPr>
            </w:pPr>
            <w:r w:rsidRPr="009F1E1A">
              <w:rPr>
                <w:rFonts w:asciiTheme="minorHAnsi" w:hAnsiTheme="minorHAnsi"/>
              </w:rPr>
              <w:t>Allow the operational risk officer to further document or amend the incident </w:t>
            </w:r>
          </w:p>
        </w:tc>
      </w:tr>
      <w:tr w:rsidR="006B7BB5" w:rsidRPr="009F1E1A" w14:paraId="2C36E340"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22A34949" w14:textId="77777777" w:rsidR="006B7BB5" w:rsidRPr="009F1E1A" w:rsidRDefault="006B7BB5" w:rsidP="006B7BB5">
            <w:pPr>
              <w:rPr>
                <w:rFonts w:asciiTheme="minorHAnsi" w:hAnsiTheme="minorHAnsi"/>
              </w:rPr>
            </w:pPr>
            <w:r w:rsidRPr="009F1E1A">
              <w:rPr>
                <w:rFonts w:asciiTheme="minorHAnsi" w:hAnsiTheme="minorHAnsi"/>
              </w:rPr>
              <w:t>ORI09 </w:t>
            </w:r>
          </w:p>
        </w:tc>
        <w:tc>
          <w:tcPr>
            <w:tcW w:w="7785" w:type="dxa"/>
            <w:tcBorders>
              <w:top w:val="single" w:sz="6" w:space="0" w:color="auto"/>
              <w:left w:val="single" w:sz="6" w:space="0" w:color="auto"/>
              <w:bottom w:val="single" w:sz="6" w:space="0" w:color="auto"/>
              <w:right w:val="single" w:sz="6" w:space="0" w:color="auto"/>
            </w:tcBorders>
            <w:hideMark/>
          </w:tcPr>
          <w:p w14:paraId="6D3F3090" w14:textId="77777777" w:rsidR="006B7BB5" w:rsidRPr="009F1E1A" w:rsidRDefault="006B7BB5" w:rsidP="006B7BB5">
            <w:pPr>
              <w:rPr>
                <w:rFonts w:asciiTheme="minorHAnsi" w:hAnsiTheme="minorHAnsi"/>
              </w:rPr>
            </w:pPr>
            <w:r w:rsidRPr="009F1E1A">
              <w:rPr>
                <w:rFonts w:asciiTheme="minorHAnsi" w:hAnsiTheme="minorHAnsi"/>
              </w:rPr>
              <w:t>Allow the ESM to link an incident to one or several procedures/processes/policies </w:t>
            </w:r>
          </w:p>
        </w:tc>
      </w:tr>
      <w:tr w:rsidR="006B7BB5" w:rsidRPr="009F1E1A" w14:paraId="4D7EC20A" w14:textId="77777777">
        <w:trPr>
          <w:trHeight w:val="570"/>
        </w:trPr>
        <w:tc>
          <w:tcPr>
            <w:tcW w:w="1200" w:type="dxa"/>
            <w:tcBorders>
              <w:top w:val="single" w:sz="6" w:space="0" w:color="auto"/>
              <w:left w:val="single" w:sz="6" w:space="0" w:color="auto"/>
              <w:bottom w:val="single" w:sz="6" w:space="0" w:color="auto"/>
              <w:right w:val="single" w:sz="6" w:space="0" w:color="auto"/>
            </w:tcBorders>
            <w:hideMark/>
          </w:tcPr>
          <w:p w14:paraId="50B8C71F" w14:textId="77777777" w:rsidR="006B7BB5" w:rsidRPr="009F1E1A" w:rsidRDefault="006B7BB5" w:rsidP="006B7BB5">
            <w:pPr>
              <w:rPr>
                <w:rFonts w:asciiTheme="minorHAnsi" w:hAnsiTheme="minorHAnsi"/>
              </w:rPr>
            </w:pPr>
            <w:r w:rsidRPr="009F1E1A">
              <w:rPr>
                <w:rFonts w:asciiTheme="minorHAnsi" w:hAnsiTheme="minorHAnsi"/>
              </w:rPr>
              <w:t>ORI10 </w:t>
            </w:r>
          </w:p>
        </w:tc>
        <w:tc>
          <w:tcPr>
            <w:tcW w:w="7785" w:type="dxa"/>
            <w:tcBorders>
              <w:top w:val="single" w:sz="6" w:space="0" w:color="auto"/>
              <w:left w:val="single" w:sz="6" w:space="0" w:color="auto"/>
              <w:bottom w:val="single" w:sz="6" w:space="0" w:color="auto"/>
              <w:right w:val="single" w:sz="6" w:space="0" w:color="auto"/>
            </w:tcBorders>
            <w:hideMark/>
          </w:tcPr>
          <w:p w14:paraId="5BBBC4EE" w14:textId="77777777" w:rsidR="006B7BB5" w:rsidRPr="009F1E1A" w:rsidRDefault="006B7BB5" w:rsidP="006B7BB5">
            <w:pPr>
              <w:rPr>
                <w:rFonts w:asciiTheme="minorHAnsi" w:hAnsiTheme="minorHAnsi"/>
              </w:rPr>
            </w:pPr>
            <w:r w:rsidRPr="009F1E1A">
              <w:rPr>
                <w:rFonts w:asciiTheme="minorHAnsi" w:hAnsiTheme="minorHAnsi"/>
              </w:rPr>
              <w:t>Allow the incident owner to capture information relative to a risk mitigation action plan and to monitor this action plan </w:t>
            </w:r>
          </w:p>
        </w:tc>
      </w:tr>
      <w:tr w:rsidR="006B7BB5" w:rsidRPr="009F1E1A" w14:paraId="09DAB778"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12E6E2D6" w14:textId="77777777" w:rsidR="006B7BB5" w:rsidRPr="009F1E1A" w:rsidRDefault="006B7BB5" w:rsidP="006B7BB5">
            <w:pPr>
              <w:rPr>
                <w:rFonts w:asciiTheme="minorHAnsi" w:hAnsiTheme="minorHAnsi"/>
              </w:rPr>
            </w:pPr>
            <w:r w:rsidRPr="009F1E1A">
              <w:rPr>
                <w:rFonts w:asciiTheme="minorHAnsi" w:hAnsiTheme="minorHAnsi"/>
              </w:rPr>
              <w:t>ORI11 </w:t>
            </w:r>
          </w:p>
        </w:tc>
        <w:tc>
          <w:tcPr>
            <w:tcW w:w="7785" w:type="dxa"/>
            <w:tcBorders>
              <w:top w:val="single" w:sz="6" w:space="0" w:color="auto"/>
              <w:left w:val="single" w:sz="6" w:space="0" w:color="auto"/>
              <w:bottom w:val="single" w:sz="6" w:space="0" w:color="auto"/>
              <w:right w:val="single" w:sz="6" w:space="0" w:color="auto"/>
            </w:tcBorders>
            <w:hideMark/>
          </w:tcPr>
          <w:p w14:paraId="3E98E01E" w14:textId="77777777" w:rsidR="006B7BB5" w:rsidRPr="009F1E1A" w:rsidRDefault="006B7BB5" w:rsidP="006B7BB5">
            <w:pPr>
              <w:rPr>
                <w:rFonts w:asciiTheme="minorHAnsi" w:hAnsiTheme="minorHAnsi"/>
              </w:rPr>
            </w:pPr>
            <w:r w:rsidRPr="009F1E1A">
              <w:rPr>
                <w:rFonts w:asciiTheme="minorHAnsi" w:hAnsiTheme="minorHAnsi"/>
              </w:rPr>
              <w:t>Allow automated notification like an e-mail when there is a new incident reported or updated </w:t>
            </w:r>
          </w:p>
        </w:tc>
      </w:tr>
      <w:tr w:rsidR="006B7BB5" w:rsidRPr="009F1E1A" w14:paraId="4F7C2BD8" w14:textId="77777777">
        <w:trPr>
          <w:trHeight w:val="570"/>
        </w:trPr>
        <w:tc>
          <w:tcPr>
            <w:tcW w:w="1200" w:type="dxa"/>
            <w:tcBorders>
              <w:top w:val="single" w:sz="6" w:space="0" w:color="auto"/>
              <w:left w:val="single" w:sz="6" w:space="0" w:color="auto"/>
              <w:bottom w:val="single" w:sz="6" w:space="0" w:color="auto"/>
              <w:right w:val="single" w:sz="6" w:space="0" w:color="auto"/>
            </w:tcBorders>
            <w:hideMark/>
          </w:tcPr>
          <w:p w14:paraId="26BD1E88" w14:textId="77777777" w:rsidR="006B7BB5" w:rsidRPr="009F1E1A" w:rsidRDefault="006B7BB5" w:rsidP="006B7BB5">
            <w:pPr>
              <w:rPr>
                <w:rFonts w:asciiTheme="minorHAnsi" w:hAnsiTheme="minorHAnsi"/>
              </w:rPr>
            </w:pPr>
            <w:r w:rsidRPr="009F1E1A">
              <w:rPr>
                <w:rFonts w:asciiTheme="minorHAnsi" w:hAnsiTheme="minorHAnsi"/>
              </w:rPr>
              <w:t>ORI12 </w:t>
            </w:r>
          </w:p>
        </w:tc>
        <w:tc>
          <w:tcPr>
            <w:tcW w:w="7785" w:type="dxa"/>
            <w:tcBorders>
              <w:top w:val="single" w:sz="6" w:space="0" w:color="auto"/>
              <w:left w:val="single" w:sz="6" w:space="0" w:color="auto"/>
              <w:bottom w:val="single" w:sz="6" w:space="0" w:color="auto"/>
              <w:right w:val="single" w:sz="6" w:space="0" w:color="auto"/>
            </w:tcBorders>
            <w:hideMark/>
          </w:tcPr>
          <w:p w14:paraId="40491A21" w14:textId="77777777" w:rsidR="006B7BB5" w:rsidRPr="009F1E1A" w:rsidRDefault="006B7BB5" w:rsidP="006B7BB5">
            <w:pPr>
              <w:rPr>
                <w:rFonts w:asciiTheme="minorHAnsi" w:hAnsiTheme="minorHAnsi"/>
              </w:rPr>
            </w:pPr>
            <w:r w:rsidRPr="009F1E1A">
              <w:rPr>
                <w:rFonts w:asciiTheme="minorHAnsi" w:hAnsiTheme="minorHAnsi"/>
              </w:rPr>
              <w:t>Provide a "chat room" on each incident to facilitate the communication between the owner of the incident and the operational risk officer </w:t>
            </w:r>
          </w:p>
        </w:tc>
      </w:tr>
      <w:tr w:rsidR="006B7BB5" w:rsidRPr="009F1E1A" w14:paraId="4218E014"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69AADEB9" w14:textId="77777777" w:rsidR="006B7BB5" w:rsidRPr="009F1E1A" w:rsidRDefault="006B7BB5" w:rsidP="006B7BB5">
            <w:pPr>
              <w:rPr>
                <w:rFonts w:asciiTheme="minorHAnsi" w:hAnsiTheme="minorHAnsi"/>
              </w:rPr>
            </w:pPr>
            <w:r w:rsidRPr="009F1E1A">
              <w:rPr>
                <w:rFonts w:asciiTheme="minorHAnsi" w:hAnsiTheme="minorHAnsi"/>
              </w:rPr>
              <w:t>ORI13 </w:t>
            </w:r>
          </w:p>
        </w:tc>
        <w:tc>
          <w:tcPr>
            <w:tcW w:w="7785" w:type="dxa"/>
            <w:tcBorders>
              <w:top w:val="single" w:sz="6" w:space="0" w:color="auto"/>
              <w:left w:val="single" w:sz="6" w:space="0" w:color="auto"/>
              <w:bottom w:val="single" w:sz="6" w:space="0" w:color="auto"/>
              <w:right w:val="single" w:sz="6" w:space="0" w:color="auto"/>
            </w:tcBorders>
            <w:hideMark/>
          </w:tcPr>
          <w:p w14:paraId="5B2F5691" w14:textId="77777777" w:rsidR="006B7BB5" w:rsidRPr="009F1E1A" w:rsidRDefault="006B7BB5" w:rsidP="006B7BB5">
            <w:pPr>
              <w:rPr>
                <w:rFonts w:asciiTheme="minorHAnsi" w:hAnsiTheme="minorHAnsi"/>
              </w:rPr>
            </w:pPr>
            <w:r w:rsidRPr="009F1E1A">
              <w:rPr>
                <w:rFonts w:asciiTheme="minorHAnsi" w:hAnsiTheme="minorHAnsi"/>
              </w:rPr>
              <w:t>Allow the ESM to create its own dashboard based on various criteria </w:t>
            </w:r>
          </w:p>
        </w:tc>
      </w:tr>
      <w:tr w:rsidR="006B7BB5" w:rsidRPr="009F1E1A" w14:paraId="0CE12CE2"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4F592C37" w14:textId="77777777" w:rsidR="006B7BB5" w:rsidRPr="009F1E1A" w:rsidRDefault="006B7BB5" w:rsidP="006B7BB5">
            <w:pPr>
              <w:rPr>
                <w:rFonts w:asciiTheme="minorHAnsi" w:hAnsiTheme="minorHAnsi"/>
              </w:rPr>
            </w:pPr>
            <w:r w:rsidRPr="009F1E1A">
              <w:rPr>
                <w:rFonts w:asciiTheme="minorHAnsi" w:hAnsiTheme="minorHAnsi"/>
              </w:rPr>
              <w:t>ORI14 </w:t>
            </w:r>
          </w:p>
        </w:tc>
        <w:tc>
          <w:tcPr>
            <w:tcW w:w="7785" w:type="dxa"/>
            <w:tcBorders>
              <w:top w:val="single" w:sz="6" w:space="0" w:color="auto"/>
              <w:left w:val="single" w:sz="6" w:space="0" w:color="auto"/>
              <w:bottom w:val="single" w:sz="6" w:space="0" w:color="auto"/>
              <w:right w:val="single" w:sz="6" w:space="0" w:color="auto"/>
            </w:tcBorders>
            <w:hideMark/>
          </w:tcPr>
          <w:p w14:paraId="2B0228BA" w14:textId="77777777" w:rsidR="006B7BB5" w:rsidRPr="009F1E1A" w:rsidRDefault="006B7BB5" w:rsidP="006B7BB5">
            <w:pPr>
              <w:rPr>
                <w:rFonts w:asciiTheme="minorHAnsi" w:hAnsiTheme="minorHAnsi"/>
              </w:rPr>
            </w:pPr>
            <w:r w:rsidRPr="009F1E1A">
              <w:rPr>
                <w:rFonts w:asciiTheme="minorHAnsi" w:hAnsiTheme="minorHAnsi"/>
              </w:rPr>
              <w:t>Provide a clear access management (read-only, approver, etc.) </w:t>
            </w:r>
          </w:p>
        </w:tc>
      </w:tr>
      <w:tr w:rsidR="006B7BB5" w:rsidRPr="009F1E1A" w14:paraId="5F8AB317"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35838E41" w14:textId="77777777" w:rsidR="006B7BB5" w:rsidRPr="009F1E1A" w:rsidRDefault="006B7BB5" w:rsidP="006B7BB5">
            <w:pPr>
              <w:rPr>
                <w:rFonts w:asciiTheme="minorHAnsi" w:hAnsiTheme="minorHAnsi"/>
              </w:rPr>
            </w:pPr>
            <w:r w:rsidRPr="009F1E1A">
              <w:rPr>
                <w:rFonts w:asciiTheme="minorHAnsi" w:hAnsiTheme="minorHAnsi"/>
              </w:rPr>
              <w:t>ORI15 </w:t>
            </w:r>
          </w:p>
        </w:tc>
        <w:tc>
          <w:tcPr>
            <w:tcW w:w="7785" w:type="dxa"/>
            <w:tcBorders>
              <w:top w:val="single" w:sz="6" w:space="0" w:color="auto"/>
              <w:left w:val="single" w:sz="6" w:space="0" w:color="auto"/>
              <w:bottom w:val="single" w:sz="6" w:space="0" w:color="auto"/>
              <w:right w:val="single" w:sz="6" w:space="0" w:color="auto"/>
            </w:tcBorders>
            <w:hideMark/>
          </w:tcPr>
          <w:p w14:paraId="12F51747" w14:textId="77777777" w:rsidR="006B7BB5" w:rsidRPr="009F1E1A" w:rsidRDefault="006B7BB5" w:rsidP="006B7BB5">
            <w:pPr>
              <w:rPr>
                <w:rFonts w:asciiTheme="minorHAnsi" w:hAnsiTheme="minorHAnsi"/>
              </w:rPr>
            </w:pPr>
            <w:r w:rsidRPr="009F1E1A">
              <w:rPr>
                <w:rFonts w:asciiTheme="minorHAnsi" w:hAnsiTheme="minorHAnsi"/>
              </w:rPr>
              <w:t>Allow the ESM to migrate its historical incidents </w:t>
            </w:r>
          </w:p>
        </w:tc>
      </w:tr>
      <w:tr w:rsidR="006B7BB5" w:rsidRPr="009F1E1A" w14:paraId="56D902D9" w14:textId="77777777">
        <w:trPr>
          <w:trHeight w:val="270"/>
        </w:trPr>
        <w:tc>
          <w:tcPr>
            <w:tcW w:w="9000" w:type="dxa"/>
            <w:gridSpan w:val="2"/>
            <w:tcBorders>
              <w:top w:val="single" w:sz="6" w:space="0" w:color="auto"/>
              <w:left w:val="single" w:sz="6" w:space="0" w:color="auto"/>
              <w:bottom w:val="single" w:sz="6" w:space="0" w:color="auto"/>
              <w:right w:val="single" w:sz="6" w:space="0" w:color="auto"/>
            </w:tcBorders>
            <w:hideMark/>
          </w:tcPr>
          <w:p w14:paraId="67057150" w14:textId="77777777" w:rsidR="006B7BB5" w:rsidRPr="009F1E1A" w:rsidRDefault="006B7BB5" w:rsidP="006B7BB5">
            <w:pPr>
              <w:rPr>
                <w:rFonts w:asciiTheme="minorHAnsi" w:hAnsiTheme="minorHAnsi"/>
              </w:rPr>
            </w:pPr>
            <w:r w:rsidRPr="009F1E1A">
              <w:rPr>
                <w:rFonts w:asciiTheme="minorHAnsi" w:hAnsiTheme="minorHAnsi"/>
                <w:b/>
              </w:rPr>
              <w:t>Key Risk Indicators (KRI)</w:t>
            </w:r>
            <w:r w:rsidRPr="009F1E1A">
              <w:rPr>
                <w:rFonts w:asciiTheme="minorHAnsi" w:hAnsiTheme="minorHAnsi"/>
              </w:rPr>
              <w:t> </w:t>
            </w:r>
          </w:p>
        </w:tc>
      </w:tr>
      <w:tr w:rsidR="006B7BB5" w:rsidRPr="009F1E1A" w14:paraId="77F88ADA"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5E4F112D" w14:textId="77777777" w:rsidR="006B7BB5" w:rsidRPr="009F1E1A" w:rsidRDefault="006B7BB5" w:rsidP="006B7BB5">
            <w:pPr>
              <w:rPr>
                <w:rFonts w:asciiTheme="minorHAnsi" w:hAnsiTheme="minorHAnsi"/>
              </w:rPr>
            </w:pPr>
            <w:r w:rsidRPr="009F1E1A">
              <w:rPr>
                <w:rFonts w:asciiTheme="minorHAnsi" w:hAnsiTheme="minorHAnsi"/>
              </w:rPr>
              <w:t>KRI01 </w:t>
            </w:r>
          </w:p>
        </w:tc>
        <w:tc>
          <w:tcPr>
            <w:tcW w:w="7785" w:type="dxa"/>
            <w:tcBorders>
              <w:top w:val="single" w:sz="6" w:space="0" w:color="auto"/>
              <w:left w:val="single" w:sz="6" w:space="0" w:color="auto"/>
              <w:bottom w:val="single" w:sz="6" w:space="0" w:color="auto"/>
              <w:right w:val="single" w:sz="6" w:space="0" w:color="auto"/>
            </w:tcBorders>
            <w:hideMark/>
          </w:tcPr>
          <w:p w14:paraId="1A52DD17" w14:textId="77777777" w:rsidR="006B7BB5" w:rsidRPr="009F1E1A" w:rsidRDefault="006B7BB5" w:rsidP="006B7BB5">
            <w:pPr>
              <w:rPr>
                <w:rFonts w:asciiTheme="minorHAnsi" w:hAnsiTheme="minorHAnsi"/>
              </w:rPr>
            </w:pPr>
            <w:r w:rsidRPr="009F1E1A">
              <w:rPr>
                <w:rFonts w:asciiTheme="minorHAnsi" w:hAnsiTheme="minorHAnsi"/>
              </w:rPr>
              <w:t>Allow the ESM to create its own KRIs with their respective thresholds </w:t>
            </w:r>
          </w:p>
        </w:tc>
      </w:tr>
      <w:tr w:rsidR="006B7BB5" w:rsidRPr="009F1E1A" w14:paraId="6BA9F998" w14:textId="77777777">
        <w:trPr>
          <w:trHeight w:val="1410"/>
        </w:trPr>
        <w:tc>
          <w:tcPr>
            <w:tcW w:w="1200" w:type="dxa"/>
            <w:tcBorders>
              <w:top w:val="single" w:sz="6" w:space="0" w:color="auto"/>
              <w:left w:val="single" w:sz="6" w:space="0" w:color="auto"/>
              <w:bottom w:val="single" w:sz="6" w:space="0" w:color="auto"/>
              <w:right w:val="single" w:sz="6" w:space="0" w:color="auto"/>
            </w:tcBorders>
            <w:hideMark/>
          </w:tcPr>
          <w:p w14:paraId="14F3C2B0" w14:textId="77777777" w:rsidR="006B7BB5" w:rsidRPr="009F1E1A" w:rsidRDefault="006B7BB5" w:rsidP="006B7BB5">
            <w:pPr>
              <w:rPr>
                <w:rFonts w:asciiTheme="minorHAnsi" w:hAnsiTheme="minorHAnsi"/>
              </w:rPr>
            </w:pPr>
            <w:r w:rsidRPr="009F1E1A">
              <w:rPr>
                <w:rFonts w:asciiTheme="minorHAnsi" w:hAnsiTheme="minorHAnsi"/>
              </w:rPr>
              <w:lastRenderedPageBreak/>
              <w:t>KRI02 </w:t>
            </w:r>
          </w:p>
        </w:tc>
        <w:tc>
          <w:tcPr>
            <w:tcW w:w="7785" w:type="dxa"/>
            <w:tcBorders>
              <w:top w:val="single" w:sz="6" w:space="0" w:color="auto"/>
              <w:left w:val="single" w:sz="6" w:space="0" w:color="auto"/>
              <w:bottom w:val="single" w:sz="6" w:space="0" w:color="auto"/>
              <w:right w:val="single" w:sz="6" w:space="0" w:color="auto"/>
            </w:tcBorders>
            <w:hideMark/>
          </w:tcPr>
          <w:p w14:paraId="66808638" w14:textId="77777777" w:rsidR="006B7BB5" w:rsidRPr="009F1E1A" w:rsidRDefault="006B7BB5" w:rsidP="006B7BB5">
            <w:pPr>
              <w:rPr>
                <w:rFonts w:asciiTheme="minorHAnsi" w:hAnsiTheme="minorHAnsi"/>
              </w:rPr>
            </w:pPr>
            <w:r w:rsidRPr="009F1E1A">
              <w:rPr>
                <w:rFonts w:asciiTheme="minorHAnsi" w:hAnsiTheme="minorHAnsi"/>
              </w:rPr>
              <w:t>Allow the ESM to link KRIs to  </w:t>
            </w:r>
            <w:r w:rsidRPr="009F1E1A">
              <w:rPr>
                <w:rFonts w:asciiTheme="minorHAnsi" w:hAnsiTheme="minorHAnsi"/>
              </w:rPr>
              <w:br/>
              <w:t>- the relevant risk category Level 1/Level 2 </w:t>
            </w:r>
            <w:r w:rsidRPr="009F1E1A">
              <w:rPr>
                <w:rFonts w:asciiTheme="minorHAnsi" w:hAnsiTheme="minorHAnsi"/>
              </w:rPr>
              <w:br/>
              <w:t>- the related key risk </w:t>
            </w:r>
            <w:r w:rsidRPr="009F1E1A">
              <w:rPr>
                <w:rFonts w:asciiTheme="minorHAnsi" w:hAnsiTheme="minorHAnsi"/>
              </w:rPr>
              <w:br/>
              <w:t>- the related process(es)  </w:t>
            </w:r>
            <w:r w:rsidRPr="009F1E1A">
              <w:rPr>
                <w:rFonts w:asciiTheme="minorHAnsi" w:hAnsiTheme="minorHAnsi"/>
              </w:rPr>
              <w:br/>
              <w:t>- the causal event category </w:t>
            </w:r>
          </w:p>
        </w:tc>
      </w:tr>
      <w:tr w:rsidR="006B7BB5" w:rsidRPr="009F1E1A" w14:paraId="5E1F84C2" w14:textId="77777777">
        <w:trPr>
          <w:trHeight w:val="2835"/>
        </w:trPr>
        <w:tc>
          <w:tcPr>
            <w:tcW w:w="1200" w:type="dxa"/>
            <w:tcBorders>
              <w:top w:val="single" w:sz="6" w:space="0" w:color="auto"/>
              <w:left w:val="single" w:sz="6" w:space="0" w:color="auto"/>
              <w:bottom w:val="single" w:sz="6" w:space="0" w:color="auto"/>
              <w:right w:val="single" w:sz="6" w:space="0" w:color="auto"/>
            </w:tcBorders>
            <w:hideMark/>
          </w:tcPr>
          <w:p w14:paraId="72D92198" w14:textId="77777777" w:rsidR="006B7BB5" w:rsidRPr="009F1E1A" w:rsidRDefault="006B7BB5" w:rsidP="006B7BB5">
            <w:pPr>
              <w:rPr>
                <w:rFonts w:asciiTheme="minorHAnsi" w:hAnsiTheme="minorHAnsi"/>
              </w:rPr>
            </w:pPr>
            <w:r w:rsidRPr="009F1E1A">
              <w:rPr>
                <w:rFonts w:asciiTheme="minorHAnsi" w:hAnsiTheme="minorHAnsi"/>
              </w:rPr>
              <w:t>KRI03 </w:t>
            </w:r>
          </w:p>
        </w:tc>
        <w:tc>
          <w:tcPr>
            <w:tcW w:w="7785" w:type="dxa"/>
            <w:tcBorders>
              <w:top w:val="single" w:sz="6" w:space="0" w:color="auto"/>
              <w:left w:val="single" w:sz="6" w:space="0" w:color="auto"/>
              <w:bottom w:val="single" w:sz="6" w:space="0" w:color="auto"/>
              <w:right w:val="single" w:sz="6" w:space="0" w:color="auto"/>
            </w:tcBorders>
            <w:hideMark/>
          </w:tcPr>
          <w:p w14:paraId="0EEABB48" w14:textId="77777777" w:rsidR="006B7BB5" w:rsidRPr="009F1E1A" w:rsidRDefault="006B7BB5" w:rsidP="006B7BB5">
            <w:pPr>
              <w:rPr>
                <w:rFonts w:asciiTheme="minorHAnsi" w:hAnsiTheme="minorHAnsi"/>
              </w:rPr>
            </w:pPr>
            <w:r w:rsidRPr="009F1E1A">
              <w:rPr>
                <w:rFonts w:asciiTheme="minorHAnsi" w:hAnsiTheme="minorHAnsi"/>
              </w:rPr>
              <w:t>Allow the ESM to define each KRI with the following information: </w:t>
            </w:r>
            <w:r w:rsidRPr="009F1E1A">
              <w:rPr>
                <w:rFonts w:asciiTheme="minorHAnsi" w:hAnsiTheme="minorHAnsi"/>
              </w:rPr>
              <w:br/>
              <w:t>- Description/Measure </w:t>
            </w:r>
            <w:r w:rsidRPr="009F1E1A">
              <w:rPr>
                <w:rFonts w:asciiTheme="minorHAnsi" w:hAnsiTheme="minorHAnsi"/>
              </w:rPr>
              <w:br/>
              <w:t>- Data source </w:t>
            </w:r>
            <w:r w:rsidRPr="009F1E1A">
              <w:rPr>
                <w:rFonts w:asciiTheme="minorHAnsi" w:hAnsiTheme="minorHAnsi"/>
              </w:rPr>
              <w:br/>
              <w:t>- Owner </w:t>
            </w:r>
            <w:r w:rsidRPr="009F1E1A">
              <w:rPr>
                <w:rFonts w:asciiTheme="minorHAnsi" w:hAnsiTheme="minorHAnsi"/>
              </w:rPr>
              <w:br/>
              <w:t>- Reported by </w:t>
            </w:r>
            <w:r w:rsidRPr="009F1E1A">
              <w:rPr>
                <w:rFonts w:asciiTheme="minorHAnsi" w:hAnsiTheme="minorHAnsi"/>
              </w:rPr>
              <w:br/>
              <w:t>- Reported for </w:t>
            </w:r>
            <w:r w:rsidRPr="009F1E1A">
              <w:rPr>
                <w:rFonts w:asciiTheme="minorHAnsi" w:hAnsiTheme="minorHAnsi"/>
              </w:rPr>
              <w:br/>
              <w:t>- Reporting frequency </w:t>
            </w:r>
            <w:r w:rsidRPr="009F1E1A">
              <w:rPr>
                <w:rFonts w:asciiTheme="minorHAnsi" w:hAnsiTheme="minorHAnsi"/>
              </w:rPr>
              <w:br/>
              <w:t>- Reporting period (data cut off) </w:t>
            </w:r>
            <w:r w:rsidRPr="009F1E1A">
              <w:rPr>
                <w:rFonts w:asciiTheme="minorHAnsi" w:hAnsiTheme="minorHAnsi"/>
              </w:rPr>
              <w:br/>
              <w:t>- Thresholds </w:t>
            </w:r>
            <w:r w:rsidRPr="009F1E1A">
              <w:rPr>
                <w:rFonts w:asciiTheme="minorHAnsi" w:hAnsiTheme="minorHAnsi"/>
              </w:rPr>
              <w:br/>
              <w:t>- Escalation workflow </w:t>
            </w:r>
          </w:p>
        </w:tc>
      </w:tr>
      <w:tr w:rsidR="006B7BB5" w:rsidRPr="009F1E1A" w14:paraId="012BCC22"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7A34EAE1" w14:textId="77777777" w:rsidR="006B7BB5" w:rsidRPr="009F1E1A" w:rsidRDefault="006B7BB5" w:rsidP="006B7BB5">
            <w:pPr>
              <w:rPr>
                <w:rFonts w:asciiTheme="minorHAnsi" w:hAnsiTheme="minorHAnsi"/>
              </w:rPr>
            </w:pPr>
            <w:r w:rsidRPr="009F1E1A">
              <w:rPr>
                <w:rFonts w:asciiTheme="minorHAnsi" w:hAnsiTheme="minorHAnsi"/>
              </w:rPr>
              <w:t>KRI04 </w:t>
            </w:r>
          </w:p>
        </w:tc>
        <w:tc>
          <w:tcPr>
            <w:tcW w:w="7785" w:type="dxa"/>
            <w:tcBorders>
              <w:top w:val="single" w:sz="6" w:space="0" w:color="auto"/>
              <w:left w:val="single" w:sz="6" w:space="0" w:color="auto"/>
              <w:bottom w:val="single" w:sz="6" w:space="0" w:color="auto"/>
              <w:right w:val="single" w:sz="6" w:space="0" w:color="auto"/>
            </w:tcBorders>
            <w:hideMark/>
          </w:tcPr>
          <w:p w14:paraId="5B23A2DD" w14:textId="77777777" w:rsidR="006B7BB5" w:rsidRPr="009F1E1A" w:rsidRDefault="006B7BB5" w:rsidP="006B7BB5">
            <w:pPr>
              <w:rPr>
                <w:rFonts w:asciiTheme="minorHAnsi" w:hAnsiTheme="minorHAnsi"/>
              </w:rPr>
            </w:pPr>
            <w:r w:rsidRPr="009F1E1A">
              <w:rPr>
                <w:rFonts w:asciiTheme="minorHAnsi" w:hAnsiTheme="minorHAnsi"/>
              </w:rPr>
              <w:t>Allow the ESM to record its Operational Risk Appetite and monitor it with KRIs </w:t>
            </w:r>
          </w:p>
        </w:tc>
      </w:tr>
      <w:tr w:rsidR="006B7BB5" w:rsidRPr="009F1E1A" w14:paraId="40B85181"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0842F1A6" w14:textId="77777777" w:rsidR="006B7BB5" w:rsidRPr="009F1E1A" w:rsidRDefault="006B7BB5" w:rsidP="006B7BB5">
            <w:pPr>
              <w:rPr>
                <w:rFonts w:asciiTheme="minorHAnsi" w:hAnsiTheme="minorHAnsi"/>
              </w:rPr>
            </w:pPr>
            <w:r w:rsidRPr="009F1E1A">
              <w:rPr>
                <w:rFonts w:asciiTheme="minorHAnsi" w:hAnsiTheme="minorHAnsi"/>
              </w:rPr>
              <w:t>KRI05 </w:t>
            </w:r>
          </w:p>
        </w:tc>
        <w:tc>
          <w:tcPr>
            <w:tcW w:w="7785" w:type="dxa"/>
            <w:tcBorders>
              <w:top w:val="single" w:sz="6" w:space="0" w:color="auto"/>
              <w:left w:val="single" w:sz="6" w:space="0" w:color="auto"/>
              <w:bottom w:val="single" w:sz="6" w:space="0" w:color="auto"/>
              <w:right w:val="single" w:sz="6" w:space="0" w:color="auto"/>
            </w:tcBorders>
            <w:hideMark/>
          </w:tcPr>
          <w:p w14:paraId="0B3D10C0" w14:textId="77777777" w:rsidR="006B7BB5" w:rsidRPr="009F1E1A" w:rsidRDefault="006B7BB5" w:rsidP="006B7BB5">
            <w:pPr>
              <w:rPr>
                <w:rFonts w:asciiTheme="minorHAnsi" w:hAnsiTheme="minorHAnsi"/>
              </w:rPr>
            </w:pPr>
            <w:r w:rsidRPr="009F1E1A">
              <w:rPr>
                <w:rFonts w:asciiTheme="minorHAnsi" w:hAnsiTheme="minorHAnsi"/>
              </w:rPr>
              <w:t>Allow the ESM to monitor each KRI and to report the status of the risk (RAG: Red-Amber-Green) </w:t>
            </w:r>
          </w:p>
        </w:tc>
      </w:tr>
      <w:tr w:rsidR="006B7BB5" w:rsidRPr="009F1E1A" w14:paraId="523C0813" w14:textId="77777777">
        <w:trPr>
          <w:trHeight w:val="570"/>
        </w:trPr>
        <w:tc>
          <w:tcPr>
            <w:tcW w:w="1200" w:type="dxa"/>
            <w:tcBorders>
              <w:top w:val="single" w:sz="6" w:space="0" w:color="auto"/>
              <w:left w:val="single" w:sz="6" w:space="0" w:color="auto"/>
              <w:bottom w:val="single" w:sz="6" w:space="0" w:color="auto"/>
              <w:right w:val="single" w:sz="6" w:space="0" w:color="auto"/>
            </w:tcBorders>
            <w:hideMark/>
          </w:tcPr>
          <w:p w14:paraId="7A1BA973" w14:textId="77777777" w:rsidR="006B7BB5" w:rsidRPr="009F1E1A" w:rsidRDefault="006B7BB5" w:rsidP="006B7BB5">
            <w:pPr>
              <w:rPr>
                <w:rFonts w:asciiTheme="minorHAnsi" w:hAnsiTheme="minorHAnsi"/>
              </w:rPr>
            </w:pPr>
            <w:r w:rsidRPr="009F1E1A">
              <w:rPr>
                <w:rFonts w:asciiTheme="minorHAnsi" w:hAnsiTheme="minorHAnsi"/>
              </w:rPr>
              <w:t>KRI06 </w:t>
            </w:r>
          </w:p>
        </w:tc>
        <w:tc>
          <w:tcPr>
            <w:tcW w:w="7785" w:type="dxa"/>
            <w:tcBorders>
              <w:top w:val="single" w:sz="6" w:space="0" w:color="auto"/>
              <w:left w:val="single" w:sz="6" w:space="0" w:color="auto"/>
              <w:bottom w:val="single" w:sz="6" w:space="0" w:color="auto"/>
              <w:right w:val="single" w:sz="6" w:space="0" w:color="auto"/>
            </w:tcBorders>
            <w:hideMark/>
          </w:tcPr>
          <w:p w14:paraId="1240925F" w14:textId="77777777" w:rsidR="006B7BB5" w:rsidRPr="009F1E1A" w:rsidRDefault="006B7BB5" w:rsidP="006B7BB5">
            <w:pPr>
              <w:rPr>
                <w:rFonts w:asciiTheme="minorHAnsi" w:hAnsiTheme="minorHAnsi"/>
              </w:rPr>
            </w:pPr>
            <w:r w:rsidRPr="009F1E1A">
              <w:rPr>
                <w:rFonts w:asciiTheme="minorHAnsi" w:hAnsiTheme="minorHAnsi"/>
              </w:rPr>
              <w:t>Provide the owner of the KRI with a warning (e-mail) in case the status of the KRI goes Amber or Red. </w:t>
            </w:r>
          </w:p>
        </w:tc>
      </w:tr>
      <w:tr w:rsidR="006B7BB5" w:rsidRPr="009F1E1A" w14:paraId="2038ABAA"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640E9844" w14:textId="77777777" w:rsidR="006B7BB5" w:rsidRPr="009F1E1A" w:rsidRDefault="006B7BB5" w:rsidP="006B7BB5">
            <w:pPr>
              <w:rPr>
                <w:rFonts w:asciiTheme="minorHAnsi" w:hAnsiTheme="minorHAnsi"/>
              </w:rPr>
            </w:pPr>
            <w:r w:rsidRPr="009F1E1A">
              <w:rPr>
                <w:rFonts w:asciiTheme="minorHAnsi" w:hAnsiTheme="minorHAnsi"/>
              </w:rPr>
              <w:t>KRI07 </w:t>
            </w:r>
          </w:p>
        </w:tc>
        <w:tc>
          <w:tcPr>
            <w:tcW w:w="7785" w:type="dxa"/>
            <w:tcBorders>
              <w:top w:val="single" w:sz="6" w:space="0" w:color="auto"/>
              <w:left w:val="single" w:sz="6" w:space="0" w:color="auto"/>
              <w:bottom w:val="single" w:sz="6" w:space="0" w:color="auto"/>
              <w:right w:val="single" w:sz="6" w:space="0" w:color="auto"/>
            </w:tcBorders>
            <w:hideMark/>
          </w:tcPr>
          <w:p w14:paraId="1EF460F7" w14:textId="77777777" w:rsidR="006B7BB5" w:rsidRPr="009F1E1A" w:rsidRDefault="006B7BB5" w:rsidP="006B7BB5">
            <w:pPr>
              <w:rPr>
                <w:rFonts w:asciiTheme="minorHAnsi" w:hAnsiTheme="minorHAnsi"/>
              </w:rPr>
            </w:pPr>
            <w:r w:rsidRPr="009F1E1A">
              <w:rPr>
                <w:rFonts w:asciiTheme="minorHAnsi" w:hAnsiTheme="minorHAnsi"/>
              </w:rPr>
              <w:t>Allow the ESM to capture risk mitigation action plan for each amber or red indicator </w:t>
            </w:r>
          </w:p>
        </w:tc>
      </w:tr>
      <w:tr w:rsidR="006B7BB5" w:rsidRPr="009F1E1A" w14:paraId="4E7A1EFD"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391E5A9F" w14:textId="77777777" w:rsidR="006B7BB5" w:rsidRPr="009F1E1A" w:rsidRDefault="006B7BB5" w:rsidP="006B7BB5">
            <w:pPr>
              <w:rPr>
                <w:rFonts w:asciiTheme="minorHAnsi" w:hAnsiTheme="minorHAnsi"/>
              </w:rPr>
            </w:pPr>
            <w:r w:rsidRPr="009F1E1A">
              <w:rPr>
                <w:rFonts w:asciiTheme="minorHAnsi" w:hAnsiTheme="minorHAnsi"/>
              </w:rPr>
              <w:t>KRI08 </w:t>
            </w:r>
          </w:p>
        </w:tc>
        <w:tc>
          <w:tcPr>
            <w:tcW w:w="7785" w:type="dxa"/>
            <w:tcBorders>
              <w:top w:val="single" w:sz="6" w:space="0" w:color="auto"/>
              <w:left w:val="single" w:sz="6" w:space="0" w:color="auto"/>
              <w:bottom w:val="single" w:sz="6" w:space="0" w:color="auto"/>
              <w:right w:val="single" w:sz="6" w:space="0" w:color="auto"/>
            </w:tcBorders>
            <w:hideMark/>
          </w:tcPr>
          <w:p w14:paraId="5C8752A3" w14:textId="77777777" w:rsidR="006B7BB5" w:rsidRPr="009F1E1A" w:rsidRDefault="006B7BB5" w:rsidP="006B7BB5">
            <w:pPr>
              <w:rPr>
                <w:rFonts w:asciiTheme="minorHAnsi" w:hAnsiTheme="minorHAnsi"/>
              </w:rPr>
            </w:pPr>
            <w:r w:rsidRPr="009F1E1A">
              <w:rPr>
                <w:rFonts w:asciiTheme="minorHAnsi" w:hAnsiTheme="minorHAnsi"/>
              </w:rPr>
              <w:t>Allow the ESM to create dashboards  </w:t>
            </w:r>
          </w:p>
        </w:tc>
      </w:tr>
      <w:tr w:rsidR="006B7BB5" w:rsidRPr="009F1E1A" w14:paraId="30DE3688" w14:textId="77777777">
        <w:trPr>
          <w:trHeight w:val="270"/>
        </w:trPr>
        <w:tc>
          <w:tcPr>
            <w:tcW w:w="9000" w:type="dxa"/>
            <w:gridSpan w:val="2"/>
            <w:tcBorders>
              <w:top w:val="single" w:sz="6" w:space="0" w:color="auto"/>
              <w:left w:val="single" w:sz="6" w:space="0" w:color="auto"/>
              <w:bottom w:val="single" w:sz="6" w:space="0" w:color="auto"/>
              <w:right w:val="single" w:sz="6" w:space="0" w:color="auto"/>
            </w:tcBorders>
            <w:hideMark/>
          </w:tcPr>
          <w:p w14:paraId="3E03BFB4" w14:textId="77777777" w:rsidR="006B7BB5" w:rsidRPr="009F1E1A" w:rsidRDefault="006B7BB5" w:rsidP="006B7BB5">
            <w:pPr>
              <w:rPr>
                <w:rFonts w:asciiTheme="minorHAnsi" w:hAnsiTheme="minorHAnsi"/>
              </w:rPr>
            </w:pPr>
            <w:r w:rsidRPr="009F1E1A">
              <w:rPr>
                <w:rFonts w:asciiTheme="minorHAnsi" w:hAnsiTheme="minorHAnsi"/>
                <w:b/>
              </w:rPr>
              <w:t>Reporting</w:t>
            </w:r>
            <w:r w:rsidRPr="009F1E1A">
              <w:rPr>
                <w:rFonts w:asciiTheme="minorHAnsi" w:hAnsiTheme="minorHAnsi"/>
              </w:rPr>
              <w:t> </w:t>
            </w:r>
          </w:p>
        </w:tc>
      </w:tr>
      <w:tr w:rsidR="006B7BB5" w:rsidRPr="009F1E1A" w14:paraId="68B4A390" w14:textId="77777777">
        <w:trPr>
          <w:trHeight w:val="405"/>
        </w:trPr>
        <w:tc>
          <w:tcPr>
            <w:tcW w:w="1200" w:type="dxa"/>
            <w:tcBorders>
              <w:top w:val="single" w:sz="6" w:space="0" w:color="auto"/>
              <w:left w:val="single" w:sz="6" w:space="0" w:color="auto"/>
              <w:bottom w:val="single" w:sz="6" w:space="0" w:color="auto"/>
              <w:right w:val="single" w:sz="6" w:space="0" w:color="auto"/>
            </w:tcBorders>
            <w:hideMark/>
          </w:tcPr>
          <w:p w14:paraId="57DEC696" w14:textId="77777777" w:rsidR="006B7BB5" w:rsidRPr="009F1E1A" w:rsidRDefault="006B7BB5" w:rsidP="006B7BB5">
            <w:pPr>
              <w:rPr>
                <w:rFonts w:asciiTheme="minorHAnsi" w:hAnsiTheme="minorHAnsi"/>
              </w:rPr>
            </w:pPr>
            <w:r w:rsidRPr="009F1E1A">
              <w:rPr>
                <w:rFonts w:asciiTheme="minorHAnsi" w:hAnsiTheme="minorHAnsi"/>
              </w:rPr>
              <w:t>REP01 </w:t>
            </w:r>
          </w:p>
        </w:tc>
        <w:tc>
          <w:tcPr>
            <w:tcW w:w="7785" w:type="dxa"/>
            <w:tcBorders>
              <w:top w:val="single" w:sz="6" w:space="0" w:color="auto"/>
              <w:left w:val="single" w:sz="6" w:space="0" w:color="auto"/>
              <w:bottom w:val="single" w:sz="6" w:space="0" w:color="auto"/>
              <w:right w:val="single" w:sz="6" w:space="0" w:color="auto"/>
            </w:tcBorders>
            <w:hideMark/>
          </w:tcPr>
          <w:p w14:paraId="187557C3" w14:textId="77777777" w:rsidR="006B7BB5" w:rsidRPr="009F1E1A" w:rsidRDefault="006B7BB5" w:rsidP="006B7BB5">
            <w:pPr>
              <w:rPr>
                <w:rFonts w:asciiTheme="minorHAnsi" w:hAnsiTheme="minorHAnsi"/>
              </w:rPr>
            </w:pPr>
            <w:r w:rsidRPr="009F1E1A">
              <w:rPr>
                <w:rFonts w:asciiTheme="minorHAnsi" w:hAnsiTheme="minorHAnsi"/>
              </w:rPr>
              <w:t>Produce pre-defined reports and dashboards but also allow the ESM to create customized reports </w:t>
            </w:r>
          </w:p>
        </w:tc>
      </w:tr>
      <w:tr w:rsidR="006B7BB5" w:rsidRPr="009F1E1A" w14:paraId="1A9044C7"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74F3AF57" w14:textId="77777777" w:rsidR="006B7BB5" w:rsidRPr="009F1E1A" w:rsidRDefault="006B7BB5" w:rsidP="006B7BB5">
            <w:pPr>
              <w:rPr>
                <w:rFonts w:asciiTheme="minorHAnsi" w:hAnsiTheme="minorHAnsi"/>
              </w:rPr>
            </w:pPr>
            <w:r w:rsidRPr="009F1E1A">
              <w:rPr>
                <w:rFonts w:asciiTheme="minorHAnsi" w:hAnsiTheme="minorHAnsi"/>
              </w:rPr>
              <w:t>REP02 </w:t>
            </w:r>
          </w:p>
        </w:tc>
        <w:tc>
          <w:tcPr>
            <w:tcW w:w="7785" w:type="dxa"/>
            <w:tcBorders>
              <w:top w:val="single" w:sz="6" w:space="0" w:color="auto"/>
              <w:left w:val="single" w:sz="6" w:space="0" w:color="auto"/>
              <w:bottom w:val="single" w:sz="6" w:space="0" w:color="auto"/>
              <w:right w:val="single" w:sz="6" w:space="0" w:color="auto"/>
            </w:tcBorders>
            <w:hideMark/>
          </w:tcPr>
          <w:p w14:paraId="439A8940" w14:textId="77777777" w:rsidR="006B7BB5" w:rsidRPr="009F1E1A" w:rsidRDefault="006B7BB5" w:rsidP="006B7BB5">
            <w:pPr>
              <w:rPr>
                <w:rFonts w:asciiTheme="minorHAnsi" w:hAnsiTheme="minorHAnsi"/>
              </w:rPr>
            </w:pPr>
            <w:r w:rsidRPr="009F1E1A">
              <w:rPr>
                <w:rFonts w:asciiTheme="minorHAnsi" w:hAnsiTheme="minorHAnsi"/>
              </w:rPr>
              <w:t>Produce graphics and heatmaps </w:t>
            </w:r>
          </w:p>
        </w:tc>
      </w:tr>
      <w:tr w:rsidR="006B7BB5" w:rsidRPr="009F1E1A" w14:paraId="34A2A9CB" w14:textId="77777777">
        <w:trPr>
          <w:trHeight w:val="270"/>
        </w:trPr>
        <w:tc>
          <w:tcPr>
            <w:tcW w:w="1200" w:type="dxa"/>
            <w:tcBorders>
              <w:top w:val="single" w:sz="6" w:space="0" w:color="auto"/>
              <w:left w:val="single" w:sz="6" w:space="0" w:color="auto"/>
              <w:bottom w:val="single" w:sz="6" w:space="0" w:color="auto"/>
              <w:right w:val="single" w:sz="6" w:space="0" w:color="auto"/>
            </w:tcBorders>
            <w:hideMark/>
          </w:tcPr>
          <w:p w14:paraId="2BAB48AE" w14:textId="77777777" w:rsidR="006B7BB5" w:rsidRPr="009F1E1A" w:rsidRDefault="006B7BB5" w:rsidP="006B7BB5">
            <w:pPr>
              <w:rPr>
                <w:rFonts w:asciiTheme="minorHAnsi" w:hAnsiTheme="minorHAnsi"/>
              </w:rPr>
            </w:pPr>
            <w:r w:rsidRPr="009F1E1A">
              <w:rPr>
                <w:rFonts w:asciiTheme="minorHAnsi" w:hAnsiTheme="minorHAnsi"/>
              </w:rPr>
              <w:t>REP03 </w:t>
            </w:r>
          </w:p>
        </w:tc>
        <w:tc>
          <w:tcPr>
            <w:tcW w:w="7785" w:type="dxa"/>
            <w:tcBorders>
              <w:top w:val="single" w:sz="6" w:space="0" w:color="auto"/>
              <w:left w:val="single" w:sz="6" w:space="0" w:color="auto"/>
              <w:bottom w:val="single" w:sz="6" w:space="0" w:color="auto"/>
              <w:right w:val="single" w:sz="6" w:space="0" w:color="auto"/>
            </w:tcBorders>
            <w:hideMark/>
          </w:tcPr>
          <w:p w14:paraId="65101280" w14:textId="77777777" w:rsidR="006B7BB5" w:rsidRPr="009F1E1A" w:rsidRDefault="006B7BB5" w:rsidP="006B7BB5">
            <w:pPr>
              <w:rPr>
                <w:rFonts w:asciiTheme="minorHAnsi" w:hAnsiTheme="minorHAnsi"/>
              </w:rPr>
            </w:pPr>
            <w:r w:rsidRPr="009F1E1A">
              <w:rPr>
                <w:rFonts w:asciiTheme="minorHAnsi" w:hAnsiTheme="minorHAnsi"/>
              </w:rPr>
              <w:t>Produce flat files to be used in other reporting tools (Tableau/ power BI).  </w:t>
            </w:r>
          </w:p>
        </w:tc>
      </w:tr>
    </w:tbl>
    <w:p w14:paraId="5F589CCC" w14:textId="77777777" w:rsidR="006B7BB5" w:rsidRPr="009F1E1A" w:rsidRDefault="006B7BB5" w:rsidP="006B7BB5">
      <w:pPr>
        <w:rPr>
          <w:rFonts w:asciiTheme="minorHAnsi" w:hAnsiTheme="minorHAnsi"/>
        </w:rPr>
      </w:pPr>
      <w:r w:rsidRPr="009F1E1A">
        <w:rPr>
          <w:rFonts w:asciiTheme="minorHAnsi" w:hAnsiTheme="minorHAnsi"/>
        </w:rPr>
        <w:t> </w:t>
      </w:r>
    </w:p>
    <w:p w14:paraId="658425F5" w14:textId="77777777" w:rsidR="006B7BB5" w:rsidRPr="009F1E1A" w:rsidRDefault="006B7BB5" w:rsidP="006B7BB5">
      <w:pPr>
        <w:rPr>
          <w:rFonts w:asciiTheme="minorHAnsi" w:hAnsiTheme="minorHAnsi"/>
        </w:rPr>
      </w:pPr>
      <w:r w:rsidRPr="009F1E1A">
        <w:rPr>
          <w:rFonts w:asciiTheme="minorHAnsi" w:hAnsiTheme="minorHAnsi"/>
        </w:rPr>
        <w:t>The Operational Risk Management Software must be, at all times, in accordance with the current state of technology and must be updated, upgraded, enhanced and supplemented as required to ensure that it conforms at all times to best industry practices.  </w:t>
      </w:r>
    </w:p>
    <w:p w14:paraId="19B11EC5" w14:textId="77777777" w:rsidR="006B7BB5" w:rsidRPr="009F1E1A" w:rsidRDefault="006B7BB5" w:rsidP="006B7BB5">
      <w:pPr>
        <w:rPr>
          <w:rFonts w:asciiTheme="minorHAnsi" w:hAnsiTheme="minorHAnsi"/>
        </w:rPr>
      </w:pPr>
      <w:r w:rsidRPr="009F1E1A">
        <w:rPr>
          <w:rFonts w:asciiTheme="minorHAnsi" w:hAnsiTheme="minorHAnsi"/>
        </w:rPr>
        <w:t> </w:t>
      </w:r>
      <w:r w:rsidRPr="009F1E1A">
        <w:rPr>
          <w:rFonts w:asciiTheme="minorHAnsi" w:hAnsiTheme="minorHAnsi"/>
        </w:rPr>
        <w:br/>
        <w:t>The Operational Risk Management Software must be user friendly, from both an infrequent user (“</w:t>
      </w:r>
      <w:r w:rsidRPr="009F1E1A">
        <w:rPr>
          <w:rFonts w:asciiTheme="minorHAnsi" w:hAnsiTheme="minorHAnsi"/>
          <w:b/>
        </w:rPr>
        <w:t>General User(s)</w:t>
      </w:r>
      <w:r w:rsidRPr="009F1E1A">
        <w:rPr>
          <w:rFonts w:asciiTheme="minorHAnsi" w:hAnsiTheme="minorHAnsi"/>
        </w:rPr>
        <w:t>” and “</w:t>
      </w:r>
      <w:r w:rsidRPr="009F1E1A">
        <w:rPr>
          <w:rFonts w:asciiTheme="minorHAnsi" w:hAnsiTheme="minorHAnsi"/>
          <w:b/>
        </w:rPr>
        <w:t>Contributor(s)</w:t>
      </w:r>
      <w:r w:rsidRPr="009F1E1A">
        <w:rPr>
          <w:rFonts w:asciiTheme="minorHAnsi" w:hAnsiTheme="minorHAnsi"/>
        </w:rPr>
        <w:t>”) and an expert/main user’s (“</w:t>
      </w:r>
      <w:r w:rsidRPr="009F1E1A">
        <w:rPr>
          <w:rFonts w:asciiTheme="minorHAnsi" w:hAnsiTheme="minorHAnsi"/>
          <w:b/>
        </w:rPr>
        <w:t>Main User(s)</w:t>
      </w:r>
      <w:r w:rsidRPr="009F1E1A">
        <w:rPr>
          <w:rFonts w:asciiTheme="minorHAnsi" w:hAnsiTheme="minorHAnsi"/>
        </w:rPr>
        <w:t>”) perspectives. The ergonomics, screen design and navigation of user interface must be intuitive.  </w:t>
      </w:r>
    </w:p>
    <w:p w14:paraId="3AF61B39" w14:textId="77777777" w:rsidR="006B7BB5" w:rsidRPr="009F1E1A" w:rsidRDefault="006B7BB5" w:rsidP="006B7BB5">
      <w:pPr>
        <w:rPr>
          <w:rFonts w:asciiTheme="minorHAnsi" w:hAnsiTheme="minorHAnsi"/>
        </w:rPr>
      </w:pPr>
      <w:r w:rsidRPr="009F1E1A">
        <w:rPr>
          <w:rFonts w:asciiTheme="minorHAnsi" w:hAnsiTheme="minorHAnsi"/>
        </w:rPr>
        <w:t>The Operational Risk Management Software  must comply with the following requirements: </w:t>
      </w:r>
    </w:p>
    <w:p w14:paraId="0E7F2144" w14:textId="77777777" w:rsidR="006B7BB5" w:rsidRPr="009F1E1A" w:rsidRDefault="006B7BB5" w:rsidP="009441D6">
      <w:pPr>
        <w:numPr>
          <w:ilvl w:val="0"/>
          <w:numId w:val="37"/>
        </w:numPr>
        <w:rPr>
          <w:rFonts w:asciiTheme="minorHAnsi" w:hAnsiTheme="minorHAnsi"/>
        </w:rPr>
      </w:pPr>
      <w:r w:rsidRPr="009F1E1A">
        <w:rPr>
          <w:rFonts w:asciiTheme="minorHAnsi" w:hAnsiTheme="minorHAnsi"/>
        </w:rPr>
        <w:t>be an integrated solution with a consistent look; </w:t>
      </w:r>
    </w:p>
    <w:p w14:paraId="3E2BF316" w14:textId="77777777" w:rsidR="006B7BB5" w:rsidRPr="009F1E1A" w:rsidRDefault="006B7BB5" w:rsidP="009441D6">
      <w:pPr>
        <w:numPr>
          <w:ilvl w:val="0"/>
          <w:numId w:val="38"/>
        </w:numPr>
        <w:rPr>
          <w:rFonts w:asciiTheme="minorHAnsi" w:hAnsiTheme="minorHAnsi"/>
        </w:rPr>
      </w:pPr>
      <w:r w:rsidRPr="009F1E1A">
        <w:rPr>
          <w:rFonts w:asciiTheme="minorHAnsi" w:hAnsiTheme="minorHAnsi"/>
        </w:rPr>
        <w:t>ensure management of the lifecycle of documents; </w:t>
      </w:r>
    </w:p>
    <w:p w14:paraId="3719747A" w14:textId="77777777" w:rsidR="006B7BB5" w:rsidRPr="009F1E1A" w:rsidRDefault="006B7BB5" w:rsidP="009441D6">
      <w:pPr>
        <w:numPr>
          <w:ilvl w:val="0"/>
          <w:numId w:val="39"/>
        </w:numPr>
        <w:rPr>
          <w:rFonts w:asciiTheme="minorHAnsi" w:hAnsiTheme="minorHAnsi"/>
        </w:rPr>
      </w:pPr>
      <w:r w:rsidRPr="009F1E1A">
        <w:rPr>
          <w:rFonts w:asciiTheme="minorHAnsi" w:hAnsiTheme="minorHAnsi"/>
        </w:rPr>
        <w:t>provide remote access options (location, mobile devices etc.); </w:t>
      </w:r>
    </w:p>
    <w:p w14:paraId="66962BDC" w14:textId="77777777" w:rsidR="006B7BB5" w:rsidRPr="009F1E1A" w:rsidRDefault="006B7BB5" w:rsidP="009441D6">
      <w:pPr>
        <w:numPr>
          <w:ilvl w:val="0"/>
          <w:numId w:val="40"/>
        </w:numPr>
        <w:rPr>
          <w:rFonts w:asciiTheme="minorHAnsi" w:hAnsiTheme="minorHAnsi"/>
        </w:rPr>
      </w:pPr>
      <w:r w:rsidRPr="009F1E1A">
        <w:rPr>
          <w:rFonts w:asciiTheme="minorHAnsi" w:hAnsiTheme="minorHAnsi"/>
        </w:rPr>
        <w:t>allow automated alerts (e.g. via e-mail) and electronic approval workflow; </w:t>
      </w:r>
    </w:p>
    <w:p w14:paraId="2A1D71F6" w14:textId="77777777" w:rsidR="006B7BB5" w:rsidRPr="009F1E1A" w:rsidRDefault="006B7BB5" w:rsidP="009441D6">
      <w:pPr>
        <w:numPr>
          <w:ilvl w:val="0"/>
          <w:numId w:val="41"/>
        </w:numPr>
        <w:rPr>
          <w:rFonts w:asciiTheme="minorHAnsi" w:hAnsiTheme="minorHAnsi"/>
        </w:rPr>
      </w:pPr>
      <w:r w:rsidRPr="009F1E1A">
        <w:rPr>
          <w:rFonts w:asciiTheme="minorHAnsi" w:hAnsiTheme="minorHAnsi"/>
        </w:rPr>
        <w:t>provide print/export options; </w:t>
      </w:r>
    </w:p>
    <w:p w14:paraId="46A9B871" w14:textId="3EF0FAAE" w:rsidR="006B7BB5" w:rsidRPr="009F1E1A" w:rsidRDefault="006B7BB5" w:rsidP="009441D6">
      <w:pPr>
        <w:numPr>
          <w:ilvl w:val="0"/>
          <w:numId w:val="42"/>
        </w:numPr>
        <w:rPr>
          <w:rFonts w:asciiTheme="minorHAnsi" w:hAnsiTheme="minorHAnsi"/>
        </w:rPr>
      </w:pPr>
      <w:r w:rsidRPr="009F1E1A">
        <w:rPr>
          <w:rFonts w:asciiTheme="minorHAnsi" w:hAnsiTheme="minorHAnsi"/>
        </w:rPr>
        <w:t xml:space="preserve">support </w:t>
      </w:r>
      <w:r w:rsidR="009A28E0" w:rsidRPr="009F1E1A">
        <w:rPr>
          <w:rFonts w:asciiTheme="minorHAnsi" w:hAnsiTheme="minorHAnsi"/>
        </w:rPr>
        <w:t xml:space="preserve">MS </w:t>
      </w:r>
      <w:r w:rsidRPr="009F1E1A">
        <w:rPr>
          <w:rFonts w:asciiTheme="minorHAnsi" w:hAnsiTheme="minorHAnsi"/>
        </w:rPr>
        <w:t>Windows and be compatible with future versions; </w:t>
      </w:r>
    </w:p>
    <w:p w14:paraId="7815AB3A" w14:textId="4C178588" w:rsidR="006B7BB5" w:rsidRPr="009F1E1A" w:rsidRDefault="001001AB" w:rsidP="009441D6">
      <w:pPr>
        <w:numPr>
          <w:ilvl w:val="0"/>
          <w:numId w:val="43"/>
        </w:numPr>
        <w:rPr>
          <w:rFonts w:asciiTheme="minorHAnsi" w:hAnsiTheme="minorHAnsi"/>
        </w:rPr>
      </w:pPr>
      <w:r w:rsidRPr="009F1E1A">
        <w:rPr>
          <w:rFonts w:asciiTheme="minorHAnsi" w:hAnsiTheme="minorHAnsi"/>
        </w:rPr>
        <w:t>support for Single Sign-On through ADFS would be considered an advantage</w:t>
      </w:r>
      <w:r w:rsidR="006B7BB5" w:rsidRPr="009F1E1A">
        <w:rPr>
          <w:rFonts w:asciiTheme="minorHAnsi" w:hAnsiTheme="minorHAnsi"/>
        </w:rPr>
        <w:t>. </w:t>
      </w:r>
    </w:p>
    <w:p w14:paraId="7256CAA6" w14:textId="77777777" w:rsidR="006B7BB5" w:rsidRPr="009F1E1A" w:rsidRDefault="006B7BB5" w:rsidP="006B7BB5">
      <w:pPr>
        <w:rPr>
          <w:rFonts w:asciiTheme="minorHAnsi" w:hAnsiTheme="minorHAnsi"/>
        </w:rPr>
      </w:pPr>
      <w:r w:rsidRPr="009F1E1A">
        <w:rPr>
          <w:rFonts w:asciiTheme="minorHAnsi" w:hAnsiTheme="minorHAnsi"/>
        </w:rPr>
        <w:t> </w:t>
      </w:r>
    </w:p>
    <w:p w14:paraId="06A948CE" w14:textId="77777777" w:rsidR="006B7BB5" w:rsidRPr="009F1E1A" w:rsidRDefault="474DB2F2" w:rsidP="043E7C7B">
      <w:pPr>
        <w:rPr>
          <w:rFonts w:asciiTheme="minorHAnsi" w:hAnsiTheme="minorHAnsi"/>
        </w:rPr>
      </w:pPr>
      <w:r w:rsidRPr="009F1E1A">
        <w:rPr>
          <w:rFonts w:asciiTheme="minorHAnsi" w:hAnsiTheme="minorHAnsi"/>
          <w:b/>
        </w:rPr>
        <w:t>Optional functionalities are the following:</w:t>
      </w:r>
      <w:r w:rsidRPr="009F1E1A">
        <w:rPr>
          <w:rFonts w:asciiTheme="minorHAnsi" w:hAnsi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7740"/>
      </w:tblGrid>
      <w:tr w:rsidR="006B7BB5" w:rsidRPr="009F1E1A" w14:paraId="5EEF5DA1" w14:textId="77777777">
        <w:trPr>
          <w:trHeight w:val="270"/>
        </w:trPr>
        <w:tc>
          <w:tcPr>
            <w:tcW w:w="9000" w:type="dxa"/>
            <w:gridSpan w:val="2"/>
            <w:tcBorders>
              <w:top w:val="single" w:sz="6" w:space="0" w:color="auto"/>
              <w:left w:val="single" w:sz="6" w:space="0" w:color="auto"/>
              <w:bottom w:val="single" w:sz="6" w:space="0" w:color="auto"/>
              <w:right w:val="single" w:sz="6" w:space="0" w:color="auto"/>
            </w:tcBorders>
            <w:hideMark/>
          </w:tcPr>
          <w:p w14:paraId="275ABC1D" w14:textId="77777777" w:rsidR="006B7BB5" w:rsidRPr="009F1E1A" w:rsidRDefault="006B7BB5" w:rsidP="006B7BB5">
            <w:pPr>
              <w:rPr>
                <w:rFonts w:asciiTheme="minorHAnsi" w:hAnsiTheme="minorHAnsi"/>
              </w:rPr>
            </w:pPr>
            <w:r w:rsidRPr="009F1E1A">
              <w:rPr>
                <w:rFonts w:asciiTheme="minorHAnsi" w:hAnsiTheme="minorHAnsi"/>
                <w:b/>
              </w:rPr>
              <w:t>Scenario Analysis (SA)</w:t>
            </w:r>
            <w:r w:rsidRPr="009F1E1A">
              <w:rPr>
                <w:rFonts w:asciiTheme="minorHAnsi" w:hAnsiTheme="minorHAnsi"/>
              </w:rPr>
              <w:t> </w:t>
            </w:r>
          </w:p>
        </w:tc>
      </w:tr>
      <w:tr w:rsidR="006B7BB5" w:rsidRPr="009F1E1A" w14:paraId="5370CADE" w14:textId="77777777">
        <w:trPr>
          <w:trHeight w:val="270"/>
        </w:trPr>
        <w:tc>
          <w:tcPr>
            <w:tcW w:w="1260" w:type="dxa"/>
            <w:tcBorders>
              <w:top w:val="single" w:sz="6" w:space="0" w:color="auto"/>
              <w:left w:val="single" w:sz="6" w:space="0" w:color="auto"/>
              <w:bottom w:val="single" w:sz="6" w:space="0" w:color="auto"/>
              <w:right w:val="single" w:sz="6" w:space="0" w:color="auto"/>
            </w:tcBorders>
            <w:hideMark/>
          </w:tcPr>
          <w:p w14:paraId="1FE7D311" w14:textId="77777777" w:rsidR="006B7BB5" w:rsidRPr="009F1E1A" w:rsidRDefault="006B7BB5" w:rsidP="006B7BB5">
            <w:pPr>
              <w:rPr>
                <w:rFonts w:asciiTheme="minorHAnsi" w:hAnsiTheme="minorHAnsi"/>
              </w:rPr>
            </w:pPr>
            <w:r w:rsidRPr="009F1E1A">
              <w:rPr>
                <w:rFonts w:asciiTheme="minorHAnsi" w:hAnsiTheme="minorHAnsi"/>
              </w:rPr>
              <w:t>SA01 </w:t>
            </w:r>
          </w:p>
        </w:tc>
        <w:tc>
          <w:tcPr>
            <w:tcW w:w="7740" w:type="dxa"/>
            <w:tcBorders>
              <w:top w:val="single" w:sz="6" w:space="0" w:color="auto"/>
              <w:left w:val="single" w:sz="6" w:space="0" w:color="auto"/>
              <w:bottom w:val="single" w:sz="6" w:space="0" w:color="auto"/>
              <w:right w:val="single" w:sz="6" w:space="0" w:color="auto"/>
            </w:tcBorders>
            <w:hideMark/>
          </w:tcPr>
          <w:p w14:paraId="1B98E408" w14:textId="77777777" w:rsidR="006B7BB5" w:rsidRPr="009F1E1A" w:rsidRDefault="006B7BB5" w:rsidP="006B7BB5">
            <w:pPr>
              <w:rPr>
                <w:rFonts w:asciiTheme="minorHAnsi" w:hAnsiTheme="minorHAnsi"/>
              </w:rPr>
            </w:pPr>
            <w:r w:rsidRPr="009F1E1A">
              <w:rPr>
                <w:rFonts w:asciiTheme="minorHAnsi" w:hAnsiTheme="minorHAnsi"/>
              </w:rPr>
              <w:t>Allow the ESM to develop and maintain operational risk scenario analysis </w:t>
            </w:r>
          </w:p>
        </w:tc>
      </w:tr>
      <w:tr w:rsidR="006B7BB5" w:rsidRPr="009F1E1A" w14:paraId="15585C20" w14:textId="77777777">
        <w:trPr>
          <w:trHeight w:val="270"/>
        </w:trPr>
        <w:tc>
          <w:tcPr>
            <w:tcW w:w="1260" w:type="dxa"/>
            <w:tcBorders>
              <w:top w:val="single" w:sz="6" w:space="0" w:color="auto"/>
              <w:left w:val="single" w:sz="6" w:space="0" w:color="auto"/>
              <w:bottom w:val="single" w:sz="6" w:space="0" w:color="auto"/>
              <w:right w:val="single" w:sz="6" w:space="0" w:color="auto"/>
            </w:tcBorders>
            <w:hideMark/>
          </w:tcPr>
          <w:p w14:paraId="292376D3" w14:textId="77777777" w:rsidR="006B7BB5" w:rsidRPr="009F1E1A" w:rsidRDefault="006B7BB5" w:rsidP="006B7BB5">
            <w:pPr>
              <w:rPr>
                <w:rFonts w:asciiTheme="minorHAnsi" w:hAnsiTheme="minorHAnsi"/>
              </w:rPr>
            </w:pPr>
            <w:r w:rsidRPr="009F1E1A">
              <w:rPr>
                <w:rFonts w:asciiTheme="minorHAnsi" w:hAnsiTheme="minorHAnsi"/>
              </w:rPr>
              <w:t>SA02 </w:t>
            </w:r>
          </w:p>
        </w:tc>
        <w:tc>
          <w:tcPr>
            <w:tcW w:w="7740" w:type="dxa"/>
            <w:tcBorders>
              <w:top w:val="single" w:sz="6" w:space="0" w:color="auto"/>
              <w:left w:val="single" w:sz="6" w:space="0" w:color="auto"/>
              <w:bottom w:val="single" w:sz="6" w:space="0" w:color="auto"/>
              <w:right w:val="single" w:sz="6" w:space="0" w:color="auto"/>
            </w:tcBorders>
            <w:hideMark/>
          </w:tcPr>
          <w:p w14:paraId="50923DC4" w14:textId="77777777" w:rsidR="006B7BB5" w:rsidRPr="009F1E1A" w:rsidRDefault="006B7BB5" w:rsidP="006B7BB5">
            <w:pPr>
              <w:rPr>
                <w:rFonts w:asciiTheme="minorHAnsi" w:hAnsiTheme="minorHAnsi"/>
              </w:rPr>
            </w:pPr>
            <w:r w:rsidRPr="009F1E1A">
              <w:rPr>
                <w:rFonts w:asciiTheme="minorHAnsi" w:hAnsiTheme="minorHAnsi"/>
              </w:rPr>
              <w:t>Allow the ESM to link an operational risk scenario to one or multiple risks/controls </w:t>
            </w:r>
          </w:p>
        </w:tc>
      </w:tr>
      <w:tr w:rsidR="006B7BB5" w:rsidRPr="009F1E1A" w14:paraId="1C03FDF3" w14:textId="77777777">
        <w:trPr>
          <w:trHeight w:val="270"/>
        </w:trPr>
        <w:tc>
          <w:tcPr>
            <w:tcW w:w="1260" w:type="dxa"/>
            <w:tcBorders>
              <w:top w:val="single" w:sz="6" w:space="0" w:color="auto"/>
              <w:left w:val="single" w:sz="6" w:space="0" w:color="auto"/>
              <w:bottom w:val="single" w:sz="6" w:space="0" w:color="auto"/>
              <w:right w:val="single" w:sz="6" w:space="0" w:color="auto"/>
            </w:tcBorders>
            <w:hideMark/>
          </w:tcPr>
          <w:p w14:paraId="79D2FBE2" w14:textId="77777777" w:rsidR="006B7BB5" w:rsidRPr="009F1E1A" w:rsidRDefault="006B7BB5" w:rsidP="006B7BB5">
            <w:pPr>
              <w:rPr>
                <w:rFonts w:asciiTheme="minorHAnsi" w:hAnsiTheme="minorHAnsi"/>
              </w:rPr>
            </w:pPr>
            <w:r w:rsidRPr="009F1E1A">
              <w:rPr>
                <w:rFonts w:asciiTheme="minorHAnsi" w:hAnsiTheme="minorHAnsi"/>
              </w:rPr>
              <w:t>SA03 </w:t>
            </w:r>
          </w:p>
        </w:tc>
        <w:tc>
          <w:tcPr>
            <w:tcW w:w="7740" w:type="dxa"/>
            <w:tcBorders>
              <w:top w:val="single" w:sz="6" w:space="0" w:color="auto"/>
              <w:left w:val="single" w:sz="6" w:space="0" w:color="auto"/>
              <w:bottom w:val="single" w:sz="6" w:space="0" w:color="auto"/>
              <w:right w:val="single" w:sz="6" w:space="0" w:color="auto"/>
            </w:tcBorders>
            <w:hideMark/>
          </w:tcPr>
          <w:p w14:paraId="2E15F926" w14:textId="77777777" w:rsidR="006B7BB5" w:rsidRPr="009F1E1A" w:rsidRDefault="006B7BB5" w:rsidP="006B7BB5">
            <w:pPr>
              <w:rPr>
                <w:rFonts w:asciiTheme="minorHAnsi" w:hAnsiTheme="minorHAnsi"/>
              </w:rPr>
            </w:pPr>
            <w:r w:rsidRPr="009F1E1A">
              <w:rPr>
                <w:rFonts w:asciiTheme="minorHAnsi" w:hAnsiTheme="minorHAnsi"/>
              </w:rPr>
              <w:t>Allow the ESM to modify multiple parameters of the scenarios </w:t>
            </w:r>
          </w:p>
        </w:tc>
      </w:tr>
      <w:tr w:rsidR="006B7BB5" w:rsidRPr="009F1E1A" w14:paraId="7BA6FB5B" w14:textId="77777777">
        <w:trPr>
          <w:trHeight w:val="270"/>
        </w:trPr>
        <w:tc>
          <w:tcPr>
            <w:tcW w:w="9000" w:type="dxa"/>
            <w:gridSpan w:val="2"/>
            <w:tcBorders>
              <w:top w:val="single" w:sz="6" w:space="0" w:color="auto"/>
              <w:left w:val="single" w:sz="6" w:space="0" w:color="auto"/>
              <w:bottom w:val="single" w:sz="6" w:space="0" w:color="auto"/>
              <w:right w:val="single" w:sz="6" w:space="0" w:color="auto"/>
            </w:tcBorders>
            <w:hideMark/>
          </w:tcPr>
          <w:p w14:paraId="60321044" w14:textId="77777777" w:rsidR="006B7BB5" w:rsidRPr="009F1E1A" w:rsidRDefault="006B7BB5" w:rsidP="006B7BB5">
            <w:pPr>
              <w:rPr>
                <w:rFonts w:asciiTheme="minorHAnsi" w:hAnsiTheme="minorHAnsi"/>
              </w:rPr>
            </w:pPr>
            <w:r w:rsidRPr="009F1E1A">
              <w:rPr>
                <w:rFonts w:asciiTheme="minorHAnsi" w:hAnsiTheme="minorHAnsi"/>
                <w:b/>
              </w:rPr>
              <w:lastRenderedPageBreak/>
              <w:t>Audit Findings  (AF)</w:t>
            </w:r>
            <w:r w:rsidRPr="009F1E1A">
              <w:rPr>
                <w:rFonts w:asciiTheme="minorHAnsi" w:hAnsiTheme="minorHAnsi"/>
              </w:rPr>
              <w:t> </w:t>
            </w:r>
          </w:p>
        </w:tc>
      </w:tr>
      <w:tr w:rsidR="006B7BB5" w:rsidRPr="009F1E1A" w14:paraId="644E5120" w14:textId="77777777">
        <w:trPr>
          <w:trHeight w:val="270"/>
        </w:trPr>
        <w:tc>
          <w:tcPr>
            <w:tcW w:w="1260" w:type="dxa"/>
            <w:tcBorders>
              <w:top w:val="single" w:sz="6" w:space="0" w:color="auto"/>
              <w:left w:val="single" w:sz="6" w:space="0" w:color="auto"/>
              <w:bottom w:val="single" w:sz="6" w:space="0" w:color="auto"/>
              <w:right w:val="single" w:sz="6" w:space="0" w:color="auto"/>
            </w:tcBorders>
            <w:hideMark/>
          </w:tcPr>
          <w:p w14:paraId="5005DF86" w14:textId="77777777" w:rsidR="006B7BB5" w:rsidRPr="009F1E1A" w:rsidRDefault="006B7BB5" w:rsidP="006B7BB5">
            <w:pPr>
              <w:rPr>
                <w:rFonts w:asciiTheme="minorHAnsi" w:hAnsiTheme="minorHAnsi"/>
              </w:rPr>
            </w:pPr>
            <w:r w:rsidRPr="009F1E1A">
              <w:rPr>
                <w:rFonts w:asciiTheme="minorHAnsi" w:hAnsiTheme="minorHAnsi"/>
              </w:rPr>
              <w:t>AF01 </w:t>
            </w:r>
          </w:p>
        </w:tc>
        <w:tc>
          <w:tcPr>
            <w:tcW w:w="7740" w:type="dxa"/>
            <w:tcBorders>
              <w:top w:val="single" w:sz="6" w:space="0" w:color="auto"/>
              <w:left w:val="single" w:sz="6" w:space="0" w:color="auto"/>
              <w:bottom w:val="single" w:sz="6" w:space="0" w:color="auto"/>
              <w:right w:val="single" w:sz="6" w:space="0" w:color="auto"/>
            </w:tcBorders>
            <w:hideMark/>
          </w:tcPr>
          <w:p w14:paraId="0C5CEF20" w14:textId="77777777" w:rsidR="006B7BB5" w:rsidRPr="009F1E1A" w:rsidRDefault="006B7BB5" w:rsidP="006B7BB5">
            <w:pPr>
              <w:rPr>
                <w:rFonts w:asciiTheme="minorHAnsi" w:hAnsiTheme="minorHAnsi"/>
              </w:rPr>
            </w:pPr>
            <w:r w:rsidRPr="009F1E1A">
              <w:rPr>
                <w:rFonts w:asciiTheme="minorHAnsi" w:hAnsiTheme="minorHAnsi"/>
              </w:rPr>
              <w:t>Store the internal audit reports </w:t>
            </w:r>
          </w:p>
        </w:tc>
      </w:tr>
      <w:tr w:rsidR="006B7BB5" w:rsidRPr="009F1E1A" w14:paraId="34671379" w14:textId="77777777">
        <w:trPr>
          <w:trHeight w:val="270"/>
        </w:trPr>
        <w:tc>
          <w:tcPr>
            <w:tcW w:w="1260" w:type="dxa"/>
            <w:tcBorders>
              <w:top w:val="single" w:sz="6" w:space="0" w:color="auto"/>
              <w:left w:val="single" w:sz="6" w:space="0" w:color="auto"/>
              <w:bottom w:val="single" w:sz="6" w:space="0" w:color="auto"/>
              <w:right w:val="single" w:sz="6" w:space="0" w:color="auto"/>
            </w:tcBorders>
            <w:hideMark/>
          </w:tcPr>
          <w:p w14:paraId="2B8B22CD" w14:textId="77777777" w:rsidR="006B7BB5" w:rsidRPr="009F1E1A" w:rsidRDefault="006B7BB5" w:rsidP="006B7BB5">
            <w:pPr>
              <w:rPr>
                <w:rFonts w:asciiTheme="minorHAnsi" w:hAnsiTheme="minorHAnsi"/>
              </w:rPr>
            </w:pPr>
            <w:r w:rsidRPr="009F1E1A">
              <w:rPr>
                <w:rFonts w:asciiTheme="minorHAnsi" w:hAnsiTheme="minorHAnsi"/>
              </w:rPr>
              <w:t>AF02 </w:t>
            </w:r>
          </w:p>
        </w:tc>
        <w:tc>
          <w:tcPr>
            <w:tcW w:w="7740" w:type="dxa"/>
            <w:tcBorders>
              <w:top w:val="single" w:sz="6" w:space="0" w:color="auto"/>
              <w:left w:val="single" w:sz="6" w:space="0" w:color="auto"/>
              <w:bottom w:val="single" w:sz="6" w:space="0" w:color="auto"/>
              <w:right w:val="single" w:sz="6" w:space="0" w:color="auto"/>
            </w:tcBorders>
            <w:hideMark/>
          </w:tcPr>
          <w:p w14:paraId="13C2D4B6" w14:textId="77777777" w:rsidR="006B7BB5" w:rsidRPr="009F1E1A" w:rsidRDefault="006B7BB5" w:rsidP="006B7BB5">
            <w:pPr>
              <w:rPr>
                <w:rFonts w:asciiTheme="minorHAnsi" w:hAnsiTheme="minorHAnsi"/>
              </w:rPr>
            </w:pPr>
            <w:r w:rsidRPr="009F1E1A">
              <w:rPr>
                <w:rFonts w:asciiTheme="minorHAnsi" w:hAnsiTheme="minorHAnsi"/>
              </w:rPr>
              <w:t>Allow the ESM to link internal audit findings to risk(s)/control(s)/policies and procedures </w:t>
            </w:r>
          </w:p>
        </w:tc>
      </w:tr>
      <w:tr w:rsidR="006B7BB5" w:rsidRPr="009F1E1A" w14:paraId="78A3A94A" w14:textId="77777777">
        <w:trPr>
          <w:trHeight w:val="270"/>
        </w:trPr>
        <w:tc>
          <w:tcPr>
            <w:tcW w:w="9000" w:type="dxa"/>
            <w:gridSpan w:val="2"/>
            <w:tcBorders>
              <w:top w:val="single" w:sz="6" w:space="0" w:color="auto"/>
              <w:left w:val="single" w:sz="6" w:space="0" w:color="auto"/>
              <w:bottom w:val="single" w:sz="6" w:space="0" w:color="auto"/>
              <w:right w:val="single" w:sz="6" w:space="0" w:color="auto"/>
            </w:tcBorders>
            <w:hideMark/>
          </w:tcPr>
          <w:p w14:paraId="7162DC20" w14:textId="77777777" w:rsidR="006B7BB5" w:rsidRPr="009F1E1A" w:rsidRDefault="006B7BB5" w:rsidP="006B7BB5">
            <w:pPr>
              <w:rPr>
                <w:rFonts w:asciiTheme="minorHAnsi" w:hAnsiTheme="minorHAnsi"/>
              </w:rPr>
            </w:pPr>
            <w:r w:rsidRPr="009F1E1A">
              <w:rPr>
                <w:rFonts w:asciiTheme="minorHAnsi" w:hAnsiTheme="minorHAnsi"/>
                <w:b/>
              </w:rPr>
              <w:t>Controls </w:t>
            </w:r>
            <w:r w:rsidRPr="009F1E1A">
              <w:rPr>
                <w:rFonts w:asciiTheme="minorHAnsi" w:hAnsiTheme="minorHAnsi"/>
              </w:rPr>
              <w:t> </w:t>
            </w:r>
          </w:p>
        </w:tc>
      </w:tr>
      <w:tr w:rsidR="006B7BB5" w:rsidRPr="009F1E1A" w14:paraId="7B2DF52A" w14:textId="77777777">
        <w:trPr>
          <w:trHeight w:val="270"/>
        </w:trPr>
        <w:tc>
          <w:tcPr>
            <w:tcW w:w="1260" w:type="dxa"/>
            <w:tcBorders>
              <w:top w:val="single" w:sz="6" w:space="0" w:color="auto"/>
              <w:left w:val="single" w:sz="6" w:space="0" w:color="auto"/>
              <w:bottom w:val="single" w:sz="6" w:space="0" w:color="auto"/>
              <w:right w:val="single" w:sz="6" w:space="0" w:color="auto"/>
            </w:tcBorders>
            <w:hideMark/>
          </w:tcPr>
          <w:p w14:paraId="39A26ADA" w14:textId="77777777" w:rsidR="006B7BB5" w:rsidRPr="009F1E1A" w:rsidRDefault="006B7BB5" w:rsidP="006B7BB5">
            <w:pPr>
              <w:rPr>
                <w:rFonts w:asciiTheme="minorHAnsi" w:hAnsiTheme="minorHAnsi"/>
              </w:rPr>
            </w:pPr>
            <w:r w:rsidRPr="009F1E1A">
              <w:rPr>
                <w:rFonts w:asciiTheme="minorHAnsi" w:hAnsiTheme="minorHAnsi"/>
              </w:rPr>
              <w:t>CO01 </w:t>
            </w:r>
          </w:p>
        </w:tc>
        <w:tc>
          <w:tcPr>
            <w:tcW w:w="7740" w:type="dxa"/>
            <w:tcBorders>
              <w:top w:val="single" w:sz="6" w:space="0" w:color="auto"/>
              <w:left w:val="single" w:sz="6" w:space="0" w:color="auto"/>
              <w:bottom w:val="single" w:sz="6" w:space="0" w:color="auto"/>
              <w:right w:val="single" w:sz="6" w:space="0" w:color="auto"/>
            </w:tcBorders>
            <w:hideMark/>
          </w:tcPr>
          <w:p w14:paraId="26EA077C" w14:textId="77777777" w:rsidR="006B7BB5" w:rsidRPr="009F1E1A" w:rsidRDefault="006B7BB5" w:rsidP="006B7BB5">
            <w:pPr>
              <w:rPr>
                <w:rFonts w:asciiTheme="minorHAnsi" w:hAnsiTheme="minorHAnsi"/>
              </w:rPr>
            </w:pPr>
            <w:r w:rsidRPr="009F1E1A">
              <w:rPr>
                <w:rFonts w:asciiTheme="minorHAnsi" w:hAnsiTheme="minorHAnsi"/>
              </w:rPr>
              <w:t>Act as a repository for all controls and reference it to the relative policies/ procedures </w:t>
            </w:r>
          </w:p>
        </w:tc>
      </w:tr>
      <w:tr w:rsidR="006B7BB5" w:rsidRPr="009F1E1A" w14:paraId="73A09821" w14:textId="77777777">
        <w:trPr>
          <w:trHeight w:val="270"/>
        </w:trPr>
        <w:tc>
          <w:tcPr>
            <w:tcW w:w="1260" w:type="dxa"/>
            <w:tcBorders>
              <w:top w:val="single" w:sz="6" w:space="0" w:color="auto"/>
              <w:left w:val="single" w:sz="6" w:space="0" w:color="auto"/>
              <w:bottom w:val="single" w:sz="6" w:space="0" w:color="auto"/>
              <w:right w:val="single" w:sz="6" w:space="0" w:color="auto"/>
            </w:tcBorders>
            <w:hideMark/>
          </w:tcPr>
          <w:p w14:paraId="2D233349" w14:textId="77777777" w:rsidR="006B7BB5" w:rsidRPr="009F1E1A" w:rsidRDefault="006B7BB5" w:rsidP="006B7BB5">
            <w:pPr>
              <w:rPr>
                <w:rFonts w:asciiTheme="minorHAnsi" w:hAnsiTheme="minorHAnsi"/>
              </w:rPr>
            </w:pPr>
            <w:r w:rsidRPr="009F1E1A">
              <w:rPr>
                <w:rFonts w:asciiTheme="minorHAnsi" w:hAnsiTheme="minorHAnsi"/>
              </w:rPr>
              <w:t>CO02 </w:t>
            </w:r>
          </w:p>
        </w:tc>
        <w:tc>
          <w:tcPr>
            <w:tcW w:w="7740" w:type="dxa"/>
            <w:tcBorders>
              <w:top w:val="single" w:sz="6" w:space="0" w:color="auto"/>
              <w:left w:val="single" w:sz="6" w:space="0" w:color="auto"/>
              <w:bottom w:val="single" w:sz="6" w:space="0" w:color="auto"/>
              <w:right w:val="single" w:sz="6" w:space="0" w:color="auto"/>
            </w:tcBorders>
            <w:hideMark/>
          </w:tcPr>
          <w:p w14:paraId="3A734811" w14:textId="77777777" w:rsidR="006B7BB5" w:rsidRPr="009F1E1A" w:rsidRDefault="006B7BB5" w:rsidP="006B7BB5">
            <w:pPr>
              <w:rPr>
                <w:rFonts w:asciiTheme="minorHAnsi" w:hAnsiTheme="minorHAnsi"/>
              </w:rPr>
            </w:pPr>
            <w:r w:rsidRPr="009F1E1A">
              <w:rPr>
                <w:rFonts w:asciiTheme="minorHAnsi" w:hAnsiTheme="minorHAnsi"/>
              </w:rPr>
              <w:t>Allow the ESM to assess the effectiveness of controls   </w:t>
            </w:r>
          </w:p>
        </w:tc>
      </w:tr>
    </w:tbl>
    <w:p w14:paraId="72F90FAA" w14:textId="77777777" w:rsidR="006B7BB5" w:rsidRPr="009F1E1A" w:rsidRDefault="006B7BB5" w:rsidP="006B7BB5">
      <w:pPr>
        <w:rPr>
          <w:rFonts w:asciiTheme="minorHAnsi" w:hAnsiTheme="minorHAnsi"/>
        </w:rPr>
      </w:pPr>
      <w:r w:rsidRPr="009F1E1A">
        <w:rPr>
          <w:rFonts w:asciiTheme="minorHAnsi" w:hAnsiTheme="minorHAnsi"/>
        </w:rPr>
        <w:t> </w:t>
      </w:r>
    </w:p>
    <w:p w14:paraId="57DAD954" w14:textId="77777777" w:rsidR="006B7BB5" w:rsidRPr="009F1E1A" w:rsidRDefault="006B7BB5" w:rsidP="006B7BB5">
      <w:pPr>
        <w:rPr>
          <w:rFonts w:asciiTheme="minorHAnsi" w:hAnsiTheme="minorHAnsi"/>
        </w:rPr>
      </w:pPr>
      <w:r w:rsidRPr="009F1E1A">
        <w:rPr>
          <w:rFonts w:asciiTheme="minorHAnsi" w:hAnsiTheme="minorHAnsi"/>
        </w:rPr>
        <w:t>The Software must support integration with the ESM’s identity and access management infrastructure, including via the SCIM (System for Cross</w:t>
      </w:r>
      <w:r w:rsidRPr="009F1E1A">
        <w:rPr>
          <w:rFonts w:asciiTheme="minorHAnsi" w:hAnsiTheme="minorHAnsi"/>
        </w:rPr>
        <w:noBreakHyphen/>
        <w:t>domain Identity Management) API. This integration shall enable automated provisioning, modification and de</w:t>
      </w:r>
      <w:r w:rsidRPr="009F1E1A">
        <w:rPr>
          <w:rFonts w:asciiTheme="minorHAnsi" w:hAnsiTheme="minorHAnsi"/>
        </w:rPr>
        <w:noBreakHyphen/>
        <w:t>provisioning of user accounts and access rights based on the ESM’s Microsoft Entra ID, reducing manual access management efforts. </w:t>
      </w:r>
    </w:p>
    <w:p w14:paraId="01D04D00" w14:textId="77777777" w:rsidR="006B7BB5" w:rsidRPr="009F1E1A" w:rsidRDefault="006B7BB5" w:rsidP="006B7BB5">
      <w:pPr>
        <w:rPr>
          <w:rFonts w:asciiTheme="minorHAnsi" w:hAnsiTheme="minorHAnsi"/>
        </w:rPr>
      </w:pPr>
      <w:r w:rsidRPr="009F1E1A">
        <w:rPr>
          <w:rFonts w:asciiTheme="minorHAnsi" w:hAnsiTheme="minorHAnsi"/>
        </w:rPr>
        <w:t> </w:t>
      </w:r>
    </w:p>
    <w:p w14:paraId="2F26B88A" w14:textId="77777777" w:rsidR="006B7BB5" w:rsidRPr="009F1E1A" w:rsidRDefault="006B7BB5" w:rsidP="006B7BB5">
      <w:pPr>
        <w:rPr>
          <w:rFonts w:asciiTheme="minorHAnsi" w:hAnsiTheme="minorHAnsi"/>
        </w:rPr>
      </w:pPr>
      <w:r w:rsidRPr="009F1E1A">
        <w:rPr>
          <w:rFonts w:asciiTheme="minorHAnsi" w:hAnsiTheme="minorHAnsi"/>
        </w:rPr>
        <w:t>The Software must maintain a complete and immutable audit trail covering all key actions, including the creation, modification and deletion of risks, controls, incidents, KRIs, thresholds, taxonomies and action plans. The audit trail shall record the user, date and nature of each change and be accessible and exportable by authorised ESM users. </w:t>
      </w:r>
    </w:p>
    <w:p w14:paraId="7B82612B" w14:textId="77777777" w:rsidR="006B7BB5" w:rsidRPr="009F1E1A" w:rsidRDefault="006B7BB5" w:rsidP="009441D6">
      <w:pPr>
        <w:numPr>
          <w:ilvl w:val="0"/>
          <w:numId w:val="44"/>
        </w:numPr>
        <w:rPr>
          <w:rFonts w:asciiTheme="minorHAnsi" w:hAnsiTheme="minorHAnsi"/>
          <w:b/>
        </w:rPr>
      </w:pPr>
      <w:r w:rsidRPr="009F1E1A">
        <w:rPr>
          <w:rFonts w:asciiTheme="minorHAnsi" w:hAnsiTheme="minorHAnsi"/>
          <w:b/>
        </w:rPr>
        <w:t>Users </w:t>
      </w:r>
    </w:p>
    <w:p w14:paraId="53D6BA10" w14:textId="77777777" w:rsidR="006B7BB5" w:rsidRPr="009F1E1A" w:rsidRDefault="006B7BB5" w:rsidP="006B7BB5">
      <w:pPr>
        <w:rPr>
          <w:rFonts w:asciiTheme="minorHAnsi" w:hAnsiTheme="minorHAnsi"/>
        </w:rPr>
      </w:pPr>
      <w:r w:rsidRPr="009F1E1A">
        <w:rPr>
          <w:rFonts w:asciiTheme="minorHAnsi" w:hAnsiTheme="minorHAnsi"/>
        </w:rPr>
        <w:t>The ESM requires different access rights: </w:t>
      </w:r>
    </w:p>
    <w:p w14:paraId="6FACD2FF" w14:textId="77777777" w:rsidR="006B7BB5" w:rsidRPr="009F1E1A" w:rsidRDefault="006B7BB5" w:rsidP="009441D6">
      <w:pPr>
        <w:numPr>
          <w:ilvl w:val="0"/>
          <w:numId w:val="45"/>
        </w:numPr>
        <w:rPr>
          <w:rFonts w:asciiTheme="minorHAnsi" w:hAnsiTheme="minorHAnsi"/>
        </w:rPr>
      </w:pPr>
      <w:r w:rsidRPr="009F1E1A">
        <w:rPr>
          <w:rFonts w:asciiTheme="minorHAnsi" w:hAnsiTheme="minorHAnsi"/>
        </w:rPr>
        <w:t>Main Users: Operational Risk function and the Head of Risk Management will need full access to the Software. The expected number of Main Users is four (4).  </w:t>
      </w:r>
    </w:p>
    <w:p w14:paraId="54278303" w14:textId="77777777" w:rsidR="006B7BB5" w:rsidRPr="009F1E1A" w:rsidRDefault="006B7BB5" w:rsidP="009441D6">
      <w:pPr>
        <w:numPr>
          <w:ilvl w:val="0"/>
          <w:numId w:val="46"/>
        </w:numPr>
        <w:rPr>
          <w:rFonts w:asciiTheme="minorHAnsi" w:hAnsiTheme="minorHAnsi"/>
        </w:rPr>
      </w:pPr>
      <w:r w:rsidRPr="009F1E1A">
        <w:rPr>
          <w:rFonts w:asciiTheme="minorHAnsi" w:hAnsiTheme="minorHAnsi"/>
        </w:rPr>
        <w:t>General Users: Heads of department and key stakeholders will need a restricted access to RCSA and KRIs for which they are identified as owners. The expected number of General Users is forty (40). </w:t>
      </w:r>
    </w:p>
    <w:p w14:paraId="0AD9E608" w14:textId="77777777" w:rsidR="006B7BB5" w:rsidRPr="009F1E1A" w:rsidRDefault="006B7BB5" w:rsidP="009441D6">
      <w:pPr>
        <w:numPr>
          <w:ilvl w:val="0"/>
          <w:numId w:val="47"/>
        </w:numPr>
        <w:rPr>
          <w:rFonts w:asciiTheme="minorHAnsi" w:hAnsiTheme="minorHAnsi"/>
        </w:rPr>
      </w:pPr>
      <w:r w:rsidRPr="009F1E1A">
        <w:rPr>
          <w:rFonts w:asciiTheme="minorHAnsi" w:hAnsiTheme="minorHAnsi"/>
        </w:rPr>
        <w:t>Contributors will need to have restricted access to report any operational risk incident or near miss that occurred. They should be able to follow-up those incidents by amending or complementing the incidents for which they are identified as owner. The expected number of contributors is one hundred eighty (180). </w:t>
      </w:r>
    </w:p>
    <w:p w14:paraId="645A6F82" w14:textId="77777777" w:rsidR="006B7BB5" w:rsidRPr="009F1E1A" w:rsidRDefault="006B7BB5" w:rsidP="006B7BB5">
      <w:pPr>
        <w:rPr>
          <w:rFonts w:asciiTheme="minorHAnsi" w:hAnsiTheme="minorHAnsi"/>
        </w:rPr>
      </w:pPr>
      <w:r w:rsidRPr="009F1E1A">
        <w:rPr>
          <w:rFonts w:asciiTheme="minorHAnsi" w:hAnsiTheme="minorHAnsi"/>
        </w:rPr>
        <w:t>The ESM may opt to increase or decrease the number of users (Main Users, General Users, Contributors) during the Contract term.  </w:t>
      </w:r>
      <w:r w:rsidRPr="009F1E1A">
        <w:rPr>
          <w:rFonts w:asciiTheme="minorHAnsi" w:hAnsiTheme="minorHAnsi"/>
        </w:rPr>
        <w:br/>
        <w:t> </w:t>
      </w:r>
    </w:p>
    <w:p w14:paraId="7C74CDAD" w14:textId="77777777" w:rsidR="006B7BB5" w:rsidRPr="009F1E1A" w:rsidRDefault="006B7BB5" w:rsidP="009441D6">
      <w:pPr>
        <w:numPr>
          <w:ilvl w:val="0"/>
          <w:numId w:val="48"/>
        </w:numPr>
        <w:rPr>
          <w:rFonts w:asciiTheme="minorHAnsi" w:hAnsiTheme="minorHAnsi"/>
          <w:b/>
        </w:rPr>
      </w:pPr>
      <w:r w:rsidRPr="009F1E1A">
        <w:rPr>
          <w:rFonts w:asciiTheme="minorHAnsi" w:hAnsiTheme="minorHAnsi"/>
          <w:b/>
        </w:rPr>
        <w:t>Description of services </w:t>
      </w:r>
    </w:p>
    <w:p w14:paraId="280364EE" w14:textId="77777777" w:rsidR="006B7BB5" w:rsidRPr="009F1E1A" w:rsidRDefault="006B7BB5" w:rsidP="006B7BB5">
      <w:pPr>
        <w:rPr>
          <w:rFonts w:asciiTheme="minorHAnsi" w:hAnsiTheme="minorHAnsi"/>
        </w:rPr>
      </w:pPr>
      <w:r w:rsidRPr="009F1E1A">
        <w:rPr>
          <w:rFonts w:asciiTheme="minorHAnsi" w:hAnsiTheme="minorHAnsi"/>
        </w:rPr>
        <w:t>The Service Provider will be required to perform the following tasks: </w:t>
      </w:r>
    </w:p>
    <w:p w14:paraId="2543B456" w14:textId="77777777" w:rsidR="006B7BB5" w:rsidRPr="009F1E1A" w:rsidRDefault="006B7BB5" w:rsidP="006B7BB5">
      <w:pPr>
        <w:rPr>
          <w:rFonts w:asciiTheme="minorHAnsi" w:hAnsiTheme="minorHAnsi"/>
        </w:rPr>
      </w:pPr>
      <w:r w:rsidRPr="009F1E1A">
        <w:rPr>
          <w:rFonts w:asciiTheme="minorHAnsi" w:hAnsiTheme="minorHAnsi"/>
        </w:rPr>
        <w:t> </w:t>
      </w:r>
    </w:p>
    <w:p w14:paraId="316A11B9" w14:textId="77777777" w:rsidR="006B7BB5" w:rsidRPr="009F1E1A" w:rsidRDefault="006B7BB5" w:rsidP="009441D6">
      <w:pPr>
        <w:numPr>
          <w:ilvl w:val="0"/>
          <w:numId w:val="49"/>
        </w:numPr>
        <w:rPr>
          <w:rFonts w:asciiTheme="minorHAnsi" w:hAnsiTheme="minorHAnsi"/>
        </w:rPr>
      </w:pPr>
      <w:r w:rsidRPr="009F1E1A">
        <w:rPr>
          <w:rFonts w:asciiTheme="minorHAnsi" w:hAnsiTheme="minorHAnsi"/>
        </w:rPr>
        <w:t>Implement and integrate the Operational Risk Management Software in a well-planned and coordinated manner in accordance with a deployment plan agreed in advance with the ESM. The ESM has a preference of a Software that can be implemented and operational in a short time period; </w:t>
      </w:r>
    </w:p>
    <w:p w14:paraId="4D36AED0" w14:textId="77777777" w:rsidR="006B7BB5" w:rsidRPr="009F1E1A" w:rsidRDefault="006B7BB5" w:rsidP="006B7BB5">
      <w:pPr>
        <w:rPr>
          <w:rFonts w:asciiTheme="minorHAnsi" w:hAnsiTheme="minorHAnsi"/>
        </w:rPr>
      </w:pPr>
      <w:r w:rsidRPr="009F1E1A">
        <w:rPr>
          <w:rFonts w:asciiTheme="minorHAnsi" w:hAnsiTheme="minorHAnsi"/>
        </w:rPr>
        <w:t>This will include the migration and upload of historical operational risk management information into the proposed Software. The source information is currently maintained in an existing Operational Risk Management tool and can be extracted in structured formats (e.g. Excel or equivalent flat files) for migration purposes. </w:t>
      </w:r>
    </w:p>
    <w:p w14:paraId="45DD3BC7" w14:textId="77777777" w:rsidR="006B7BB5" w:rsidRPr="009F1E1A" w:rsidRDefault="006B7BB5" w:rsidP="006B7BB5">
      <w:pPr>
        <w:rPr>
          <w:rFonts w:asciiTheme="minorHAnsi" w:hAnsiTheme="minorHAnsi"/>
        </w:rPr>
      </w:pPr>
      <w:r w:rsidRPr="009F1E1A">
        <w:rPr>
          <w:rFonts w:asciiTheme="minorHAnsi" w:hAnsiTheme="minorHAnsi"/>
        </w:rPr>
        <w:t>As a minimum, the migration scope shall include: </w:t>
      </w:r>
    </w:p>
    <w:p w14:paraId="534B0F71" w14:textId="77777777" w:rsidR="006B7BB5" w:rsidRPr="009F1E1A" w:rsidRDefault="006B7BB5" w:rsidP="006B7BB5">
      <w:pPr>
        <w:rPr>
          <w:rFonts w:asciiTheme="minorHAnsi" w:hAnsiTheme="minorHAnsi"/>
        </w:rPr>
      </w:pPr>
      <w:r w:rsidRPr="009F1E1A">
        <w:rPr>
          <w:rFonts w:asciiTheme="minorHAnsi" w:hAnsiTheme="minorHAnsi"/>
        </w:rPr>
        <w:t> </w:t>
      </w:r>
    </w:p>
    <w:p w14:paraId="019C4D34" w14:textId="77777777" w:rsidR="006B7BB5" w:rsidRPr="009F1E1A" w:rsidRDefault="006B7BB5" w:rsidP="009441D6">
      <w:pPr>
        <w:numPr>
          <w:ilvl w:val="0"/>
          <w:numId w:val="50"/>
        </w:numPr>
        <w:rPr>
          <w:rFonts w:asciiTheme="minorHAnsi" w:hAnsiTheme="minorHAnsi"/>
        </w:rPr>
      </w:pPr>
      <w:r w:rsidRPr="009F1E1A">
        <w:rPr>
          <w:rFonts w:asciiTheme="minorHAnsi" w:hAnsiTheme="minorHAnsi"/>
        </w:rPr>
        <w:t>historical operational risk incidents and near misses; </w:t>
      </w:r>
    </w:p>
    <w:p w14:paraId="644A6DA0" w14:textId="77777777" w:rsidR="006B7BB5" w:rsidRPr="009F1E1A" w:rsidRDefault="006B7BB5" w:rsidP="009441D6">
      <w:pPr>
        <w:numPr>
          <w:ilvl w:val="0"/>
          <w:numId w:val="51"/>
        </w:numPr>
        <w:rPr>
          <w:rFonts w:asciiTheme="minorHAnsi" w:hAnsiTheme="minorHAnsi"/>
        </w:rPr>
      </w:pPr>
      <w:r w:rsidRPr="009F1E1A">
        <w:rPr>
          <w:rFonts w:asciiTheme="minorHAnsi" w:hAnsiTheme="minorHAnsi"/>
        </w:rPr>
        <w:t>historical Risk and Control Self</w:t>
      </w:r>
      <w:r w:rsidRPr="009F1E1A">
        <w:rPr>
          <w:rFonts w:asciiTheme="minorHAnsi" w:hAnsiTheme="minorHAnsi"/>
        </w:rPr>
        <w:noBreakHyphen/>
        <w:t>Assessments (including past RCSA cycles); </w:t>
      </w:r>
    </w:p>
    <w:p w14:paraId="165C73A3" w14:textId="77777777" w:rsidR="006B7BB5" w:rsidRPr="009F1E1A" w:rsidRDefault="006B7BB5" w:rsidP="009441D6">
      <w:pPr>
        <w:numPr>
          <w:ilvl w:val="0"/>
          <w:numId w:val="52"/>
        </w:numPr>
        <w:rPr>
          <w:rFonts w:asciiTheme="minorHAnsi" w:hAnsiTheme="minorHAnsi"/>
        </w:rPr>
      </w:pPr>
      <w:r w:rsidRPr="009F1E1A">
        <w:rPr>
          <w:rFonts w:asciiTheme="minorHAnsi" w:hAnsiTheme="minorHAnsi"/>
        </w:rPr>
        <w:t>the current and historical risk map; </w:t>
      </w:r>
    </w:p>
    <w:p w14:paraId="73CCF15A" w14:textId="77777777" w:rsidR="006B7BB5" w:rsidRPr="009F1E1A" w:rsidRDefault="006B7BB5" w:rsidP="009441D6">
      <w:pPr>
        <w:numPr>
          <w:ilvl w:val="0"/>
          <w:numId w:val="53"/>
        </w:numPr>
        <w:rPr>
          <w:rFonts w:asciiTheme="minorHAnsi" w:hAnsiTheme="minorHAnsi"/>
        </w:rPr>
      </w:pPr>
      <w:r w:rsidRPr="009F1E1A">
        <w:rPr>
          <w:rFonts w:asciiTheme="minorHAnsi" w:hAnsiTheme="minorHAnsi"/>
        </w:rPr>
        <w:t>the risk taxonomy, processes, controls and related linkages. </w:t>
      </w:r>
    </w:p>
    <w:p w14:paraId="1854124B" w14:textId="77777777" w:rsidR="006B7BB5" w:rsidRPr="009F1E1A" w:rsidRDefault="006B7BB5" w:rsidP="006B7BB5">
      <w:pPr>
        <w:rPr>
          <w:rFonts w:asciiTheme="minorHAnsi" w:hAnsiTheme="minorHAnsi"/>
        </w:rPr>
      </w:pPr>
      <w:r w:rsidRPr="009F1E1A">
        <w:rPr>
          <w:rFonts w:asciiTheme="minorHAnsi" w:hAnsiTheme="minorHAnsi"/>
        </w:rPr>
        <w:t> </w:t>
      </w:r>
    </w:p>
    <w:p w14:paraId="6C4E7FD1" w14:textId="14E7EF9F" w:rsidR="006B7BB5" w:rsidRPr="009F1E1A" w:rsidRDefault="0029742D" w:rsidP="006B7BB5">
      <w:pPr>
        <w:rPr>
          <w:rFonts w:asciiTheme="minorHAnsi" w:hAnsiTheme="minorHAnsi"/>
        </w:rPr>
      </w:pPr>
      <w:r w:rsidRPr="009F1E1A">
        <w:rPr>
          <w:rFonts w:asciiTheme="minorHAnsi" w:hAnsiTheme="minorHAnsi"/>
        </w:rPr>
        <w:lastRenderedPageBreak/>
        <w:t>The Service Provider shall support the ESM in validating, transforming and loading the extracted data into the proposed Software, ensuring consistency, completeness, and preservation of historical information and relationships, and provide technical and functional support services</w:t>
      </w:r>
      <w:r w:rsidR="006B7BB5" w:rsidRPr="009F1E1A">
        <w:rPr>
          <w:rFonts w:asciiTheme="minorHAnsi" w:hAnsiTheme="minorHAnsi"/>
        </w:rPr>
        <w:t>; </w:t>
      </w:r>
    </w:p>
    <w:p w14:paraId="1A8A5416" w14:textId="77777777" w:rsidR="006B7BB5" w:rsidRPr="009F1E1A" w:rsidRDefault="006B7BB5" w:rsidP="009441D6">
      <w:pPr>
        <w:numPr>
          <w:ilvl w:val="0"/>
          <w:numId w:val="54"/>
        </w:numPr>
        <w:rPr>
          <w:rFonts w:asciiTheme="minorHAnsi" w:hAnsiTheme="minorHAnsi"/>
        </w:rPr>
      </w:pPr>
      <w:r w:rsidRPr="009F1E1A">
        <w:rPr>
          <w:rFonts w:asciiTheme="minorHAnsi" w:hAnsiTheme="minorHAnsi"/>
        </w:rPr>
        <w:t>Ensure appropriate test and production environments, and related functionalities to support the implementation and future configuration/development of the Operational Risk Management Software; </w:t>
      </w:r>
    </w:p>
    <w:p w14:paraId="47C89DD8" w14:textId="77777777" w:rsidR="006B7BB5" w:rsidRPr="009F1E1A" w:rsidRDefault="006B7BB5" w:rsidP="009441D6">
      <w:pPr>
        <w:numPr>
          <w:ilvl w:val="0"/>
          <w:numId w:val="55"/>
        </w:numPr>
        <w:rPr>
          <w:rFonts w:asciiTheme="minorHAnsi" w:hAnsiTheme="minorHAnsi"/>
        </w:rPr>
      </w:pPr>
      <w:r w:rsidRPr="009F1E1A">
        <w:rPr>
          <w:rFonts w:asciiTheme="minorHAnsi" w:hAnsiTheme="minorHAnsi"/>
        </w:rPr>
        <w:t>Support the Operational Risk Management Software by robust business continuity planning (including full redundancy of the data servers hosting ESM data, if applicable); </w:t>
      </w:r>
    </w:p>
    <w:p w14:paraId="765C36BD" w14:textId="77777777" w:rsidR="006B7BB5" w:rsidRPr="009F1E1A" w:rsidRDefault="006B7BB5" w:rsidP="009441D6">
      <w:pPr>
        <w:numPr>
          <w:ilvl w:val="0"/>
          <w:numId w:val="56"/>
        </w:numPr>
        <w:rPr>
          <w:rFonts w:asciiTheme="minorHAnsi" w:hAnsiTheme="minorHAnsi"/>
        </w:rPr>
      </w:pPr>
      <w:r w:rsidRPr="009F1E1A">
        <w:rPr>
          <w:rFonts w:asciiTheme="minorHAnsi" w:hAnsiTheme="minorHAnsi"/>
        </w:rPr>
        <w:t>The Contract and/or any of the orders under the Contract will include binding Service Level </w:t>
      </w:r>
      <w:r w:rsidRPr="009F1E1A">
        <w:rPr>
          <w:rFonts w:asciiTheme="minorHAnsi" w:hAnsiTheme="minorHAnsi"/>
        </w:rPr>
        <w:br/>
        <w:t>Agreements (“SLAs”), which may include service credits and other performance management arrangements addressing contractual performance levels. Further detail is provided in Section 9 of this Terms of Reference; </w:t>
      </w:r>
    </w:p>
    <w:p w14:paraId="4AACF79B" w14:textId="73E2F41D" w:rsidR="006B7BB5" w:rsidRPr="009F1E1A" w:rsidRDefault="474DB2F2" w:rsidP="009441D6">
      <w:pPr>
        <w:numPr>
          <w:ilvl w:val="0"/>
          <w:numId w:val="57"/>
        </w:numPr>
        <w:rPr>
          <w:rFonts w:asciiTheme="minorHAnsi" w:eastAsia="Calibri" w:hAnsiTheme="minorHAnsi" w:cstheme="minorBidi"/>
        </w:rPr>
      </w:pPr>
      <w:r w:rsidRPr="009F1E1A">
        <w:rPr>
          <w:rFonts w:asciiTheme="minorHAnsi" w:hAnsiTheme="minorHAnsi"/>
        </w:rPr>
        <w:t>Provide training on how to use the Software to the 4 Main Users; </w:t>
      </w:r>
      <w:r w:rsidR="40404AAD" w:rsidRPr="009F1E1A">
        <w:rPr>
          <w:rFonts w:asciiTheme="minorHAnsi" w:hAnsiTheme="minorHAnsi"/>
        </w:rPr>
        <w:t xml:space="preserve">Specifically the </w:t>
      </w:r>
      <w:r w:rsidR="40404AAD" w:rsidRPr="009F1E1A">
        <w:rPr>
          <w:rFonts w:asciiTheme="minorHAnsi" w:eastAsia="Calibri" w:hAnsiTheme="minorHAnsi" w:cstheme="minorBidi"/>
        </w:rPr>
        <w:t>Service Provider shall provide clear, user-friendly and easily accessible user documentation for the Operational Risk Management Software. The documentation should support the different categories of users described in this Terms of Reference, including Main Users, General Users and Contributors, and should facilitate the efficient day-to-day use of the Software without requiring extensive technical knowledge.</w:t>
      </w:r>
      <w:r w:rsidR="40404AAD" w:rsidRPr="009F1E1A">
        <w:rPr>
          <w:rFonts w:asciiTheme="minorHAnsi" w:hAnsiTheme="minorHAnsi"/>
        </w:rPr>
        <w:t xml:space="preserve"> </w:t>
      </w:r>
      <w:r w:rsidR="40404AAD" w:rsidRPr="009F1E1A">
        <w:rPr>
          <w:rFonts w:asciiTheme="minorHAnsi" w:eastAsia="Calibri" w:hAnsiTheme="minorHAnsi" w:cstheme="minorBidi"/>
        </w:rPr>
        <w:t>The Service Provider shall describe the proposed approach for user guidance and user support documentation, including any available user manuals, knowledge bases, contextual help functionalities, tutorials, walkthroughs, videos, FAQs, training materials or embedded guidance tools within the Software. The Service Provider shall also explain how such documentation and support materials will be maintained and updated throughout the Contract term.</w:t>
      </w:r>
    </w:p>
    <w:p w14:paraId="68A3D464" w14:textId="77777777" w:rsidR="006B7BB5" w:rsidRPr="009F1E1A" w:rsidRDefault="006B7BB5" w:rsidP="009441D6">
      <w:pPr>
        <w:numPr>
          <w:ilvl w:val="0"/>
          <w:numId w:val="58"/>
        </w:numPr>
        <w:rPr>
          <w:rFonts w:asciiTheme="minorHAnsi" w:hAnsiTheme="minorHAnsi"/>
        </w:rPr>
      </w:pPr>
      <w:r w:rsidRPr="009F1E1A">
        <w:rPr>
          <w:rFonts w:asciiTheme="minorHAnsi" w:hAnsiTheme="minorHAnsi"/>
        </w:rPr>
        <w:t>Regularly maintain the Software throughout the entire term of the Contract, including, but not limited to: </w:t>
      </w:r>
    </w:p>
    <w:p w14:paraId="7017ED6C" w14:textId="77777777" w:rsidR="006B7BB5" w:rsidRPr="009F1E1A" w:rsidRDefault="006B7BB5" w:rsidP="009441D6">
      <w:pPr>
        <w:numPr>
          <w:ilvl w:val="0"/>
          <w:numId w:val="59"/>
        </w:numPr>
        <w:rPr>
          <w:rFonts w:asciiTheme="minorHAnsi" w:hAnsiTheme="minorHAnsi"/>
        </w:rPr>
      </w:pPr>
      <w:r w:rsidRPr="009F1E1A">
        <w:rPr>
          <w:rFonts w:asciiTheme="minorHAnsi" w:hAnsiTheme="minorHAnsi"/>
        </w:rPr>
        <w:t>all components subject to maintenance services; </w:t>
      </w:r>
    </w:p>
    <w:p w14:paraId="60FC340E" w14:textId="77777777" w:rsidR="006B7BB5" w:rsidRPr="009F1E1A" w:rsidRDefault="006B7BB5" w:rsidP="009441D6">
      <w:pPr>
        <w:numPr>
          <w:ilvl w:val="0"/>
          <w:numId w:val="60"/>
        </w:numPr>
        <w:rPr>
          <w:rFonts w:asciiTheme="minorHAnsi" w:hAnsiTheme="minorHAnsi"/>
        </w:rPr>
      </w:pPr>
      <w:r w:rsidRPr="009F1E1A">
        <w:rPr>
          <w:rFonts w:asciiTheme="minorHAnsi" w:hAnsiTheme="minorHAnsi"/>
        </w:rPr>
        <w:t>security patches, including those required to maintain the Software in-line with </w:t>
      </w:r>
      <w:r w:rsidRPr="009F1E1A">
        <w:rPr>
          <w:rFonts w:asciiTheme="minorHAnsi" w:hAnsiTheme="minorHAnsi"/>
        </w:rPr>
        <w:br/>
        <w:t>operating system upgrades to ensure its continued seamless integration into our </w:t>
      </w:r>
      <w:r w:rsidRPr="009F1E1A">
        <w:rPr>
          <w:rFonts w:asciiTheme="minorHAnsi" w:hAnsiTheme="minorHAnsi"/>
        </w:rPr>
        <w:br/>
        <w:t>environment; </w:t>
      </w:r>
    </w:p>
    <w:p w14:paraId="4665E59C" w14:textId="77777777" w:rsidR="006B7BB5" w:rsidRPr="009F1E1A" w:rsidRDefault="006B7BB5" w:rsidP="009441D6">
      <w:pPr>
        <w:numPr>
          <w:ilvl w:val="0"/>
          <w:numId w:val="61"/>
        </w:numPr>
        <w:rPr>
          <w:rFonts w:asciiTheme="minorHAnsi" w:hAnsiTheme="minorHAnsi"/>
        </w:rPr>
      </w:pPr>
      <w:r w:rsidRPr="009F1E1A">
        <w:rPr>
          <w:rFonts w:asciiTheme="minorHAnsi" w:hAnsiTheme="minorHAnsi"/>
        </w:rPr>
        <w:t>updates/upgrades and enhancements; </w:t>
      </w:r>
    </w:p>
    <w:p w14:paraId="4E267A6C" w14:textId="77777777" w:rsidR="006B7BB5" w:rsidRPr="009F1E1A" w:rsidRDefault="006B7BB5" w:rsidP="009441D6">
      <w:pPr>
        <w:numPr>
          <w:ilvl w:val="0"/>
          <w:numId w:val="62"/>
        </w:numPr>
        <w:rPr>
          <w:rFonts w:asciiTheme="minorHAnsi" w:hAnsiTheme="minorHAnsi"/>
        </w:rPr>
      </w:pPr>
      <w:r w:rsidRPr="009F1E1A">
        <w:rPr>
          <w:rFonts w:asciiTheme="minorHAnsi" w:hAnsiTheme="minorHAnsi"/>
        </w:rPr>
        <w:t>reporting updates to the ESM; </w:t>
      </w:r>
    </w:p>
    <w:p w14:paraId="35335887" w14:textId="77777777" w:rsidR="006B7BB5" w:rsidRPr="009F1E1A" w:rsidRDefault="006B7BB5" w:rsidP="009441D6">
      <w:pPr>
        <w:numPr>
          <w:ilvl w:val="0"/>
          <w:numId w:val="63"/>
        </w:numPr>
        <w:rPr>
          <w:rFonts w:asciiTheme="minorHAnsi" w:hAnsiTheme="minorHAnsi"/>
        </w:rPr>
      </w:pPr>
      <w:r w:rsidRPr="009F1E1A">
        <w:rPr>
          <w:rFonts w:asciiTheme="minorHAnsi" w:hAnsiTheme="minorHAnsi"/>
        </w:rPr>
        <w:t>security safeguards; </w:t>
      </w:r>
    </w:p>
    <w:p w14:paraId="0DD7FDFA" w14:textId="77777777" w:rsidR="006B7BB5" w:rsidRPr="009F1E1A" w:rsidRDefault="006B7BB5" w:rsidP="009441D6">
      <w:pPr>
        <w:numPr>
          <w:ilvl w:val="0"/>
          <w:numId w:val="64"/>
        </w:numPr>
        <w:rPr>
          <w:rFonts w:asciiTheme="minorHAnsi" w:hAnsiTheme="minorHAnsi"/>
        </w:rPr>
      </w:pPr>
      <w:r w:rsidRPr="009F1E1A">
        <w:rPr>
          <w:rFonts w:asciiTheme="minorHAnsi" w:hAnsiTheme="minorHAnsi"/>
        </w:rPr>
        <w:t>functional enhancements etc. (if applicable). </w:t>
      </w:r>
    </w:p>
    <w:p w14:paraId="32370583" w14:textId="77777777" w:rsidR="006B7BB5" w:rsidRPr="009F1E1A" w:rsidRDefault="006B7BB5" w:rsidP="009441D6">
      <w:pPr>
        <w:numPr>
          <w:ilvl w:val="0"/>
          <w:numId w:val="65"/>
        </w:numPr>
        <w:rPr>
          <w:rFonts w:asciiTheme="minorHAnsi" w:hAnsiTheme="minorHAnsi"/>
        </w:rPr>
      </w:pPr>
      <w:r w:rsidRPr="009F1E1A">
        <w:rPr>
          <w:rFonts w:asciiTheme="minorHAnsi" w:hAnsiTheme="minorHAnsi"/>
        </w:rPr>
        <w:t>Customise the Software on the basis of specific needs (e.g. customised report development); </w:t>
      </w:r>
    </w:p>
    <w:p w14:paraId="03DB3415" w14:textId="77777777" w:rsidR="006B7BB5" w:rsidRPr="009F1E1A" w:rsidRDefault="006B7BB5" w:rsidP="009441D6">
      <w:pPr>
        <w:numPr>
          <w:ilvl w:val="0"/>
          <w:numId w:val="66"/>
        </w:numPr>
        <w:rPr>
          <w:rFonts w:asciiTheme="minorHAnsi" w:hAnsiTheme="minorHAnsi"/>
        </w:rPr>
      </w:pPr>
      <w:r w:rsidRPr="009F1E1A">
        <w:rPr>
          <w:rFonts w:asciiTheme="minorHAnsi" w:hAnsiTheme="minorHAnsi"/>
        </w:rPr>
        <w:t>Deploy additional module functionalities (if required). </w:t>
      </w:r>
      <w:r w:rsidRPr="009F1E1A">
        <w:rPr>
          <w:rFonts w:asciiTheme="minorHAnsi" w:hAnsiTheme="minorHAnsi"/>
        </w:rPr>
        <w:br/>
        <w:t> </w:t>
      </w:r>
    </w:p>
    <w:p w14:paraId="0B69B3AB" w14:textId="77777777" w:rsidR="006B7BB5" w:rsidRPr="009F1E1A" w:rsidRDefault="006B7BB5" w:rsidP="009441D6">
      <w:pPr>
        <w:numPr>
          <w:ilvl w:val="0"/>
          <w:numId w:val="67"/>
        </w:numPr>
        <w:rPr>
          <w:rFonts w:asciiTheme="minorHAnsi" w:hAnsiTheme="minorHAnsi"/>
          <w:b/>
        </w:rPr>
      </w:pPr>
      <w:r w:rsidRPr="009F1E1A">
        <w:rPr>
          <w:rFonts w:asciiTheme="minorHAnsi" w:hAnsiTheme="minorHAnsi"/>
          <w:b/>
        </w:rPr>
        <w:t>Security standards </w:t>
      </w:r>
    </w:p>
    <w:p w14:paraId="711E56C6" w14:textId="77777777" w:rsidR="006B7BB5" w:rsidRPr="009F1E1A" w:rsidRDefault="006B7BB5" w:rsidP="006B7BB5">
      <w:pPr>
        <w:rPr>
          <w:rFonts w:asciiTheme="minorHAnsi" w:hAnsiTheme="minorHAnsi"/>
        </w:rPr>
      </w:pPr>
      <w:r w:rsidRPr="009F1E1A">
        <w:rPr>
          <w:rFonts w:asciiTheme="minorHAnsi" w:hAnsiTheme="minorHAnsi"/>
        </w:rPr>
        <w:t>The Service Provider will provide all services, using security technologies and techniques in accordance with best industry practices as defined below and the ESM’s security policies, procedures, and requirements, including those relating to the prevention and detection of fraud and any other inappropriate use or access of systems and networks. “</w:t>
      </w:r>
      <w:r w:rsidRPr="009F1E1A">
        <w:rPr>
          <w:rFonts w:asciiTheme="minorHAnsi" w:hAnsiTheme="minorHAnsi"/>
          <w:b/>
        </w:rPr>
        <w:t>Best Industry Practices</w:t>
      </w:r>
      <w:r w:rsidRPr="009F1E1A">
        <w:rPr>
          <w:rFonts w:asciiTheme="minorHAnsi" w:hAnsiTheme="minorHAnsi"/>
        </w:rPr>
        <w:t>” mean the exercise of the degree of professionalism, skill, diligence, prudence and foresight which is expected from a highly skilled and highly experienced service provider (which is a leader in the field of providing equivalent services to the Software) engaged in the same type of activity under the same or similar circumstances. </w:t>
      </w:r>
      <w:r w:rsidRPr="009F1E1A">
        <w:rPr>
          <w:rFonts w:asciiTheme="minorHAnsi" w:hAnsiTheme="minorHAnsi"/>
        </w:rPr>
        <w:br/>
        <w:t> </w:t>
      </w:r>
    </w:p>
    <w:p w14:paraId="33F3D7DA" w14:textId="77777777" w:rsidR="006B7BB5" w:rsidRPr="009F1E1A" w:rsidRDefault="006B7BB5" w:rsidP="006B7BB5">
      <w:pPr>
        <w:rPr>
          <w:rFonts w:asciiTheme="minorHAnsi" w:hAnsiTheme="minorHAnsi"/>
        </w:rPr>
      </w:pPr>
      <w:r w:rsidRPr="009F1E1A">
        <w:rPr>
          <w:rFonts w:asciiTheme="minorHAnsi" w:hAnsiTheme="minorHAnsi"/>
        </w:rPr>
        <w:t>The Service Provider will, in particular, establish and maintain safeguards against unauthorised access to, or the destruction, loss or alteration of, ESM data in the Service Provider’s possession or control that are no less rigorous than the most stringent of the following safeguards: </w:t>
      </w:r>
      <w:r w:rsidRPr="009F1E1A">
        <w:rPr>
          <w:rFonts w:asciiTheme="minorHAnsi" w:hAnsiTheme="minorHAnsi"/>
        </w:rPr>
        <w:br/>
        <w:t> </w:t>
      </w:r>
    </w:p>
    <w:p w14:paraId="2CAC8BA8" w14:textId="77777777" w:rsidR="006B7BB5" w:rsidRPr="009F1E1A" w:rsidRDefault="006B7BB5" w:rsidP="009441D6">
      <w:pPr>
        <w:numPr>
          <w:ilvl w:val="0"/>
          <w:numId w:val="68"/>
        </w:numPr>
        <w:rPr>
          <w:rFonts w:asciiTheme="minorHAnsi" w:hAnsiTheme="minorHAnsi"/>
        </w:rPr>
      </w:pPr>
      <w:r w:rsidRPr="009F1E1A">
        <w:rPr>
          <w:rFonts w:asciiTheme="minorHAnsi" w:hAnsiTheme="minorHAnsi"/>
        </w:rPr>
        <w:lastRenderedPageBreak/>
        <w:t>the Best Industry Practices </w:t>
      </w:r>
    </w:p>
    <w:p w14:paraId="72766E1E" w14:textId="77777777" w:rsidR="006B7BB5" w:rsidRPr="009F1E1A" w:rsidRDefault="006B7BB5" w:rsidP="009441D6">
      <w:pPr>
        <w:numPr>
          <w:ilvl w:val="0"/>
          <w:numId w:val="69"/>
        </w:numPr>
        <w:rPr>
          <w:rFonts w:asciiTheme="minorHAnsi" w:hAnsiTheme="minorHAnsi"/>
        </w:rPr>
      </w:pPr>
      <w:r w:rsidRPr="009F1E1A">
        <w:rPr>
          <w:rFonts w:asciiTheme="minorHAnsi" w:hAnsiTheme="minorHAnsi"/>
        </w:rPr>
        <w:t>the Minimum Security Requirements as defined below; and </w:t>
      </w:r>
    </w:p>
    <w:p w14:paraId="446B56AE" w14:textId="77777777" w:rsidR="006B7BB5" w:rsidRPr="009F1E1A" w:rsidRDefault="006B7BB5" w:rsidP="009441D6">
      <w:pPr>
        <w:numPr>
          <w:ilvl w:val="0"/>
          <w:numId w:val="70"/>
        </w:numPr>
        <w:rPr>
          <w:rFonts w:asciiTheme="minorHAnsi" w:hAnsiTheme="minorHAnsi"/>
        </w:rPr>
      </w:pPr>
      <w:r w:rsidRPr="009F1E1A">
        <w:rPr>
          <w:rFonts w:asciiTheme="minorHAnsi" w:hAnsiTheme="minorHAnsi"/>
        </w:rPr>
        <w:t>the safeguards maintained by the Service Provider for the Service Provider’s own data of a similar nature. </w:t>
      </w:r>
    </w:p>
    <w:p w14:paraId="64E92CB2" w14:textId="77777777" w:rsidR="006B7BB5" w:rsidRPr="009F1E1A" w:rsidRDefault="006B7BB5" w:rsidP="006B7BB5">
      <w:pPr>
        <w:rPr>
          <w:rFonts w:asciiTheme="minorHAnsi" w:hAnsiTheme="minorHAnsi"/>
        </w:rPr>
      </w:pPr>
      <w:r w:rsidRPr="009F1E1A">
        <w:rPr>
          <w:rFonts w:asciiTheme="minorHAnsi" w:hAnsiTheme="minorHAnsi"/>
        </w:rPr>
        <w:t>The Service Provider will further ensure that the Service Provider personnel do not attempt to access </w:t>
      </w:r>
      <w:r w:rsidRPr="009F1E1A">
        <w:rPr>
          <w:rFonts w:asciiTheme="minorHAnsi" w:hAnsiTheme="minorHAnsi"/>
        </w:rPr>
        <w:br/>
        <w:t>or allow access to, ESM data to which they are not entitled or that is not required for the performance </w:t>
      </w:r>
      <w:r w:rsidRPr="009F1E1A">
        <w:rPr>
          <w:rFonts w:asciiTheme="minorHAnsi" w:hAnsiTheme="minorHAnsi"/>
        </w:rPr>
        <w:br/>
        <w:t>of the services by the Service Provider personnel under the awarded contract. </w:t>
      </w:r>
    </w:p>
    <w:p w14:paraId="6064A08C" w14:textId="77777777" w:rsidR="006B7BB5" w:rsidRPr="009F1E1A" w:rsidRDefault="006B7BB5" w:rsidP="006B7BB5">
      <w:pPr>
        <w:rPr>
          <w:rFonts w:asciiTheme="minorHAnsi" w:hAnsiTheme="minorHAnsi"/>
        </w:rPr>
      </w:pPr>
      <w:r w:rsidRPr="009F1E1A">
        <w:rPr>
          <w:rFonts w:asciiTheme="minorHAnsi" w:hAnsiTheme="minorHAnsi"/>
        </w:rPr>
        <w:t> </w:t>
      </w:r>
      <w:r w:rsidRPr="009F1E1A">
        <w:rPr>
          <w:rFonts w:asciiTheme="minorHAnsi" w:hAnsiTheme="minorHAnsi"/>
        </w:rPr>
        <w:br/>
      </w:r>
      <w:r w:rsidRPr="009F1E1A">
        <w:rPr>
          <w:rFonts w:asciiTheme="minorHAnsi" w:hAnsiTheme="minorHAnsi"/>
          <w:b/>
        </w:rPr>
        <w:t>Minimum Security Requirements</w:t>
      </w:r>
      <w:r w:rsidRPr="009F1E1A">
        <w:rPr>
          <w:rFonts w:asciiTheme="minorHAnsi" w:hAnsiTheme="minorHAnsi"/>
        </w:rPr>
        <w:t> </w:t>
      </w:r>
    </w:p>
    <w:p w14:paraId="0F700CAE" w14:textId="77777777" w:rsidR="006B7BB5" w:rsidRPr="009F1E1A" w:rsidRDefault="006B7BB5" w:rsidP="006B7BB5">
      <w:pPr>
        <w:rPr>
          <w:rFonts w:asciiTheme="minorHAnsi" w:hAnsiTheme="minorHAnsi"/>
        </w:rPr>
      </w:pPr>
      <w:r w:rsidRPr="009F1E1A">
        <w:rPr>
          <w:rFonts w:asciiTheme="minorHAnsi" w:hAnsiTheme="minorHAnsi"/>
        </w:rPr>
        <w:t> </w:t>
      </w:r>
      <w:r w:rsidRPr="009F1E1A">
        <w:rPr>
          <w:rFonts w:asciiTheme="minorHAnsi" w:hAnsiTheme="minorHAnsi"/>
        </w:rPr>
        <w:br/>
        <w:t>The Service Provider will, at all times, implement and maintain at least those security requirements </w:t>
      </w:r>
      <w:r w:rsidRPr="009F1E1A">
        <w:rPr>
          <w:rFonts w:asciiTheme="minorHAnsi" w:hAnsiTheme="minorHAnsi"/>
        </w:rPr>
        <w:br/>
        <w:t>which are (i) necessary to ensure that the Operational Risk Management Software is provided without interruptions and in accordance with the Service Level Agreements (“SLAs”) which are part of the awarded FA and any of the orders under the FA, (ii) necessary to ensure that there is no IT security or data incident, and (iii) in line with the best industry practices (together the “</w:t>
      </w:r>
      <w:r w:rsidRPr="009F1E1A">
        <w:rPr>
          <w:rFonts w:asciiTheme="minorHAnsi" w:hAnsiTheme="minorHAnsi"/>
          <w:b/>
        </w:rPr>
        <w:t>Minimum Security Requirements</w:t>
      </w:r>
      <w:r w:rsidRPr="009F1E1A">
        <w:rPr>
          <w:rFonts w:asciiTheme="minorHAnsi" w:hAnsiTheme="minorHAnsi"/>
        </w:rPr>
        <w:t>”). The Service Provider must comply with at least one of the following certifications: SOC 1, SOC 2, SOC 3, ISO 27001:2013, SSAE 16, ISAE 3402 or equivalent. </w:t>
      </w:r>
    </w:p>
    <w:p w14:paraId="58A31F50" w14:textId="77777777" w:rsidR="006B7BB5" w:rsidRPr="009F1E1A" w:rsidRDefault="006B7BB5" w:rsidP="006B7BB5">
      <w:pPr>
        <w:rPr>
          <w:rFonts w:asciiTheme="minorHAnsi" w:hAnsiTheme="minorHAnsi"/>
        </w:rPr>
      </w:pPr>
      <w:r w:rsidRPr="009F1E1A">
        <w:rPr>
          <w:rFonts w:asciiTheme="minorHAnsi" w:hAnsiTheme="minorHAnsi"/>
        </w:rPr>
        <w:t>The Service Provider shall disclose the data hosting location(s) and any subcontracting or sub</w:t>
      </w:r>
      <w:r w:rsidRPr="009F1E1A">
        <w:rPr>
          <w:rFonts w:asciiTheme="minorHAnsi" w:hAnsiTheme="minorHAnsi"/>
        </w:rPr>
        <w:noBreakHyphen/>
        <w:t>outsourcing arrangements related to the provision of the Software. Any ICT security or data incident affecting ESM data shall be notified to the ESM without undue delay and, in any case, within 24 hours of detection. </w:t>
      </w:r>
    </w:p>
    <w:p w14:paraId="04F5316F" w14:textId="77777777" w:rsidR="006B7BB5" w:rsidRPr="009F1E1A" w:rsidRDefault="006B7BB5" w:rsidP="006B7BB5">
      <w:pPr>
        <w:rPr>
          <w:rFonts w:asciiTheme="minorHAnsi" w:hAnsiTheme="minorHAnsi"/>
        </w:rPr>
      </w:pPr>
      <w:r w:rsidRPr="009F1E1A">
        <w:rPr>
          <w:rFonts w:asciiTheme="minorHAnsi" w:hAnsiTheme="minorHAnsi"/>
        </w:rPr>
        <w:t> </w:t>
      </w:r>
    </w:p>
    <w:p w14:paraId="4D761BFB" w14:textId="77777777" w:rsidR="006B7BB5" w:rsidRPr="009F1E1A" w:rsidRDefault="006B7BB5" w:rsidP="009441D6">
      <w:pPr>
        <w:numPr>
          <w:ilvl w:val="0"/>
          <w:numId w:val="71"/>
        </w:numPr>
        <w:rPr>
          <w:rFonts w:asciiTheme="minorHAnsi" w:hAnsiTheme="minorHAnsi"/>
          <w:b/>
        </w:rPr>
      </w:pPr>
      <w:r w:rsidRPr="009F1E1A">
        <w:rPr>
          <w:rFonts w:asciiTheme="minorHAnsi" w:hAnsiTheme="minorHAnsi"/>
          <w:b/>
        </w:rPr>
        <w:t> Account management </w:t>
      </w:r>
    </w:p>
    <w:p w14:paraId="471C4FEA" w14:textId="77777777" w:rsidR="006B7BB5" w:rsidRPr="009F1E1A" w:rsidRDefault="006B7BB5" w:rsidP="006B7BB5">
      <w:pPr>
        <w:rPr>
          <w:rFonts w:asciiTheme="minorHAnsi" w:hAnsiTheme="minorHAnsi"/>
        </w:rPr>
      </w:pPr>
      <w:r w:rsidRPr="009F1E1A">
        <w:rPr>
          <w:rFonts w:asciiTheme="minorHAnsi" w:hAnsiTheme="minorHAnsi"/>
        </w:rPr>
        <w:t> </w:t>
      </w:r>
      <w:r w:rsidRPr="009F1E1A">
        <w:rPr>
          <w:rFonts w:asciiTheme="minorHAnsi" w:hAnsiTheme="minorHAnsi"/>
        </w:rPr>
        <w:br/>
        <w:t>The Service Provider will appoint an account manager to be responsible for the provider’s activities  </w:t>
      </w:r>
      <w:r w:rsidRPr="009F1E1A">
        <w:rPr>
          <w:rFonts w:asciiTheme="minorHAnsi" w:hAnsiTheme="minorHAnsi"/>
        </w:rPr>
        <w:br/>
        <w:t>(the “</w:t>
      </w:r>
      <w:r w:rsidRPr="009F1E1A">
        <w:rPr>
          <w:rFonts w:asciiTheme="minorHAnsi" w:hAnsiTheme="minorHAnsi"/>
          <w:b/>
        </w:rPr>
        <w:t>Project Manager</w:t>
      </w:r>
      <w:r w:rsidRPr="009F1E1A">
        <w:rPr>
          <w:rFonts w:asciiTheme="minorHAnsi" w:hAnsiTheme="minorHAnsi"/>
        </w:rPr>
        <w:t>”) and an alternate in the event the Project Manager is unavailable. The Project manager will have </w:t>
      </w:r>
      <w:r w:rsidRPr="009F1E1A">
        <w:rPr>
          <w:rFonts w:asciiTheme="minorHAnsi" w:hAnsiTheme="minorHAnsi"/>
          <w:b/>
        </w:rPr>
        <w:t>experience in managing similar assignments. </w:t>
      </w:r>
      <w:r w:rsidRPr="009F1E1A">
        <w:rPr>
          <w:rFonts w:asciiTheme="minorHAnsi" w:hAnsiTheme="minorHAnsi"/>
        </w:rPr>
        <w:t> </w:t>
      </w:r>
    </w:p>
    <w:p w14:paraId="243294C8" w14:textId="77777777" w:rsidR="006B7BB5" w:rsidRPr="009F1E1A" w:rsidRDefault="006B7BB5" w:rsidP="006B7BB5">
      <w:pPr>
        <w:rPr>
          <w:rFonts w:asciiTheme="minorHAnsi" w:hAnsiTheme="minorHAnsi"/>
        </w:rPr>
      </w:pPr>
      <w:r w:rsidRPr="009F1E1A">
        <w:rPr>
          <w:rFonts w:asciiTheme="minorHAnsi" w:hAnsiTheme="minorHAnsi"/>
        </w:rPr>
        <w:t> </w:t>
      </w:r>
      <w:r w:rsidRPr="009F1E1A">
        <w:rPr>
          <w:rFonts w:asciiTheme="minorHAnsi" w:hAnsiTheme="minorHAnsi"/>
        </w:rPr>
        <w:br/>
        <w:t>The Service Provider will carry out its own quality assessments on any and all deliverables and/or </w:t>
      </w:r>
      <w:r w:rsidRPr="009F1E1A">
        <w:rPr>
          <w:rFonts w:asciiTheme="minorHAnsi" w:hAnsiTheme="minorHAnsi"/>
        </w:rPr>
        <w:br/>
        <w:t>services provided and will ensure formalised internal quality assurance sign‐off prior to any delivery </w:t>
      </w:r>
      <w:r w:rsidRPr="009F1E1A">
        <w:rPr>
          <w:rFonts w:asciiTheme="minorHAnsi" w:hAnsiTheme="minorHAnsi"/>
        </w:rPr>
        <w:br/>
        <w:t>to the ESM. </w:t>
      </w:r>
    </w:p>
    <w:p w14:paraId="43828F27" w14:textId="77777777" w:rsidR="006B7BB5" w:rsidRPr="009F1E1A" w:rsidRDefault="006B7BB5" w:rsidP="009441D6">
      <w:pPr>
        <w:numPr>
          <w:ilvl w:val="0"/>
          <w:numId w:val="72"/>
        </w:numPr>
        <w:rPr>
          <w:rFonts w:asciiTheme="minorHAnsi" w:hAnsiTheme="minorHAnsi"/>
          <w:b/>
        </w:rPr>
      </w:pPr>
      <w:r w:rsidRPr="009F1E1A">
        <w:rPr>
          <w:rFonts w:asciiTheme="minorHAnsi" w:hAnsiTheme="minorHAnsi"/>
          <w:b/>
        </w:rPr>
        <w:t> Transition Period </w:t>
      </w:r>
    </w:p>
    <w:p w14:paraId="02BAA47D" w14:textId="6769C013" w:rsidR="006B7BB5" w:rsidRPr="009F1E1A" w:rsidRDefault="006B7BB5" w:rsidP="006B7BB5">
      <w:pPr>
        <w:rPr>
          <w:rFonts w:asciiTheme="minorHAnsi" w:hAnsiTheme="minorHAnsi"/>
        </w:rPr>
      </w:pPr>
      <w:r w:rsidRPr="009F1E1A">
        <w:rPr>
          <w:rFonts w:asciiTheme="minorHAnsi" w:hAnsiTheme="minorHAnsi"/>
        </w:rPr>
        <w:t> </w:t>
      </w:r>
      <w:r w:rsidRPr="009F1E1A">
        <w:rPr>
          <w:rFonts w:asciiTheme="minorHAnsi" w:hAnsiTheme="minorHAnsi"/>
        </w:rPr>
        <w:br/>
        <w:t>After the expiry or termination of the Contract, irrespective of its cause and as requested by the ESM in its sole discretion, the Service Provider will continue to perform all its obligations set out in the Contract according to the fees specified in the Contract until full and successful migration to the ESM or another Service Provider of all services, data, processes and anything else affected by the expiry or termination of the Contract. The completion of the full and successful migration will be</w:t>
      </w:r>
      <w:r w:rsidR="00920A7D" w:rsidRPr="009F1E1A">
        <w:rPr>
          <w:rFonts w:asciiTheme="minorHAnsi" w:hAnsiTheme="minorHAnsi"/>
        </w:rPr>
        <w:t>e</w:t>
      </w:r>
      <w:r w:rsidRPr="009F1E1A">
        <w:rPr>
          <w:rFonts w:asciiTheme="minorHAnsi" w:hAnsiTheme="minorHAnsi"/>
        </w:rPr>
        <w:t>n determined by the ESM in its sole discretion and the ESM will inform the Service Provider once no services are required to be provided by the Service Provider anymore.   </w:t>
      </w:r>
    </w:p>
    <w:p w14:paraId="4D44F04E" w14:textId="77777777" w:rsidR="006B7BB5" w:rsidRPr="009F1E1A" w:rsidRDefault="006B7BB5" w:rsidP="006B7BB5">
      <w:pPr>
        <w:rPr>
          <w:rFonts w:asciiTheme="minorHAnsi" w:hAnsiTheme="minorHAnsi"/>
        </w:rPr>
      </w:pPr>
      <w:r w:rsidRPr="009F1E1A">
        <w:rPr>
          <w:rFonts w:asciiTheme="minorHAnsi" w:hAnsiTheme="minorHAnsi"/>
        </w:rPr>
        <w:t> </w:t>
      </w:r>
      <w:r w:rsidRPr="009F1E1A">
        <w:rPr>
          <w:rFonts w:asciiTheme="minorHAnsi" w:hAnsiTheme="minorHAnsi"/>
        </w:rPr>
        <w:br/>
        <w:t>All data, configurations, taxonomies, workflows, dashboards, reports and historical records processed or stored in the Software shall remain the exclusive property of the ESM. The Service Provider shall ensure that such elements can be exported at any time, including upon contract termination, in commonly used, non</w:t>
      </w:r>
      <w:r w:rsidRPr="009F1E1A">
        <w:rPr>
          <w:rFonts w:asciiTheme="minorHAnsi" w:hAnsiTheme="minorHAnsi"/>
        </w:rPr>
        <w:noBreakHyphen/>
        <w:t>proprietary, machine</w:t>
      </w:r>
      <w:r w:rsidRPr="009F1E1A">
        <w:rPr>
          <w:rFonts w:asciiTheme="minorHAnsi" w:hAnsiTheme="minorHAnsi"/>
        </w:rPr>
        <w:noBreakHyphen/>
        <w:t>readable formats (e.g. CSV, XML or JSON), including all identifiers, relationships and metadata. </w:t>
      </w:r>
    </w:p>
    <w:p w14:paraId="68C3B036" w14:textId="77777777" w:rsidR="006B7BB5" w:rsidRPr="009F1E1A" w:rsidRDefault="006B7BB5" w:rsidP="006B7BB5">
      <w:pPr>
        <w:rPr>
          <w:rFonts w:asciiTheme="minorHAnsi" w:hAnsiTheme="minorHAnsi"/>
        </w:rPr>
      </w:pPr>
      <w:r w:rsidRPr="009F1E1A">
        <w:rPr>
          <w:rFonts w:asciiTheme="minorHAnsi" w:hAnsiTheme="minorHAnsi"/>
        </w:rPr>
        <w:t> </w:t>
      </w:r>
    </w:p>
    <w:p w14:paraId="364BEA39" w14:textId="77777777" w:rsidR="006B7BB5" w:rsidRPr="009F1E1A" w:rsidRDefault="006B7BB5" w:rsidP="006B7BB5">
      <w:pPr>
        <w:rPr>
          <w:rFonts w:asciiTheme="minorHAnsi" w:hAnsiTheme="minorHAnsi"/>
        </w:rPr>
      </w:pPr>
      <w:r w:rsidRPr="009F1E1A">
        <w:rPr>
          <w:rFonts w:asciiTheme="minorHAnsi" w:hAnsiTheme="minorHAnsi"/>
        </w:rPr>
        <w:t>The Service Provider will support the ESM and provide all necessary information and assistance in </w:t>
      </w:r>
      <w:r w:rsidRPr="009F1E1A">
        <w:rPr>
          <w:rFonts w:asciiTheme="minorHAnsi" w:hAnsiTheme="minorHAnsi"/>
        </w:rPr>
        <w:br/>
        <w:t>order to secure a successful migration to the ESM or the new service provider, including, but not </w:t>
      </w:r>
      <w:r w:rsidRPr="009F1E1A">
        <w:rPr>
          <w:rFonts w:asciiTheme="minorHAnsi" w:hAnsiTheme="minorHAnsi"/>
        </w:rPr>
        <w:br/>
      </w:r>
      <w:r w:rsidRPr="009F1E1A">
        <w:rPr>
          <w:rFonts w:asciiTheme="minorHAnsi" w:hAnsiTheme="minorHAnsi"/>
        </w:rPr>
        <w:lastRenderedPageBreak/>
        <w:t>limited to, the following, as requested by the ESM in its sole discretion: (a) provide consulting services related to the termination and migration; (b) support the transfer and migration to the ESM or the new service provider; (c) provide any information relevant for the performance of the </w:t>
      </w:r>
      <w:r w:rsidRPr="009F1E1A">
        <w:rPr>
          <w:rFonts w:asciiTheme="minorHAnsi" w:hAnsiTheme="minorHAnsi"/>
        </w:rPr>
        <w:br/>
        <w:t>expired/terminated services; (d) train the ESM and/or the new service provider’s personnel; (e) </w:t>
      </w:r>
      <w:r w:rsidRPr="009F1E1A">
        <w:rPr>
          <w:rFonts w:asciiTheme="minorHAnsi" w:hAnsiTheme="minorHAnsi"/>
        </w:rPr>
        <w:br/>
        <w:t>transfer the ESM’s data to the ESM or the new service provider; (f) grant the ESM or the new service </w:t>
      </w:r>
      <w:r w:rsidRPr="009F1E1A">
        <w:rPr>
          <w:rFonts w:asciiTheme="minorHAnsi" w:hAnsiTheme="minorHAnsi"/>
        </w:rPr>
        <w:br/>
        <w:t>provider access to all documents and any other materials produced by the Service Provider in </w:t>
      </w:r>
      <w:r w:rsidRPr="009F1E1A">
        <w:rPr>
          <w:rFonts w:asciiTheme="minorHAnsi" w:hAnsiTheme="minorHAnsi"/>
        </w:rPr>
        <w:br/>
        <w:t>connection with delivering services to the ESM. </w:t>
      </w:r>
    </w:p>
    <w:p w14:paraId="1965680C" w14:textId="77777777" w:rsidR="006B7BB5" w:rsidRPr="009F1E1A" w:rsidRDefault="006B7BB5" w:rsidP="006B7BB5">
      <w:pPr>
        <w:rPr>
          <w:rFonts w:asciiTheme="minorHAnsi" w:hAnsiTheme="minorHAnsi"/>
        </w:rPr>
      </w:pPr>
      <w:r w:rsidRPr="009F1E1A">
        <w:rPr>
          <w:rFonts w:asciiTheme="minorHAnsi" w:hAnsiTheme="minorHAnsi"/>
        </w:rPr>
        <w:t> </w:t>
      </w:r>
      <w:r w:rsidRPr="009F1E1A">
        <w:rPr>
          <w:rFonts w:asciiTheme="minorHAnsi" w:hAnsiTheme="minorHAnsi"/>
        </w:rPr>
        <w:br/>
        <w:t>Three (3) months prior to the expiry of the Contract or as soon as a notice to terminate the Contract </w:t>
      </w:r>
      <w:r w:rsidRPr="009F1E1A">
        <w:rPr>
          <w:rFonts w:asciiTheme="minorHAnsi" w:hAnsiTheme="minorHAnsi"/>
        </w:rPr>
        <w:br/>
        <w:t>has been served, each party will designate a contact person responsible for the termination and </w:t>
      </w:r>
      <w:r w:rsidRPr="009F1E1A">
        <w:rPr>
          <w:rFonts w:asciiTheme="minorHAnsi" w:hAnsiTheme="minorHAnsi"/>
        </w:rPr>
        <w:br/>
        <w:t>migration process. The parties will then agree on the technical steps which are necessary for the </w:t>
      </w:r>
      <w:r w:rsidRPr="009F1E1A">
        <w:rPr>
          <w:rFonts w:asciiTheme="minorHAnsi" w:hAnsiTheme="minorHAnsi"/>
        </w:rPr>
        <w:br/>
        <w:t>successful transfer and migration to the ESM or another service provider of all services, data, </w:t>
      </w:r>
      <w:r w:rsidRPr="009F1E1A">
        <w:rPr>
          <w:rFonts w:asciiTheme="minorHAnsi" w:hAnsiTheme="minorHAnsi"/>
        </w:rPr>
        <w:br/>
        <w:t>processes and anything else affected by the expiry or termination of the Contract.  </w:t>
      </w:r>
      <w:r w:rsidRPr="009F1E1A">
        <w:rPr>
          <w:rFonts w:asciiTheme="minorHAnsi" w:hAnsiTheme="minorHAnsi"/>
        </w:rPr>
        <w:br/>
        <w:t> </w:t>
      </w:r>
    </w:p>
    <w:p w14:paraId="625557F1" w14:textId="77777777" w:rsidR="006B7BB5" w:rsidRPr="009F1E1A" w:rsidRDefault="006B7BB5" w:rsidP="009441D6">
      <w:pPr>
        <w:numPr>
          <w:ilvl w:val="0"/>
          <w:numId w:val="73"/>
        </w:numPr>
        <w:rPr>
          <w:rFonts w:asciiTheme="minorHAnsi" w:hAnsiTheme="minorHAnsi"/>
          <w:b/>
        </w:rPr>
      </w:pPr>
      <w:r w:rsidRPr="009F1E1A">
        <w:rPr>
          <w:rFonts w:asciiTheme="minorHAnsi" w:hAnsiTheme="minorHAnsi"/>
          <w:b/>
        </w:rPr>
        <w:t>SLA requirements  </w:t>
      </w:r>
    </w:p>
    <w:p w14:paraId="7F1BB29B" w14:textId="77777777" w:rsidR="006B7BB5" w:rsidRPr="009F1E1A" w:rsidRDefault="006B7BB5" w:rsidP="006B7BB5">
      <w:pPr>
        <w:rPr>
          <w:rFonts w:asciiTheme="minorHAnsi" w:hAnsiTheme="minorHAnsi"/>
        </w:rPr>
      </w:pPr>
      <w:r w:rsidRPr="009F1E1A">
        <w:rPr>
          <w:rFonts w:asciiTheme="minorHAnsi" w:hAnsiTheme="minorHAnsi"/>
        </w:rPr>
        <w:t> </w:t>
      </w:r>
    </w:p>
    <w:p w14:paraId="649FE063" w14:textId="77777777" w:rsidR="006B7BB5" w:rsidRPr="009F1E1A" w:rsidRDefault="006B7BB5" w:rsidP="006B7BB5">
      <w:pPr>
        <w:rPr>
          <w:rFonts w:asciiTheme="minorHAnsi" w:hAnsiTheme="minorHAnsi"/>
        </w:rPr>
      </w:pPr>
      <w:r w:rsidRPr="009F1E1A">
        <w:rPr>
          <w:rFonts w:asciiTheme="minorHAnsi" w:hAnsiTheme="minorHAnsi"/>
        </w:rPr>
        <w:t>The proposed Software must be supported with a binding SLA for ongoing maintenance and technical support for the entire Contract term (including extensions, if any). The offered SLA must be, at a minimum, the manufacturer’s standard SLA offered to other clients and must include at least the following elements outlined below (including the service credits specified). </w:t>
      </w:r>
    </w:p>
    <w:p w14:paraId="64702E5F" w14:textId="77777777" w:rsidR="006B7BB5" w:rsidRPr="009F1E1A" w:rsidRDefault="006B7BB5" w:rsidP="009441D6">
      <w:pPr>
        <w:numPr>
          <w:ilvl w:val="0"/>
          <w:numId w:val="74"/>
        </w:numPr>
        <w:rPr>
          <w:rFonts w:asciiTheme="minorHAnsi" w:hAnsiTheme="minorHAnsi"/>
        </w:rPr>
      </w:pPr>
      <w:r w:rsidRPr="009F1E1A">
        <w:rPr>
          <w:rFonts w:asciiTheme="minorHAnsi" w:hAnsiTheme="minorHAnsi"/>
        </w:rPr>
        <w:t>Availability of the Software and corresponding service credits. If the availability of the Software drops below the given percentage the ESM may terminate the Contract on notice in writing to the Service Provider. </w:t>
      </w:r>
    </w:p>
    <w:p w14:paraId="3EAFEEBE" w14:textId="77777777" w:rsidR="006B7BB5" w:rsidRPr="009F1E1A" w:rsidRDefault="006B7BB5" w:rsidP="009441D6">
      <w:pPr>
        <w:numPr>
          <w:ilvl w:val="0"/>
          <w:numId w:val="75"/>
        </w:numPr>
        <w:rPr>
          <w:rFonts w:asciiTheme="minorHAnsi" w:hAnsiTheme="minorHAnsi"/>
        </w:rPr>
      </w:pPr>
      <w:r w:rsidRPr="009F1E1A">
        <w:rPr>
          <w:rFonts w:asciiTheme="minorHAnsi" w:hAnsiTheme="minorHAnsi"/>
        </w:rPr>
        <w:t>The proposed Software must be available and fully functional 24 hours a day, 7 days a week, unless otherwise agreed, excluding scheduled maintenance windows which can only occur on specific days to be agreed in advance with the ESM. </w:t>
      </w:r>
    </w:p>
    <w:p w14:paraId="7E66CF01" w14:textId="77777777" w:rsidR="006B7BB5" w:rsidRPr="009F1E1A" w:rsidRDefault="006B7BB5" w:rsidP="009441D6">
      <w:pPr>
        <w:numPr>
          <w:ilvl w:val="0"/>
          <w:numId w:val="76"/>
        </w:numPr>
        <w:rPr>
          <w:rFonts w:asciiTheme="minorHAnsi" w:hAnsiTheme="minorHAnsi"/>
        </w:rPr>
      </w:pPr>
      <w:r w:rsidRPr="009F1E1A">
        <w:rPr>
          <w:rFonts w:asciiTheme="minorHAnsi" w:hAnsiTheme="minorHAnsi"/>
        </w:rPr>
        <w:t>Technical support availability on request, directly from the Service Provider or its partners </w:t>
      </w:r>
    </w:p>
    <w:p w14:paraId="49204D5A" w14:textId="77777777" w:rsidR="006B7BB5" w:rsidRPr="009F1E1A" w:rsidRDefault="006B7BB5" w:rsidP="009441D6">
      <w:pPr>
        <w:numPr>
          <w:ilvl w:val="0"/>
          <w:numId w:val="77"/>
        </w:numPr>
        <w:rPr>
          <w:rFonts w:asciiTheme="minorHAnsi" w:hAnsiTheme="minorHAnsi"/>
        </w:rPr>
      </w:pPr>
      <w:r w:rsidRPr="009F1E1A">
        <w:rPr>
          <w:rFonts w:asciiTheme="minorHAnsi" w:hAnsiTheme="minorHAnsi"/>
        </w:rPr>
        <w:t>Incidents management with categorisation of incidents by severity, impact on operations (with short explanation what it means in practical terms), response times and resolution times. </w:t>
      </w:r>
    </w:p>
    <w:p w14:paraId="7744566D" w14:textId="77777777" w:rsidR="006B7BB5" w:rsidRPr="009F1E1A" w:rsidRDefault="006B7BB5" w:rsidP="009441D6">
      <w:pPr>
        <w:numPr>
          <w:ilvl w:val="0"/>
          <w:numId w:val="78"/>
        </w:numPr>
        <w:rPr>
          <w:rFonts w:asciiTheme="minorHAnsi" w:hAnsiTheme="minorHAnsi"/>
        </w:rPr>
      </w:pPr>
      <w:r w:rsidRPr="009F1E1A">
        <w:rPr>
          <w:rFonts w:asciiTheme="minorHAnsi" w:hAnsiTheme="minorHAnsi"/>
        </w:rPr>
        <w:t>A suitable method of measurement (i.e. tracking issue system) ensuring an audit trail on each call or email received from the ESM. </w:t>
      </w:r>
    </w:p>
    <w:p w14:paraId="13B4808C" w14:textId="77777777" w:rsidR="006B7BB5" w:rsidRPr="009F1E1A" w:rsidRDefault="006B7BB5" w:rsidP="006B7BB5">
      <w:pPr>
        <w:rPr>
          <w:rFonts w:asciiTheme="minorHAnsi" w:hAnsiTheme="minorHAnsi"/>
        </w:rPr>
      </w:pPr>
      <w:r w:rsidRPr="009F1E1A">
        <w:rPr>
          <w:rFonts w:asciiTheme="minorHAnsi" w:hAnsiTheme="minorHAnsi"/>
        </w:rPr>
        <w:t>The Service Provider shall define target Recovery Time Objective (RTO) and Recovery Point Objective (RPO) for the Software and its underlying data. These targets shall be agreed with the ESM and reflected in the Service Level Agreements. </w:t>
      </w:r>
    </w:p>
    <w:p w14:paraId="0EB43289" w14:textId="77777777" w:rsidR="006B7BB5" w:rsidRPr="009F1E1A" w:rsidRDefault="006B7BB5" w:rsidP="006B7BB5">
      <w:pPr>
        <w:rPr>
          <w:rFonts w:asciiTheme="minorHAnsi" w:hAnsiTheme="minorHAnsi"/>
        </w:rPr>
      </w:pPr>
      <w:r w:rsidRPr="009F1E1A">
        <w:rPr>
          <w:rFonts w:asciiTheme="minorHAnsi" w:hAnsiTheme="minorHAnsi"/>
        </w:rPr>
        <w:t>Upon ESM’s request, monthly reports in a format agreed with the ESM will need to be provided on </w:t>
      </w:r>
      <w:r w:rsidRPr="009F1E1A">
        <w:rPr>
          <w:rFonts w:asciiTheme="minorHAnsi" w:hAnsiTheme="minorHAnsi"/>
        </w:rPr>
        <w:br/>
        <w:t>the availability of the Software, requests received and incidents raised and resolved. </w:t>
      </w:r>
      <w:r w:rsidRPr="009F1E1A">
        <w:rPr>
          <w:rFonts w:asciiTheme="minorHAnsi" w:hAnsiTheme="minorHAnsi"/>
        </w:rPr>
        <w:br/>
        <w:t>The SLA will form an integral part of the Contract. </w:t>
      </w:r>
    </w:p>
    <w:p w14:paraId="320363AC" w14:textId="77777777" w:rsidR="006B7BB5" w:rsidRPr="009F1E1A" w:rsidRDefault="006B7BB5" w:rsidP="006B7BB5">
      <w:pPr>
        <w:rPr>
          <w:rFonts w:asciiTheme="minorHAnsi" w:hAnsiTheme="minorHAnsi"/>
        </w:rPr>
      </w:pPr>
      <w:r w:rsidRPr="009F1E1A">
        <w:rPr>
          <w:rFonts w:asciiTheme="minorHAnsi" w:hAnsiTheme="minorHAnsi"/>
        </w:rPr>
        <w:t> </w:t>
      </w:r>
    </w:p>
    <w:p w14:paraId="14C5BA6D" w14:textId="66B73652" w:rsidR="00892540" w:rsidRPr="009F1E1A" w:rsidRDefault="00892540" w:rsidP="006B7BB5">
      <w:pPr>
        <w:rPr>
          <w:rFonts w:asciiTheme="minorHAnsi" w:hAnsiTheme="minorHAnsi"/>
          <w:i/>
          <w:iCs/>
        </w:rPr>
      </w:pPr>
      <w:r w:rsidRPr="009F1E1A">
        <w:rPr>
          <w:rFonts w:asciiTheme="minorHAnsi" w:hAnsiTheme="minorHAnsi"/>
          <w:i/>
          <w:iCs/>
        </w:rPr>
        <w:t>(Annex I follows below – the four use cases)</w:t>
      </w:r>
    </w:p>
    <w:p w14:paraId="47139646" w14:textId="77777777" w:rsidR="006B7BB5" w:rsidRPr="009F1E1A" w:rsidRDefault="006B7BB5" w:rsidP="006B7BB5">
      <w:pPr>
        <w:rPr>
          <w:rFonts w:asciiTheme="minorHAnsi" w:hAnsiTheme="minorHAnsi"/>
        </w:rPr>
      </w:pPr>
      <w:r w:rsidRPr="009F1E1A">
        <w:rPr>
          <w:rFonts w:asciiTheme="minorHAnsi" w:hAnsiTheme="minorHAnsi"/>
        </w:rPr>
        <w:t> </w:t>
      </w:r>
    </w:p>
    <w:p w14:paraId="5578DEA2" w14:textId="77777777" w:rsidR="006B7BB5" w:rsidRPr="009F1E1A" w:rsidRDefault="006B7BB5" w:rsidP="006B7BB5">
      <w:pPr>
        <w:rPr>
          <w:rFonts w:asciiTheme="minorHAnsi" w:hAnsiTheme="minorHAnsi"/>
        </w:rPr>
      </w:pPr>
      <w:r w:rsidRPr="009F1E1A">
        <w:rPr>
          <w:rFonts w:asciiTheme="minorHAnsi" w:hAnsiTheme="minorHAnsi"/>
        </w:rPr>
        <w:t> </w:t>
      </w:r>
    </w:p>
    <w:p w14:paraId="1901D993" w14:textId="77777777" w:rsidR="006B7BB5" w:rsidRPr="009F1E1A" w:rsidRDefault="006B7BB5" w:rsidP="006B7BB5">
      <w:pPr>
        <w:rPr>
          <w:rFonts w:asciiTheme="minorHAnsi" w:hAnsiTheme="minorHAnsi"/>
        </w:rPr>
      </w:pPr>
      <w:r w:rsidRPr="009F1E1A">
        <w:rPr>
          <w:rFonts w:asciiTheme="minorHAnsi" w:hAnsiTheme="minorHAnsi"/>
        </w:rPr>
        <w:t> </w:t>
      </w:r>
    </w:p>
    <w:p w14:paraId="7704A561" w14:textId="77777777" w:rsidR="006B7BB5" w:rsidRPr="009F1E1A" w:rsidRDefault="006B7BB5" w:rsidP="006B7BB5">
      <w:pPr>
        <w:rPr>
          <w:rFonts w:asciiTheme="minorHAnsi" w:hAnsiTheme="minorHAnsi"/>
        </w:rPr>
      </w:pPr>
      <w:r w:rsidRPr="009F1E1A">
        <w:rPr>
          <w:rFonts w:asciiTheme="minorHAnsi" w:hAnsiTheme="minorHAnsi"/>
        </w:rPr>
        <w:t> </w:t>
      </w:r>
    </w:p>
    <w:p w14:paraId="0849774C" w14:textId="77777777" w:rsidR="006B7BB5" w:rsidRPr="009F1E1A" w:rsidRDefault="006B7BB5" w:rsidP="006B7BB5">
      <w:pPr>
        <w:rPr>
          <w:rFonts w:asciiTheme="minorHAnsi" w:hAnsiTheme="minorHAnsi"/>
        </w:rPr>
      </w:pPr>
      <w:r w:rsidRPr="009F1E1A">
        <w:rPr>
          <w:rFonts w:asciiTheme="minorHAnsi" w:hAnsiTheme="minorHAnsi"/>
        </w:rPr>
        <w:t> </w:t>
      </w:r>
    </w:p>
    <w:p w14:paraId="0572583C" w14:textId="77777777" w:rsidR="006B7BB5" w:rsidRPr="009F1E1A" w:rsidRDefault="006B7BB5" w:rsidP="006B7BB5">
      <w:pPr>
        <w:rPr>
          <w:rFonts w:asciiTheme="minorHAnsi" w:hAnsiTheme="minorHAnsi"/>
        </w:rPr>
      </w:pPr>
      <w:r w:rsidRPr="009F1E1A">
        <w:rPr>
          <w:rFonts w:asciiTheme="minorHAnsi" w:hAnsiTheme="minorHAnsi"/>
        </w:rPr>
        <w:t> </w:t>
      </w:r>
    </w:p>
    <w:p w14:paraId="0EAF9D10" w14:textId="77777777" w:rsidR="006B7BB5" w:rsidRPr="009F1E1A" w:rsidRDefault="006B7BB5" w:rsidP="006B7BB5">
      <w:pPr>
        <w:rPr>
          <w:rFonts w:asciiTheme="minorHAnsi" w:hAnsiTheme="minorHAnsi"/>
        </w:rPr>
      </w:pPr>
      <w:r w:rsidRPr="009F1E1A">
        <w:rPr>
          <w:rFonts w:asciiTheme="minorHAnsi" w:hAnsiTheme="minorHAnsi"/>
        </w:rPr>
        <w:t> </w:t>
      </w:r>
    </w:p>
    <w:p w14:paraId="02292930" w14:textId="77777777" w:rsidR="006B7BB5" w:rsidRPr="009F1E1A" w:rsidRDefault="006B7BB5" w:rsidP="006B7BB5">
      <w:pPr>
        <w:rPr>
          <w:rFonts w:asciiTheme="minorHAnsi" w:hAnsiTheme="minorHAnsi"/>
        </w:rPr>
      </w:pPr>
      <w:r w:rsidRPr="009F1E1A">
        <w:rPr>
          <w:rFonts w:asciiTheme="minorHAnsi" w:hAnsiTheme="minorHAnsi"/>
        </w:rPr>
        <w:t> </w:t>
      </w:r>
    </w:p>
    <w:p w14:paraId="001DB6A9" w14:textId="77777777" w:rsidR="006B7BB5" w:rsidRPr="009F1E1A" w:rsidRDefault="006B7BB5" w:rsidP="006B7BB5">
      <w:pPr>
        <w:rPr>
          <w:rFonts w:asciiTheme="minorHAnsi" w:hAnsiTheme="minorHAnsi"/>
        </w:rPr>
      </w:pPr>
      <w:r w:rsidRPr="009F1E1A">
        <w:rPr>
          <w:rFonts w:asciiTheme="minorHAnsi" w:hAnsiTheme="minorHAnsi"/>
        </w:rPr>
        <w:t> </w:t>
      </w:r>
    </w:p>
    <w:p w14:paraId="0EF528EC" w14:textId="77777777" w:rsidR="006B7BB5" w:rsidRPr="009F1E1A" w:rsidRDefault="006B7BB5" w:rsidP="006B7BB5">
      <w:pPr>
        <w:rPr>
          <w:rFonts w:asciiTheme="minorHAnsi" w:hAnsiTheme="minorHAnsi"/>
        </w:rPr>
      </w:pPr>
      <w:r w:rsidRPr="009F1E1A">
        <w:rPr>
          <w:rFonts w:asciiTheme="minorHAnsi" w:hAnsiTheme="minorHAnsi"/>
        </w:rPr>
        <w:t> </w:t>
      </w:r>
    </w:p>
    <w:p w14:paraId="6E2FA0B2" w14:textId="77777777" w:rsidR="006B7BB5" w:rsidRPr="009F1E1A" w:rsidRDefault="006B7BB5" w:rsidP="006B7BB5">
      <w:pPr>
        <w:rPr>
          <w:rFonts w:asciiTheme="minorHAnsi" w:hAnsiTheme="minorHAnsi"/>
        </w:rPr>
      </w:pPr>
      <w:r w:rsidRPr="009F1E1A">
        <w:rPr>
          <w:rFonts w:asciiTheme="minorHAnsi" w:hAnsiTheme="minorHAnsi"/>
        </w:rPr>
        <w:t> </w:t>
      </w:r>
    </w:p>
    <w:p w14:paraId="68B63A87" w14:textId="31F02E3A" w:rsidR="00E66063" w:rsidRPr="009F1E1A" w:rsidRDefault="00E66063" w:rsidP="00E66063">
      <w:pPr>
        <w:pStyle w:val="paragraph"/>
        <w:spacing w:before="0" w:beforeAutospacing="0" w:after="0" w:afterAutospacing="0"/>
        <w:textAlignment w:val="baseline"/>
        <w:rPr>
          <w:rFonts w:ascii="Calibri" w:hAnsi="Calibri" w:cs="Calibri"/>
          <w:b/>
          <w:bCs/>
          <w:color w:val="1F4E79" w:themeColor="accent1" w:themeShade="80"/>
          <w:sz w:val="28"/>
          <w:szCs w:val="28"/>
          <w:lang w:eastAsia="zh-CN"/>
        </w:rPr>
      </w:pPr>
      <w:r w:rsidRPr="009F1E1A">
        <w:rPr>
          <w:rFonts w:ascii="Calibri" w:hAnsi="Calibri" w:cs="Calibri"/>
          <w:b/>
          <w:bCs/>
          <w:color w:val="1F4E79" w:themeColor="accent1" w:themeShade="80"/>
          <w:sz w:val="28"/>
          <w:szCs w:val="28"/>
          <w:lang w:eastAsia="zh-CN"/>
        </w:rPr>
        <w:lastRenderedPageBreak/>
        <w:t>ANNEX I </w:t>
      </w:r>
    </w:p>
    <w:p w14:paraId="1758903F" w14:textId="052B49AE" w:rsidR="00E66063" w:rsidRPr="009F1E1A" w:rsidRDefault="00E66063" w:rsidP="00E66063">
      <w:pPr>
        <w:pStyle w:val="paragraph"/>
        <w:spacing w:before="0" w:beforeAutospacing="0" w:after="0" w:afterAutospacing="0"/>
        <w:textAlignment w:val="baseline"/>
        <w:rPr>
          <w:rFonts w:ascii="Segoe UI" w:hAnsi="Segoe UI" w:cs="Segoe UI"/>
          <w:color w:val="1F4E79" w:themeColor="accent1" w:themeShade="80"/>
          <w:sz w:val="18"/>
          <w:szCs w:val="18"/>
          <w:lang w:eastAsia="zh-CN"/>
        </w:rPr>
      </w:pPr>
      <w:r w:rsidRPr="009F1E1A">
        <w:rPr>
          <w:rFonts w:ascii="Calibri" w:hAnsi="Calibri" w:cs="Calibri"/>
          <w:b/>
          <w:bCs/>
          <w:color w:val="1F4E79" w:themeColor="accent1" w:themeShade="80"/>
          <w:sz w:val="28"/>
          <w:szCs w:val="28"/>
          <w:lang w:eastAsia="zh-CN"/>
        </w:rPr>
        <w:t>TO THE TERMS OF REFERENCE</w:t>
      </w:r>
      <w:r w:rsidRPr="009F1E1A">
        <w:rPr>
          <w:rFonts w:ascii="Calibri" w:hAnsi="Calibri" w:cs="Calibri"/>
          <w:color w:val="1F4E79" w:themeColor="accent1" w:themeShade="80"/>
          <w:sz w:val="28"/>
          <w:szCs w:val="28"/>
          <w:bdr w:val="none" w:sz="0" w:space="0" w:color="auto" w:frame="1"/>
          <w:shd w:val="clear" w:color="auto" w:fill="C6C6C6"/>
          <w:lang w:eastAsia="zh-CN"/>
        </w:rPr>
        <w:t> </w:t>
      </w:r>
    </w:p>
    <w:p w14:paraId="3BA28F0A" w14:textId="77777777" w:rsidR="00E66063" w:rsidRPr="009F1E1A" w:rsidRDefault="00E66063" w:rsidP="00E66063">
      <w:pPr>
        <w:jc w:val="center"/>
        <w:textAlignment w:val="baseline"/>
        <w:rPr>
          <w:rFonts w:ascii="Segoe UI" w:hAnsi="Segoe UI" w:cs="Segoe UI"/>
          <w:sz w:val="18"/>
          <w:szCs w:val="18"/>
          <w:lang w:eastAsia="zh-CN"/>
        </w:rPr>
      </w:pPr>
      <w:r w:rsidRPr="009F1E1A">
        <w:rPr>
          <w:rFonts w:cs="Calibri"/>
          <w:color w:val="004494"/>
          <w:sz w:val="36"/>
          <w:szCs w:val="36"/>
          <w:bdr w:val="none" w:sz="0" w:space="0" w:color="auto" w:frame="1"/>
          <w:shd w:val="clear" w:color="auto" w:fill="C6C6C6"/>
          <w:lang w:eastAsia="zh-CN"/>
        </w:rPr>
        <w:t> </w:t>
      </w:r>
    </w:p>
    <w:p w14:paraId="6656376A" w14:textId="77777777" w:rsidR="00E66063" w:rsidRPr="009F1E1A" w:rsidRDefault="00E66063" w:rsidP="00E66063">
      <w:pPr>
        <w:jc w:val="center"/>
        <w:textAlignment w:val="baseline"/>
        <w:rPr>
          <w:rFonts w:ascii="Segoe UI" w:hAnsi="Segoe UI" w:cs="Segoe UI"/>
          <w:sz w:val="18"/>
          <w:szCs w:val="18"/>
          <w:lang w:eastAsia="zh-CN"/>
        </w:rPr>
      </w:pPr>
      <w:r w:rsidRPr="009F1E1A">
        <w:rPr>
          <w:rFonts w:cs="Calibri"/>
          <w:caps/>
          <w:color w:val="004494"/>
          <w:sz w:val="36"/>
          <w:szCs w:val="36"/>
          <w:u w:val="single"/>
          <w:lang w:eastAsia="zh-CN"/>
        </w:rPr>
        <w:t>OPerational Risk Management software:</w:t>
      </w:r>
      <w:r w:rsidRPr="009F1E1A">
        <w:rPr>
          <w:rFonts w:cs="Calibri"/>
          <w:color w:val="004494"/>
          <w:sz w:val="36"/>
          <w:szCs w:val="36"/>
          <w:bdr w:val="none" w:sz="0" w:space="0" w:color="auto" w:frame="1"/>
          <w:shd w:val="clear" w:color="auto" w:fill="C6C6C6"/>
          <w:lang w:eastAsia="zh-CN"/>
        </w:rPr>
        <w:t> </w:t>
      </w:r>
    </w:p>
    <w:p w14:paraId="1498D3F9" w14:textId="77777777" w:rsidR="00E66063" w:rsidRPr="009F1E1A" w:rsidRDefault="00E66063" w:rsidP="00E66063">
      <w:pPr>
        <w:jc w:val="center"/>
        <w:textAlignment w:val="baseline"/>
        <w:rPr>
          <w:rFonts w:ascii="Segoe UI" w:hAnsi="Segoe UI" w:cs="Segoe UI"/>
          <w:sz w:val="18"/>
          <w:szCs w:val="18"/>
          <w:lang w:eastAsia="zh-CN"/>
        </w:rPr>
      </w:pPr>
      <w:r w:rsidRPr="009F1E1A">
        <w:rPr>
          <w:rFonts w:cs="Calibri"/>
          <w:caps/>
          <w:color w:val="004494"/>
          <w:sz w:val="36"/>
          <w:szCs w:val="36"/>
          <w:u w:val="single"/>
          <w:lang w:eastAsia="zh-CN"/>
        </w:rPr>
        <w:t>use cases for RFP</w:t>
      </w:r>
      <w:r w:rsidRPr="009F1E1A">
        <w:rPr>
          <w:rFonts w:cs="Calibri"/>
          <w:color w:val="004494"/>
          <w:sz w:val="36"/>
          <w:szCs w:val="36"/>
          <w:bdr w:val="none" w:sz="0" w:space="0" w:color="auto" w:frame="1"/>
          <w:shd w:val="clear" w:color="auto" w:fill="C6C6C6"/>
          <w:lang w:eastAsia="zh-CN"/>
        </w:rPr>
        <w:t> </w:t>
      </w:r>
    </w:p>
    <w:p w14:paraId="493251ED" w14:textId="57914AAB" w:rsidR="00E66063" w:rsidRPr="009F1E1A" w:rsidRDefault="00E66063" w:rsidP="00E66063">
      <w:pPr>
        <w:jc w:val="both"/>
        <w:textAlignment w:val="baseline"/>
      </w:pPr>
      <w:r w:rsidRPr="009F1E1A">
        <w:rPr>
          <w:rFonts w:cs="Calibri"/>
          <w:color w:val="231F20"/>
          <w:bdr w:val="none" w:sz="0" w:space="0" w:color="auto" w:frame="1"/>
          <w:shd w:val="clear" w:color="auto" w:fill="C6C6C6"/>
          <w:lang w:eastAsia="zh-CN"/>
        </w:rPr>
        <w:t> </w:t>
      </w:r>
      <w:r w:rsidR="29F0A75A" w:rsidRPr="009F1E1A">
        <w:rPr>
          <w:rFonts w:cs="Calibri"/>
          <w:color w:val="231F20"/>
          <w:lang w:eastAsia="zh-CN"/>
        </w:rPr>
        <w:t xml:space="preserve"> This annex details the requirements and expectations for the Proof of Concept (POC) demonstration. The POC must accurately represent the product's standard capabilities. Clearly identify and flag any customisations, modifications, or deviations from the standard product.</w:t>
      </w:r>
    </w:p>
    <w:p w14:paraId="4608B19A" w14:textId="79AC1144" w:rsidR="00E66063" w:rsidRPr="009F1E1A" w:rsidRDefault="00E66063" w:rsidP="29717951">
      <w:pPr>
        <w:jc w:val="both"/>
        <w:textAlignment w:val="baseline"/>
        <w:rPr>
          <w:rFonts w:cs="Calibri"/>
          <w:color w:val="231F20"/>
          <w:lang w:eastAsia="zh-CN"/>
        </w:rPr>
      </w:pPr>
    </w:p>
    <w:p w14:paraId="569238FC" w14:textId="77777777" w:rsidR="00E66063" w:rsidRPr="009F1E1A" w:rsidRDefault="00E66063" w:rsidP="009441D6">
      <w:pPr>
        <w:numPr>
          <w:ilvl w:val="0"/>
          <w:numId w:val="79"/>
        </w:numPr>
        <w:ind w:left="825" w:firstLine="0"/>
        <w:textAlignment w:val="baseline"/>
        <w:rPr>
          <w:rFonts w:cs="Calibri"/>
          <w:caps/>
          <w:color w:val="003D66"/>
          <w:szCs w:val="22"/>
          <w:lang w:eastAsia="zh-CN"/>
        </w:rPr>
      </w:pPr>
      <w:r w:rsidRPr="009F1E1A">
        <w:rPr>
          <w:rFonts w:cs="Calibri"/>
          <w:caps/>
          <w:color w:val="003D66"/>
          <w:szCs w:val="22"/>
          <w:lang w:eastAsia="zh-CN"/>
        </w:rPr>
        <w:t>Key Risk Indicators (KRI)</w:t>
      </w:r>
      <w:r w:rsidRPr="009F1E1A">
        <w:rPr>
          <w:rFonts w:cs="Calibri"/>
          <w:caps/>
          <w:color w:val="003D66"/>
          <w:szCs w:val="22"/>
          <w:bdr w:val="none" w:sz="0" w:space="0" w:color="auto" w:frame="1"/>
          <w:shd w:val="clear" w:color="auto" w:fill="C6C6C6"/>
          <w:lan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
        <w:gridCol w:w="7467"/>
      </w:tblGrid>
      <w:tr w:rsidR="00E66063" w:rsidRPr="009F1E1A" w14:paraId="5578E4A9"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42A105CC"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Objective </w:t>
            </w:r>
          </w:p>
        </w:tc>
        <w:tc>
          <w:tcPr>
            <w:tcW w:w="7500" w:type="dxa"/>
            <w:tcBorders>
              <w:top w:val="single" w:sz="6" w:space="0" w:color="auto"/>
              <w:left w:val="single" w:sz="6" w:space="0" w:color="auto"/>
              <w:bottom w:val="single" w:sz="6" w:space="0" w:color="auto"/>
              <w:right w:val="single" w:sz="6" w:space="0" w:color="auto"/>
            </w:tcBorders>
            <w:hideMark/>
          </w:tcPr>
          <w:p w14:paraId="36682C51"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The tool should allow the creation of Key Risk Indicators (KRI) for each ESM’s business units, to update and monitor them. </w:t>
            </w:r>
          </w:p>
        </w:tc>
      </w:tr>
      <w:tr w:rsidR="00E66063" w:rsidRPr="009F1E1A" w14:paraId="3FC6C9B0"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19E8FAF1"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Stakeholders </w:t>
            </w:r>
          </w:p>
        </w:tc>
        <w:tc>
          <w:tcPr>
            <w:tcW w:w="7500" w:type="dxa"/>
            <w:tcBorders>
              <w:top w:val="single" w:sz="6" w:space="0" w:color="auto"/>
              <w:left w:val="single" w:sz="6" w:space="0" w:color="auto"/>
              <w:bottom w:val="single" w:sz="6" w:space="0" w:color="auto"/>
              <w:right w:val="single" w:sz="6" w:space="0" w:color="auto"/>
            </w:tcBorders>
            <w:hideMark/>
          </w:tcPr>
          <w:p w14:paraId="19EFB756"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The Main Users must be able to create and/or update KRIs for any department.  The Main User should also approve any KRI change by General Users. </w:t>
            </w:r>
          </w:p>
          <w:p w14:paraId="1C59122C"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The General Users are only allowed to update and/or create new KRI related to their specific department. </w:t>
            </w:r>
          </w:p>
          <w:p w14:paraId="201AD0BE"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The General Users are to update existing KRIs for their specific department at pre-defined frequencies. </w:t>
            </w:r>
          </w:p>
        </w:tc>
      </w:tr>
      <w:tr w:rsidR="00E66063" w:rsidRPr="009F1E1A" w14:paraId="662A8437"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48343569" w14:textId="77777777" w:rsidR="00E66063" w:rsidRPr="009F1E1A" w:rsidRDefault="00E66063" w:rsidP="00E66063">
            <w:pPr>
              <w:textAlignment w:val="baseline"/>
              <w:rPr>
                <w:rFonts w:ascii="Times New Roman" w:hAnsi="Times New Roman"/>
                <w:color w:val="231F20"/>
                <w:sz w:val="24"/>
                <w:szCs w:val="24"/>
                <w:lang w:eastAsia="zh-CN"/>
              </w:rPr>
            </w:pPr>
            <w:r w:rsidRPr="009F1E1A">
              <w:rPr>
                <w:rFonts w:cs="Calibri"/>
                <w:color w:val="231F20"/>
                <w:szCs w:val="22"/>
                <w:lang w:eastAsia="zh-CN"/>
              </w:rPr>
              <w:t>Steps to present in the PoC </w:t>
            </w:r>
          </w:p>
        </w:tc>
        <w:tc>
          <w:tcPr>
            <w:tcW w:w="7500" w:type="dxa"/>
            <w:tcBorders>
              <w:top w:val="single" w:sz="6" w:space="0" w:color="auto"/>
              <w:left w:val="single" w:sz="6" w:space="0" w:color="auto"/>
              <w:bottom w:val="single" w:sz="6" w:space="0" w:color="auto"/>
              <w:right w:val="single" w:sz="6" w:space="0" w:color="auto"/>
            </w:tcBorders>
            <w:hideMark/>
          </w:tcPr>
          <w:p w14:paraId="15F1DA22" w14:textId="77777777" w:rsidR="00E66063" w:rsidRPr="009F1E1A" w:rsidRDefault="00E66063" w:rsidP="009441D6">
            <w:pPr>
              <w:numPr>
                <w:ilvl w:val="0"/>
                <w:numId w:val="80"/>
              </w:numPr>
              <w:ind w:left="1080" w:firstLine="0"/>
              <w:jc w:val="both"/>
              <w:textAlignment w:val="baseline"/>
              <w:rPr>
                <w:rFonts w:cs="Calibri"/>
                <w:color w:val="231F20"/>
                <w:szCs w:val="22"/>
                <w:lang w:eastAsia="zh-CN"/>
              </w:rPr>
            </w:pPr>
            <w:r w:rsidRPr="009F1E1A">
              <w:rPr>
                <w:rFonts w:cs="Calibri"/>
                <w:color w:val="231F20"/>
                <w:szCs w:val="22"/>
                <w:lang w:eastAsia="zh-CN"/>
              </w:rPr>
              <w:t>Create a new KRI (name and description) </w:t>
            </w:r>
          </w:p>
          <w:p w14:paraId="7A4A0DC9" w14:textId="77777777" w:rsidR="00E66063" w:rsidRPr="009F1E1A" w:rsidRDefault="00E66063" w:rsidP="009441D6">
            <w:pPr>
              <w:numPr>
                <w:ilvl w:val="0"/>
                <w:numId w:val="81"/>
              </w:numPr>
              <w:ind w:left="1080" w:firstLine="0"/>
              <w:jc w:val="both"/>
              <w:textAlignment w:val="baseline"/>
              <w:rPr>
                <w:rFonts w:cs="Calibri"/>
                <w:color w:val="231F20"/>
                <w:szCs w:val="22"/>
                <w:lang w:eastAsia="zh-CN"/>
              </w:rPr>
            </w:pPr>
            <w:r w:rsidRPr="009F1E1A">
              <w:rPr>
                <w:rFonts w:cs="Calibri"/>
                <w:color w:val="231F20"/>
                <w:szCs w:val="22"/>
                <w:lang w:eastAsia="zh-CN"/>
              </w:rPr>
              <w:t>Categorise it considering Basel Taxonomy (level 1 and 2) </w:t>
            </w:r>
          </w:p>
          <w:p w14:paraId="05FFC425" w14:textId="77777777" w:rsidR="00E66063" w:rsidRPr="009F1E1A" w:rsidRDefault="00E66063" w:rsidP="009441D6">
            <w:pPr>
              <w:numPr>
                <w:ilvl w:val="0"/>
                <w:numId w:val="82"/>
              </w:numPr>
              <w:ind w:left="1080" w:firstLine="0"/>
              <w:jc w:val="both"/>
              <w:textAlignment w:val="baseline"/>
              <w:rPr>
                <w:rFonts w:cs="Calibri"/>
                <w:color w:val="231F20"/>
                <w:szCs w:val="22"/>
                <w:lang w:eastAsia="zh-CN"/>
              </w:rPr>
            </w:pPr>
            <w:r w:rsidRPr="009F1E1A">
              <w:rPr>
                <w:rFonts w:cs="Calibri"/>
                <w:color w:val="231F20"/>
                <w:szCs w:val="22"/>
                <w:lang w:eastAsia="zh-CN"/>
              </w:rPr>
              <w:t>Define data source and formula for its calculation (if a derived measure)  </w:t>
            </w:r>
          </w:p>
          <w:p w14:paraId="4014771D" w14:textId="77777777" w:rsidR="00E66063" w:rsidRPr="009F1E1A" w:rsidRDefault="00E66063" w:rsidP="009441D6">
            <w:pPr>
              <w:numPr>
                <w:ilvl w:val="0"/>
                <w:numId w:val="83"/>
              </w:numPr>
              <w:ind w:left="1080" w:firstLine="0"/>
              <w:jc w:val="both"/>
              <w:textAlignment w:val="baseline"/>
              <w:rPr>
                <w:rFonts w:cs="Calibri"/>
                <w:color w:val="231F20"/>
                <w:szCs w:val="22"/>
                <w:lang w:eastAsia="zh-CN"/>
              </w:rPr>
            </w:pPr>
            <w:r w:rsidRPr="009F1E1A">
              <w:rPr>
                <w:rFonts w:cs="Calibri"/>
                <w:color w:val="231F20"/>
                <w:szCs w:val="22"/>
                <w:lang w:eastAsia="zh-CN"/>
              </w:rPr>
              <w:t>Define thresholds for the RAG status </w:t>
            </w:r>
          </w:p>
          <w:p w14:paraId="6C2A6BCC" w14:textId="77777777" w:rsidR="00E66063" w:rsidRPr="009F1E1A" w:rsidRDefault="00E66063" w:rsidP="009441D6">
            <w:pPr>
              <w:numPr>
                <w:ilvl w:val="0"/>
                <w:numId w:val="84"/>
              </w:numPr>
              <w:ind w:left="1080" w:firstLine="0"/>
              <w:jc w:val="both"/>
              <w:textAlignment w:val="baseline"/>
              <w:rPr>
                <w:rFonts w:cs="Calibri"/>
                <w:color w:val="231F20"/>
                <w:szCs w:val="22"/>
                <w:lang w:eastAsia="zh-CN"/>
              </w:rPr>
            </w:pPr>
            <w:r w:rsidRPr="009F1E1A">
              <w:rPr>
                <w:rFonts w:cs="Calibri"/>
                <w:color w:val="231F20"/>
                <w:szCs w:val="22"/>
                <w:lang w:eastAsia="zh-CN"/>
              </w:rPr>
              <w:t>Define frequency for its observation </w:t>
            </w:r>
          </w:p>
          <w:p w14:paraId="32767044" w14:textId="77777777" w:rsidR="00E66063" w:rsidRPr="009F1E1A" w:rsidRDefault="00E66063" w:rsidP="009441D6">
            <w:pPr>
              <w:numPr>
                <w:ilvl w:val="0"/>
                <w:numId w:val="85"/>
              </w:numPr>
              <w:ind w:left="1080" w:firstLine="0"/>
              <w:jc w:val="both"/>
              <w:textAlignment w:val="baseline"/>
              <w:rPr>
                <w:rFonts w:cs="Calibri"/>
                <w:color w:val="231F20"/>
                <w:szCs w:val="22"/>
                <w:lang w:eastAsia="zh-CN"/>
              </w:rPr>
            </w:pPr>
            <w:r w:rsidRPr="009F1E1A">
              <w:rPr>
                <w:rFonts w:cs="Calibri"/>
                <w:color w:val="231F20"/>
                <w:szCs w:val="22"/>
                <w:lang w:eastAsia="zh-CN"/>
              </w:rPr>
              <w:t>Link the risks (RCSA risks) that are related to this KRI </w:t>
            </w:r>
          </w:p>
          <w:p w14:paraId="04BD9DA0" w14:textId="77777777" w:rsidR="00E66063" w:rsidRPr="009F1E1A" w:rsidRDefault="00E66063" w:rsidP="009441D6">
            <w:pPr>
              <w:numPr>
                <w:ilvl w:val="0"/>
                <w:numId w:val="86"/>
              </w:numPr>
              <w:ind w:left="1080" w:firstLine="0"/>
              <w:jc w:val="both"/>
              <w:textAlignment w:val="baseline"/>
              <w:rPr>
                <w:rFonts w:cs="Calibri"/>
                <w:color w:val="231F20"/>
                <w:szCs w:val="22"/>
                <w:lang w:eastAsia="zh-CN"/>
              </w:rPr>
            </w:pPr>
            <w:r w:rsidRPr="009F1E1A">
              <w:rPr>
                <w:rFonts w:cs="Calibri"/>
                <w:color w:val="231F20"/>
                <w:szCs w:val="22"/>
                <w:lang w:eastAsia="zh-CN"/>
              </w:rPr>
              <w:t>Link the processes that are related to this KRI </w:t>
            </w:r>
          </w:p>
          <w:p w14:paraId="7954AA16" w14:textId="77777777" w:rsidR="00E66063" w:rsidRPr="009F1E1A" w:rsidRDefault="00E66063" w:rsidP="009441D6">
            <w:pPr>
              <w:numPr>
                <w:ilvl w:val="0"/>
                <w:numId w:val="87"/>
              </w:numPr>
              <w:ind w:left="1080" w:firstLine="0"/>
              <w:jc w:val="both"/>
              <w:textAlignment w:val="baseline"/>
              <w:rPr>
                <w:rFonts w:cs="Calibri"/>
                <w:color w:val="231F20"/>
                <w:szCs w:val="22"/>
                <w:lang w:eastAsia="zh-CN"/>
              </w:rPr>
            </w:pPr>
            <w:r w:rsidRPr="009F1E1A">
              <w:rPr>
                <w:rFonts w:cs="Calibri"/>
                <w:color w:val="231F20"/>
                <w:szCs w:val="22"/>
                <w:lang w:eastAsia="zh-CN"/>
              </w:rPr>
              <w:t>Link the controls that mitigate this risk represented by this KRI </w:t>
            </w:r>
          </w:p>
          <w:p w14:paraId="400DF937" w14:textId="77777777" w:rsidR="00E66063" w:rsidRPr="009F1E1A" w:rsidRDefault="00E66063" w:rsidP="009441D6">
            <w:pPr>
              <w:numPr>
                <w:ilvl w:val="0"/>
                <w:numId w:val="88"/>
              </w:numPr>
              <w:ind w:left="1080" w:firstLine="0"/>
              <w:jc w:val="both"/>
              <w:textAlignment w:val="baseline"/>
              <w:rPr>
                <w:rFonts w:cs="Calibri"/>
                <w:color w:val="231F20"/>
                <w:szCs w:val="22"/>
                <w:lang w:eastAsia="zh-CN"/>
              </w:rPr>
            </w:pPr>
            <w:r w:rsidRPr="009F1E1A">
              <w:rPr>
                <w:rFonts w:cs="Calibri"/>
                <w:color w:val="231F20"/>
                <w:szCs w:val="22"/>
                <w:lang w:eastAsia="zh-CN"/>
              </w:rPr>
              <w:t>The 2nd line of defence (Main User) reviews the KRI and validate it </w:t>
            </w:r>
          </w:p>
          <w:p w14:paraId="731E8A1F" w14:textId="77777777" w:rsidR="00E66063" w:rsidRPr="009F1E1A" w:rsidRDefault="00E66063" w:rsidP="009441D6">
            <w:pPr>
              <w:numPr>
                <w:ilvl w:val="0"/>
                <w:numId w:val="89"/>
              </w:numPr>
              <w:ind w:left="1080" w:firstLine="0"/>
              <w:jc w:val="both"/>
              <w:textAlignment w:val="baseline"/>
              <w:rPr>
                <w:rFonts w:cs="Calibri"/>
                <w:color w:val="231F20"/>
                <w:szCs w:val="22"/>
                <w:lang w:eastAsia="zh-CN"/>
              </w:rPr>
            </w:pPr>
            <w:r w:rsidRPr="009F1E1A">
              <w:rPr>
                <w:rFonts w:cs="Calibri"/>
                <w:color w:val="231F20"/>
                <w:szCs w:val="22"/>
                <w:lang w:eastAsia="zh-CN"/>
              </w:rPr>
              <w:t>The 2nd line of defence (Main User) notifies the 1st line of defence (General User) to update their KRI(s) </w:t>
            </w:r>
          </w:p>
          <w:p w14:paraId="75A5AA9D" w14:textId="77777777" w:rsidR="00E66063" w:rsidRPr="009F1E1A" w:rsidRDefault="00E66063" w:rsidP="009441D6">
            <w:pPr>
              <w:numPr>
                <w:ilvl w:val="0"/>
                <w:numId w:val="90"/>
              </w:numPr>
              <w:ind w:left="1080" w:firstLine="0"/>
              <w:jc w:val="both"/>
              <w:textAlignment w:val="baseline"/>
              <w:rPr>
                <w:rFonts w:cs="Calibri"/>
                <w:color w:val="231F20"/>
                <w:szCs w:val="22"/>
                <w:lang w:eastAsia="zh-CN"/>
              </w:rPr>
            </w:pPr>
            <w:r w:rsidRPr="009F1E1A">
              <w:rPr>
                <w:rFonts w:cs="Calibri"/>
                <w:color w:val="231F20"/>
                <w:szCs w:val="22"/>
                <w:lang w:eastAsia="zh-CN"/>
              </w:rPr>
              <w:t>The 1st line of defence receives a notification </w:t>
            </w:r>
          </w:p>
          <w:p w14:paraId="6F8F43D7"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 </w:t>
            </w:r>
          </w:p>
        </w:tc>
      </w:tr>
    </w:tbl>
    <w:p w14:paraId="081F2E97" w14:textId="77777777" w:rsidR="00E66063" w:rsidRPr="009F1E1A" w:rsidRDefault="00E66063" w:rsidP="00E66063">
      <w:pPr>
        <w:jc w:val="both"/>
        <w:textAlignment w:val="baseline"/>
        <w:rPr>
          <w:rFonts w:ascii="Segoe UI" w:hAnsi="Segoe UI" w:cs="Segoe UI"/>
          <w:color w:val="231F20"/>
          <w:sz w:val="18"/>
          <w:szCs w:val="18"/>
          <w:lang w:eastAsia="zh-CN"/>
        </w:rPr>
      </w:pPr>
      <w:r w:rsidRPr="009F1E1A">
        <w:rPr>
          <w:rFonts w:cs="Calibri"/>
          <w:color w:val="231F20"/>
          <w:szCs w:val="22"/>
          <w:bdr w:val="none" w:sz="0" w:space="0" w:color="auto" w:frame="1"/>
          <w:shd w:val="clear" w:color="auto" w:fill="C6C6C6"/>
          <w:lang w:eastAsia="zh-CN"/>
        </w:rPr>
        <w:t> </w:t>
      </w:r>
    </w:p>
    <w:p w14:paraId="2F4B0CF4" w14:textId="77777777" w:rsidR="00E66063" w:rsidRPr="009F1E1A" w:rsidRDefault="00E66063" w:rsidP="00E66063">
      <w:pPr>
        <w:jc w:val="both"/>
        <w:textAlignment w:val="baseline"/>
        <w:rPr>
          <w:rFonts w:ascii="Segoe UI" w:hAnsi="Segoe UI" w:cs="Segoe UI"/>
          <w:color w:val="231F20"/>
          <w:sz w:val="18"/>
          <w:szCs w:val="18"/>
          <w:lang w:eastAsia="zh-CN"/>
        </w:rPr>
      </w:pPr>
      <w:r w:rsidRPr="009F1E1A">
        <w:rPr>
          <w:rFonts w:cs="Calibri"/>
          <w:color w:val="231F20"/>
          <w:szCs w:val="22"/>
          <w:bdr w:val="none" w:sz="0" w:space="0" w:color="auto" w:frame="1"/>
          <w:shd w:val="clear" w:color="auto" w:fill="C6C6C6"/>
          <w:lang w:eastAsia="zh-CN"/>
        </w:rPr>
        <w:t> </w:t>
      </w:r>
    </w:p>
    <w:p w14:paraId="6D3CCC06" w14:textId="77777777" w:rsidR="00E66063" w:rsidRPr="009F1E1A" w:rsidRDefault="00E66063" w:rsidP="009441D6">
      <w:pPr>
        <w:numPr>
          <w:ilvl w:val="0"/>
          <w:numId w:val="91"/>
        </w:numPr>
        <w:ind w:left="825" w:firstLine="0"/>
        <w:textAlignment w:val="baseline"/>
        <w:rPr>
          <w:rFonts w:cs="Calibri"/>
          <w:caps/>
          <w:color w:val="003D66"/>
          <w:szCs w:val="22"/>
          <w:lang w:eastAsia="zh-CN"/>
        </w:rPr>
      </w:pPr>
      <w:r w:rsidRPr="009F1E1A">
        <w:rPr>
          <w:rFonts w:cs="Calibri"/>
          <w:caps/>
          <w:color w:val="003D66"/>
          <w:szCs w:val="22"/>
          <w:lang w:eastAsia="zh-CN"/>
        </w:rPr>
        <w:t>Risk &amp; Control Self-assessment (RCSA)</w:t>
      </w:r>
      <w:r w:rsidRPr="009F1E1A">
        <w:rPr>
          <w:rFonts w:cs="Calibri"/>
          <w:caps/>
          <w:color w:val="003D66"/>
          <w:szCs w:val="22"/>
          <w:bdr w:val="none" w:sz="0" w:space="0" w:color="auto" w:frame="1"/>
          <w:shd w:val="clear" w:color="auto" w:fill="C6C6C6"/>
          <w:lan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2"/>
        <w:gridCol w:w="7468"/>
      </w:tblGrid>
      <w:tr w:rsidR="00E66063" w:rsidRPr="009F1E1A" w14:paraId="42DD6302"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506BE4C9"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Objective </w:t>
            </w:r>
          </w:p>
        </w:tc>
        <w:tc>
          <w:tcPr>
            <w:tcW w:w="7500" w:type="dxa"/>
            <w:tcBorders>
              <w:top w:val="single" w:sz="6" w:space="0" w:color="auto"/>
              <w:left w:val="single" w:sz="6" w:space="0" w:color="auto"/>
              <w:bottom w:val="single" w:sz="6" w:space="0" w:color="auto"/>
              <w:right w:val="single" w:sz="6" w:space="0" w:color="auto"/>
            </w:tcBorders>
            <w:hideMark/>
          </w:tcPr>
          <w:p w14:paraId="5634CE5B"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The tool should help the 1st and 2nd line of defence to identify and assess the risks faced by all ESM divisions and ensure that the controls in place to manage all key risks are effective. </w:t>
            </w:r>
          </w:p>
        </w:tc>
      </w:tr>
      <w:tr w:rsidR="00E66063" w:rsidRPr="009F1E1A" w14:paraId="343466CE"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422C176C"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Stakeholders </w:t>
            </w:r>
          </w:p>
        </w:tc>
        <w:tc>
          <w:tcPr>
            <w:tcW w:w="7500" w:type="dxa"/>
            <w:tcBorders>
              <w:top w:val="single" w:sz="6" w:space="0" w:color="auto"/>
              <w:left w:val="single" w:sz="6" w:space="0" w:color="auto"/>
              <w:bottom w:val="single" w:sz="6" w:space="0" w:color="auto"/>
              <w:right w:val="single" w:sz="6" w:space="0" w:color="auto"/>
            </w:tcBorders>
            <w:hideMark/>
          </w:tcPr>
          <w:p w14:paraId="308B5FF4"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The Main Users must be able to create and/or update risks/controls for any department.  </w:t>
            </w:r>
          </w:p>
          <w:p w14:paraId="6DECE5AF"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The General Users are only allowed to update and/or create new risks related to their specific department. </w:t>
            </w:r>
          </w:p>
        </w:tc>
      </w:tr>
      <w:tr w:rsidR="00E66063" w:rsidRPr="009F1E1A" w14:paraId="789B8BA7"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5958CCF8" w14:textId="77777777" w:rsidR="00E66063" w:rsidRPr="009F1E1A" w:rsidRDefault="00E66063" w:rsidP="00E66063">
            <w:pPr>
              <w:textAlignment w:val="baseline"/>
              <w:rPr>
                <w:rFonts w:ascii="Times New Roman" w:hAnsi="Times New Roman"/>
                <w:color w:val="231F20"/>
                <w:sz w:val="24"/>
                <w:szCs w:val="24"/>
                <w:lang w:eastAsia="zh-CN"/>
              </w:rPr>
            </w:pPr>
            <w:r w:rsidRPr="009F1E1A">
              <w:rPr>
                <w:rFonts w:cs="Calibri"/>
                <w:color w:val="231F20"/>
                <w:szCs w:val="22"/>
                <w:lang w:eastAsia="zh-CN"/>
              </w:rPr>
              <w:t>Steps to present in the PoC </w:t>
            </w:r>
          </w:p>
        </w:tc>
        <w:tc>
          <w:tcPr>
            <w:tcW w:w="7500" w:type="dxa"/>
            <w:tcBorders>
              <w:top w:val="single" w:sz="6" w:space="0" w:color="auto"/>
              <w:left w:val="single" w:sz="6" w:space="0" w:color="auto"/>
              <w:bottom w:val="single" w:sz="6" w:space="0" w:color="auto"/>
              <w:right w:val="single" w:sz="6" w:space="0" w:color="auto"/>
            </w:tcBorders>
            <w:hideMark/>
          </w:tcPr>
          <w:p w14:paraId="3EBC21A8" w14:textId="77777777" w:rsidR="00E66063" w:rsidRPr="009F1E1A" w:rsidRDefault="00E66063" w:rsidP="009441D6">
            <w:pPr>
              <w:numPr>
                <w:ilvl w:val="0"/>
                <w:numId w:val="92"/>
              </w:numPr>
              <w:ind w:left="1080" w:firstLine="0"/>
              <w:jc w:val="both"/>
              <w:textAlignment w:val="baseline"/>
              <w:rPr>
                <w:rFonts w:cs="Calibri"/>
                <w:color w:val="231F20"/>
                <w:szCs w:val="22"/>
                <w:lang w:eastAsia="zh-CN"/>
              </w:rPr>
            </w:pPr>
            <w:r w:rsidRPr="009F1E1A">
              <w:rPr>
                <w:rFonts w:cs="Calibri"/>
                <w:color w:val="231F20"/>
                <w:szCs w:val="22"/>
                <w:lang w:eastAsia="zh-CN"/>
              </w:rPr>
              <w:t>The Main User notifies the </w:t>
            </w:r>
            <w:proofErr w:type="spellStart"/>
            <w:r w:rsidRPr="009F1E1A">
              <w:rPr>
                <w:rFonts w:cs="Calibri"/>
                <w:color w:val="231F20"/>
                <w:szCs w:val="22"/>
                <w:lang w:eastAsia="zh-CN"/>
              </w:rPr>
              <w:t>the</w:t>
            </w:r>
            <w:proofErr w:type="spellEnd"/>
            <w:r w:rsidRPr="009F1E1A">
              <w:rPr>
                <w:rFonts w:cs="Calibri"/>
                <w:color w:val="231F20"/>
                <w:szCs w:val="22"/>
                <w:lang w:eastAsia="zh-CN"/>
              </w:rPr>
              <w:t> General User that it is time to review the RCSA </w:t>
            </w:r>
          </w:p>
          <w:p w14:paraId="52640285" w14:textId="77777777" w:rsidR="00E66063" w:rsidRPr="009F1E1A" w:rsidRDefault="00E66063" w:rsidP="009441D6">
            <w:pPr>
              <w:numPr>
                <w:ilvl w:val="0"/>
                <w:numId w:val="93"/>
              </w:numPr>
              <w:ind w:left="1080" w:firstLine="0"/>
              <w:jc w:val="both"/>
              <w:textAlignment w:val="baseline"/>
              <w:rPr>
                <w:rFonts w:cs="Calibri"/>
                <w:color w:val="231F20"/>
                <w:szCs w:val="22"/>
                <w:lang w:eastAsia="zh-CN"/>
              </w:rPr>
            </w:pPr>
            <w:r w:rsidRPr="009F1E1A">
              <w:rPr>
                <w:rFonts w:cs="Calibri"/>
                <w:color w:val="231F20"/>
                <w:szCs w:val="22"/>
                <w:lang w:eastAsia="zh-CN"/>
              </w:rPr>
              <w:t>The General User receives a notification to update the RCSA </w:t>
            </w:r>
          </w:p>
          <w:p w14:paraId="61C19602" w14:textId="77777777" w:rsidR="00E66063" w:rsidRPr="009F1E1A" w:rsidRDefault="00E66063" w:rsidP="009441D6">
            <w:pPr>
              <w:numPr>
                <w:ilvl w:val="0"/>
                <w:numId w:val="94"/>
              </w:numPr>
              <w:ind w:left="1080" w:firstLine="0"/>
              <w:jc w:val="both"/>
              <w:textAlignment w:val="baseline"/>
              <w:rPr>
                <w:rFonts w:cs="Calibri"/>
                <w:color w:val="231F20"/>
                <w:szCs w:val="22"/>
                <w:lang w:eastAsia="zh-CN"/>
              </w:rPr>
            </w:pPr>
            <w:r w:rsidRPr="009F1E1A">
              <w:rPr>
                <w:rFonts w:cs="Calibri"/>
                <w:color w:val="231F20"/>
                <w:szCs w:val="22"/>
                <w:lang w:eastAsia="zh-CN"/>
              </w:rPr>
              <w:t>The General User creates a new risk (name and description) </w:t>
            </w:r>
          </w:p>
          <w:p w14:paraId="5AA4C7EE" w14:textId="77777777" w:rsidR="00E66063" w:rsidRPr="009F1E1A" w:rsidRDefault="00E66063" w:rsidP="009441D6">
            <w:pPr>
              <w:numPr>
                <w:ilvl w:val="0"/>
                <w:numId w:val="95"/>
              </w:numPr>
              <w:ind w:left="1080" w:firstLine="0"/>
              <w:jc w:val="both"/>
              <w:textAlignment w:val="baseline"/>
              <w:rPr>
                <w:rFonts w:cs="Calibri"/>
                <w:color w:val="231F20"/>
                <w:szCs w:val="22"/>
                <w:lang w:eastAsia="zh-CN"/>
              </w:rPr>
            </w:pPr>
            <w:r w:rsidRPr="009F1E1A">
              <w:rPr>
                <w:rFonts w:cs="Calibri"/>
                <w:color w:val="231F20"/>
                <w:szCs w:val="22"/>
                <w:lang w:eastAsia="zh-CN"/>
              </w:rPr>
              <w:t>The General User categorises it considering Basel Taxonomy (level 1 and 2) </w:t>
            </w:r>
          </w:p>
          <w:p w14:paraId="7E96E34D" w14:textId="77777777" w:rsidR="00E66063" w:rsidRPr="009F1E1A" w:rsidRDefault="00E66063" w:rsidP="009441D6">
            <w:pPr>
              <w:numPr>
                <w:ilvl w:val="0"/>
                <w:numId w:val="96"/>
              </w:numPr>
              <w:ind w:left="1080" w:firstLine="0"/>
              <w:jc w:val="both"/>
              <w:textAlignment w:val="baseline"/>
              <w:rPr>
                <w:rFonts w:cs="Calibri"/>
                <w:color w:val="231F20"/>
                <w:szCs w:val="22"/>
                <w:lang w:eastAsia="zh-CN"/>
              </w:rPr>
            </w:pPr>
            <w:r w:rsidRPr="009F1E1A">
              <w:rPr>
                <w:rFonts w:cs="Calibri"/>
                <w:color w:val="231F20"/>
                <w:szCs w:val="22"/>
                <w:lang w:eastAsia="zh-CN"/>
              </w:rPr>
              <w:lastRenderedPageBreak/>
              <w:t>The General User assess its likelihood (scale from 1 'Remote' to 4 'Very likely') </w:t>
            </w:r>
          </w:p>
          <w:p w14:paraId="7D9B0C1C" w14:textId="77777777" w:rsidR="00E66063" w:rsidRPr="009F1E1A" w:rsidRDefault="00E66063" w:rsidP="009441D6">
            <w:pPr>
              <w:numPr>
                <w:ilvl w:val="0"/>
                <w:numId w:val="97"/>
              </w:numPr>
              <w:ind w:left="1080" w:firstLine="0"/>
              <w:jc w:val="both"/>
              <w:textAlignment w:val="baseline"/>
              <w:rPr>
                <w:rFonts w:cs="Calibri"/>
                <w:color w:val="231F20"/>
                <w:szCs w:val="22"/>
                <w:lang w:eastAsia="zh-CN"/>
              </w:rPr>
            </w:pPr>
            <w:r w:rsidRPr="009F1E1A">
              <w:rPr>
                <w:rFonts w:cs="Calibri"/>
                <w:color w:val="231F20"/>
                <w:szCs w:val="22"/>
                <w:lang w:eastAsia="zh-CN"/>
              </w:rPr>
              <w:t>The General User assess its impact (scale from 1 'Minor' to 4 'Critical') </w:t>
            </w:r>
          </w:p>
          <w:p w14:paraId="402C9A37" w14:textId="77777777" w:rsidR="00E66063" w:rsidRPr="009F1E1A" w:rsidRDefault="00E66063" w:rsidP="009441D6">
            <w:pPr>
              <w:numPr>
                <w:ilvl w:val="0"/>
                <w:numId w:val="98"/>
              </w:numPr>
              <w:ind w:left="1080" w:firstLine="0"/>
              <w:jc w:val="both"/>
              <w:textAlignment w:val="baseline"/>
              <w:rPr>
                <w:rFonts w:cs="Calibri"/>
                <w:color w:val="231F20"/>
                <w:szCs w:val="22"/>
                <w:lang w:eastAsia="zh-CN"/>
              </w:rPr>
            </w:pPr>
            <w:r w:rsidRPr="009F1E1A">
              <w:rPr>
                <w:rFonts w:cs="Calibri"/>
                <w:color w:val="231F20"/>
                <w:szCs w:val="22"/>
                <w:lang w:eastAsia="zh-CN"/>
              </w:rPr>
              <w:t>The General User calculates the inherent risk (Low/Medium/High/Very High) </w:t>
            </w:r>
          </w:p>
          <w:p w14:paraId="0A24F631" w14:textId="77777777" w:rsidR="00E66063" w:rsidRPr="009F1E1A" w:rsidRDefault="00E66063" w:rsidP="009441D6">
            <w:pPr>
              <w:numPr>
                <w:ilvl w:val="0"/>
                <w:numId w:val="99"/>
              </w:numPr>
              <w:ind w:left="1080" w:firstLine="0"/>
              <w:jc w:val="both"/>
              <w:textAlignment w:val="baseline"/>
              <w:rPr>
                <w:rFonts w:cs="Calibri"/>
                <w:color w:val="231F20"/>
                <w:szCs w:val="22"/>
                <w:lang w:eastAsia="zh-CN"/>
              </w:rPr>
            </w:pPr>
            <w:r w:rsidRPr="009F1E1A">
              <w:rPr>
                <w:rFonts w:cs="Calibri"/>
                <w:color w:val="231F20"/>
                <w:szCs w:val="22"/>
                <w:lang w:eastAsia="zh-CN"/>
              </w:rPr>
              <w:t>The General User links the processes that are related to this new risk </w:t>
            </w:r>
          </w:p>
          <w:p w14:paraId="470570D8" w14:textId="77777777" w:rsidR="00E66063" w:rsidRPr="009F1E1A" w:rsidRDefault="00E66063" w:rsidP="009441D6">
            <w:pPr>
              <w:numPr>
                <w:ilvl w:val="0"/>
                <w:numId w:val="100"/>
              </w:numPr>
              <w:ind w:left="1080" w:firstLine="0"/>
              <w:jc w:val="both"/>
              <w:textAlignment w:val="baseline"/>
              <w:rPr>
                <w:rFonts w:cs="Calibri"/>
                <w:color w:val="231F20"/>
                <w:szCs w:val="22"/>
                <w:lang w:eastAsia="zh-CN"/>
              </w:rPr>
            </w:pPr>
            <w:r w:rsidRPr="009F1E1A">
              <w:rPr>
                <w:rFonts w:cs="Calibri"/>
                <w:color w:val="231F20"/>
                <w:szCs w:val="22"/>
                <w:lang w:eastAsia="zh-CN"/>
              </w:rPr>
              <w:t>The General User links the controls that mitigate this new risk </w:t>
            </w:r>
          </w:p>
          <w:p w14:paraId="36C6ED67" w14:textId="77777777" w:rsidR="00E66063" w:rsidRPr="009F1E1A" w:rsidRDefault="00E66063" w:rsidP="009441D6">
            <w:pPr>
              <w:numPr>
                <w:ilvl w:val="0"/>
                <w:numId w:val="101"/>
              </w:numPr>
              <w:ind w:left="1080" w:firstLine="0"/>
              <w:jc w:val="both"/>
              <w:textAlignment w:val="baseline"/>
              <w:rPr>
                <w:rFonts w:cs="Calibri"/>
                <w:color w:val="231F20"/>
                <w:szCs w:val="22"/>
                <w:lang w:eastAsia="zh-CN"/>
              </w:rPr>
            </w:pPr>
            <w:r w:rsidRPr="009F1E1A">
              <w:rPr>
                <w:rFonts w:cs="Calibri"/>
                <w:color w:val="231F20"/>
                <w:szCs w:val="22"/>
                <w:lang w:eastAsia="zh-CN"/>
              </w:rPr>
              <w:t>The General User describes other mitigants (other than controls) and links them to this new risk </w:t>
            </w:r>
          </w:p>
          <w:p w14:paraId="088E6795" w14:textId="77777777" w:rsidR="00E66063" w:rsidRPr="009F1E1A" w:rsidRDefault="00E66063" w:rsidP="009441D6">
            <w:pPr>
              <w:numPr>
                <w:ilvl w:val="0"/>
                <w:numId w:val="102"/>
              </w:numPr>
              <w:ind w:left="1080" w:firstLine="0"/>
              <w:jc w:val="both"/>
              <w:textAlignment w:val="baseline"/>
              <w:rPr>
                <w:rFonts w:cs="Calibri"/>
                <w:color w:val="231F20"/>
                <w:szCs w:val="22"/>
                <w:lang w:eastAsia="zh-CN"/>
              </w:rPr>
            </w:pPr>
            <w:r w:rsidRPr="009F1E1A">
              <w:rPr>
                <w:rFonts w:cs="Calibri"/>
                <w:color w:val="231F20"/>
                <w:szCs w:val="22"/>
                <w:lang w:eastAsia="zh-CN"/>
              </w:rPr>
              <w:t>The General User assess the controls (show us the standard criteria used by your tool) </w:t>
            </w:r>
          </w:p>
          <w:p w14:paraId="5A286677" w14:textId="77777777" w:rsidR="00E66063" w:rsidRPr="009F1E1A" w:rsidRDefault="00E66063" w:rsidP="009441D6">
            <w:pPr>
              <w:numPr>
                <w:ilvl w:val="0"/>
                <w:numId w:val="103"/>
              </w:numPr>
              <w:ind w:left="1080" w:firstLine="0"/>
              <w:jc w:val="both"/>
              <w:textAlignment w:val="baseline"/>
              <w:rPr>
                <w:rFonts w:cs="Calibri"/>
                <w:color w:val="231F20"/>
                <w:szCs w:val="22"/>
                <w:lang w:eastAsia="zh-CN"/>
              </w:rPr>
            </w:pPr>
            <w:r w:rsidRPr="009F1E1A">
              <w:rPr>
                <w:rFonts w:cs="Calibri"/>
                <w:color w:val="231F20"/>
                <w:szCs w:val="22"/>
                <w:lang w:eastAsia="zh-CN"/>
              </w:rPr>
              <w:t>The General User calculates the residual risk (Low/Medium/High/Very High) </w:t>
            </w:r>
          </w:p>
          <w:p w14:paraId="5AEFCAEE" w14:textId="77777777" w:rsidR="00E66063" w:rsidRPr="009F1E1A" w:rsidRDefault="00E66063" w:rsidP="009441D6">
            <w:pPr>
              <w:numPr>
                <w:ilvl w:val="0"/>
                <w:numId w:val="104"/>
              </w:numPr>
              <w:ind w:left="1080" w:firstLine="0"/>
              <w:jc w:val="both"/>
              <w:textAlignment w:val="baseline"/>
              <w:rPr>
                <w:rFonts w:cs="Calibri"/>
                <w:color w:val="231F20"/>
                <w:szCs w:val="22"/>
                <w:lang w:eastAsia="zh-CN"/>
              </w:rPr>
            </w:pPr>
            <w:r w:rsidRPr="009F1E1A">
              <w:rPr>
                <w:rFonts w:cs="Calibri"/>
                <w:color w:val="231F20"/>
                <w:szCs w:val="22"/>
                <w:lang w:eastAsia="zh-CN"/>
              </w:rPr>
              <w:t>The General User defines an action plan to further mitigate this new risk </w:t>
            </w:r>
          </w:p>
          <w:p w14:paraId="3C48F549" w14:textId="77777777" w:rsidR="00E66063" w:rsidRPr="009F1E1A" w:rsidRDefault="00E66063" w:rsidP="009441D6">
            <w:pPr>
              <w:numPr>
                <w:ilvl w:val="0"/>
                <w:numId w:val="105"/>
              </w:numPr>
              <w:ind w:left="1080" w:firstLine="0"/>
              <w:jc w:val="both"/>
              <w:textAlignment w:val="baseline"/>
              <w:rPr>
                <w:rFonts w:cs="Calibri"/>
                <w:color w:val="231F20"/>
                <w:szCs w:val="22"/>
                <w:lang w:eastAsia="zh-CN"/>
              </w:rPr>
            </w:pPr>
            <w:r w:rsidRPr="009F1E1A">
              <w:rPr>
                <w:rFonts w:cs="Calibri"/>
                <w:color w:val="231F20"/>
                <w:szCs w:val="22"/>
                <w:lang w:eastAsia="zh-CN"/>
              </w:rPr>
              <w:t>The Main User is informed that a risk has been updated/created, by who and what are the changes </w:t>
            </w:r>
          </w:p>
          <w:p w14:paraId="55F6CFC7" w14:textId="77777777" w:rsidR="00E66063" w:rsidRPr="009F1E1A" w:rsidRDefault="00E66063" w:rsidP="009441D6">
            <w:pPr>
              <w:numPr>
                <w:ilvl w:val="0"/>
                <w:numId w:val="106"/>
              </w:numPr>
              <w:ind w:left="1080" w:firstLine="0"/>
              <w:jc w:val="both"/>
              <w:textAlignment w:val="baseline"/>
              <w:rPr>
                <w:rFonts w:cs="Calibri"/>
                <w:color w:val="231F20"/>
                <w:szCs w:val="22"/>
                <w:lang w:eastAsia="zh-CN"/>
              </w:rPr>
            </w:pPr>
            <w:r w:rsidRPr="009F1E1A">
              <w:rPr>
                <w:rFonts w:cs="Calibri"/>
                <w:color w:val="231F20"/>
                <w:szCs w:val="22"/>
                <w:lang w:eastAsia="zh-CN"/>
              </w:rPr>
              <w:t>The Main User challenges/comments on the changes made by the 1st line of defence </w:t>
            </w:r>
          </w:p>
          <w:p w14:paraId="788DF276" w14:textId="77777777" w:rsidR="00E66063" w:rsidRPr="009F1E1A" w:rsidRDefault="00E66063" w:rsidP="009441D6">
            <w:pPr>
              <w:numPr>
                <w:ilvl w:val="0"/>
                <w:numId w:val="107"/>
              </w:numPr>
              <w:ind w:left="1080" w:firstLine="0"/>
              <w:jc w:val="both"/>
              <w:textAlignment w:val="baseline"/>
              <w:rPr>
                <w:rFonts w:cs="Calibri"/>
                <w:color w:val="231F20"/>
                <w:szCs w:val="22"/>
                <w:lang w:eastAsia="zh-CN"/>
              </w:rPr>
            </w:pPr>
            <w:r w:rsidRPr="009F1E1A">
              <w:rPr>
                <w:rFonts w:cs="Calibri"/>
                <w:color w:val="231F20"/>
                <w:szCs w:val="22"/>
                <w:lang w:eastAsia="zh-CN"/>
              </w:rPr>
              <w:t>The Main User and the General User validate the RCSA </w:t>
            </w:r>
          </w:p>
        </w:tc>
      </w:tr>
    </w:tbl>
    <w:p w14:paraId="0249905D" w14:textId="77777777" w:rsidR="00E66063" w:rsidRPr="009F1E1A" w:rsidRDefault="00E66063" w:rsidP="00E66063">
      <w:pPr>
        <w:jc w:val="both"/>
        <w:textAlignment w:val="baseline"/>
        <w:rPr>
          <w:rFonts w:ascii="Segoe UI" w:hAnsi="Segoe UI" w:cs="Segoe UI"/>
          <w:color w:val="231F20"/>
          <w:sz w:val="18"/>
          <w:szCs w:val="18"/>
          <w:lang w:eastAsia="zh-CN"/>
        </w:rPr>
      </w:pPr>
      <w:r w:rsidRPr="009F1E1A">
        <w:rPr>
          <w:rFonts w:cs="Calibri"/>
          <w:color w:val="231F20"/>
          <w:szCs w:val="22"/>
          <w:bdr w:val="none" w:sz="0" w:space="0" w:color="auto" w:frame="1"/>
          <w:shd w:val="clear" w:color="auto" w:fill="C6C6C6"/>
          <w:lang w:eastAsia="zh-CN"/>
        </w:rPr>
        <w:lastRenderedPageBreak/>
        <w:t> </w:t>
      </w:r>
    </w:p>
    <w:p w14:paraId="5B33FBA7" w14:textId="77777777" w:rsidR="00E66063" w:rsidRPr="009F1E1A" w:rsidRDefault="00E66063" w:rsidP="009441D6">
      <w:pPr>
        <w:numPr>
          <w:ilvl w:val="0"/>
          <w:numId w:val="108"/>
        </w:numPr>
        <w:ind w:left="825" w:firstLine="0"/>
        <w:textAlignment w:val="baseline"/>
        <w:rPr>
          <w:rFonts w:cs="Calibri"/>
          <w:caps/>
          <w:color w:val="003D66"/>
          <w:szCs w:val="22"/>
          <w:lang w:eastAsia="zh-CN"/>
        </w:rPr>
      </w:pPr>
      <w:r w:rsidRPr="009F1E1A">
        <w:rPr>
          <w:rFonts w:cs="Calibri"/>
          <w:caps/>
          <w:color w:val="003D66"/>
          <w:szCs w:val="22"/>
          <w:lang w:eastAsia="zh-CN"/>
        </w:rPr>
        <w:t>Operational Risk incident management</w:t>
      </w:r>
      <w:r w:rsidRPr="009F1E1A">
        <w:rPr>
          <w:rFonts w:cs="Calibri"/>
          <w:caps/>
          <w:color w:val="003D66"/>
          <w:szCs w:val="22"/>
          <w:bdr w:val="none" w:sz="0" w:space="0" w:color="auto" w:frame="1"/>
          <w:shd w:val="clear" w:color="auto" w:fill="C6C6C6"/>
          <w:lan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1"/>
        <w:gridCol w:w="7469"/>
      </w:tblGrid>
      <w:tr w:rsidR="00E66063" w:rsidRPr="009F1E1A" w14:paraId="4D4BE2EA"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744A1487"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Objective </w:t>
            </w:r>
          </w:p>
        </w:tc>
        <w:tc>
          <w:tcPr>
            <w:tcW w:w="7500" w:type="dxa"/>
            <w:tcBorders>
              <w:top w:val="single" w:sz="6" w:space="0" w:color="auto"/>
              <w:left w:val="single" w:sz="6" w:space="0" w:color="auto"/>
              <w:bottom w:val="single" w:sz="6" w:space="0" w:color="auto"/>
              <w:right w:val="single" w:sz="6" w:space="0" w:color="auto"/>
            </w:tcBorders>
            <w:hideMark/>
          </w:tcPr>
          <w:p w14:paraId="59026E3C"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The ESM wants to collect data of incidents with or without financial losses but also near misses.  We would like to see the full process of an operational risk incident, from its creation until its final closure (action plan finalised). The workflow process is important. </w:t>
            </w:r>
          </w:p>
        </w:tc>
      </w:tr>
      <w:tr w:rsidR="00E66063" w:rsidRPr="009F1E1A" w14:paraId="7F128C18"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734D1328"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Stakeholders </w:t>
            </w:r>
          </w:p>
        </w:tc>
        <w:tc>
          <w:tcPr>
            <w:tcW w:w="7500" w:type="dxa"/>
            <w:tcBorders>
              <w:top w:val="single" w:sz="6" w:space="0" w:color="auto"/>
              <w:left w:val="single" w:sz="6" w:space="0" w:color="auto"/>
              <w:bottom w:val="single" w:sz="6" w:space="0" w:color="auto"/>
              <w:right w:val="single" w:sz="6" w:space="0" w:color="auto"/>
            </w:tcBorders>
            <w:hideMark/>
          </w:tcPr>
          <w:p w14:paraId="6EE4D1CD"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The tool should allow any Contributor to register an operational risk incident or a near miss.  </w:t>
            </w:r>
          </w:p>
          <w:p w14:paraId="5B519171"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The tool should allow the Main Users to amend, complete and validate the reported incidents. </w:t>
            </w:r>
          </w:p>
          <w:p w14:paraId="63459283"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Both Contributors and Main Users should be able to comment and complete the action plan. </w:t>
            </w:r>
          </w:p>
        </w:tc>
      </w:tr>
      <w:tr w:rsidR="00E66063" w:rsidRPr="009F1E1A" w14:paraId="00F71A15"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05957320" w14:textId="77777777" w:rsidR="00E66063" w:rsidRPr="009F1E1A" w:rsidRDefault="00E66063" w:rsidP="00E66063">
            <w:pPr>
              <w:textAlignment w:val="baseline"/>
              <w:rPr>
                <w:rFonts w:ascii="Times New Roman" w:hAnsi="Times New Roman"/>
                <w:color w:val="231F20"/>
                <w:sz w:val="24"/>
                <w:szCs w:val="24"/>
                <w:lang w:eastAsia="zh-CN"/>
              </w:rPr>
            </w:pPr>
            <w:r w:rsidRPr="009F1E1A">
              <w:rPr>
                <w:rFonts w:cs="Calibri"/>
                <w:color w:val="231F20"/>
                <w:szCs w:val="22"/>
                <w:lang w:eastAsia="zh-CN"/>
              </w:rPr>
              <w:t>Steps to present in the PoC </w:t>
            </w:r>
          </w:p>
        </w:tc>
        <w:tc>
          <w:tcPr>
            <w:tcW w:w="7500" w:type="dxa"/>
            <w:tcBorders>
              <w:top w:val="single" w:sz="6" w:space="0" w:color="auto"/>
              <w:left w:val="single" w:sz="6" w:space="0" w:color="auto"/>
              <w:bottom w:val="single" w:sz="6" w:space="0" w:color="auto"/>
              <w:right w:val="single" w:sz="6" w:space="0" w:color="auto"/>
            </w:tcBorders>
            <w:hideMark/>
          </w:tcPr>
          <w:p w14:paraId="516E5696" w14:textId="77777777" w:rsidR="00E66063" w:rsidRPr="009F1E1A" w:rsidRDefault="00E66063" w:rsidP="009441D6">
            <w:pPr>
              <w:numPr>
                <w:ilvl w:val="0"/>
                <w:numId w:val="109"/>
              </w:numPr>
              <w:ind w:left="1080" w:firstLine="0"/>
              <w:jc w:val="both"/>
              <w:textAlignment w:val="baseline"/>
              <w:rPr>
                <w:rFonts w:cs="Calibri"/>
                <w:color w:val="231F20"/>
                <w:szCs w:val="22"/>
                <w:lang w:eastAsia="zh-CN"/>
              </w:rPr>
            </w:pPr>
            <w:r w:rsidRPr="009F1E1A">
              <w:rPr>
                <w:rFonts w:cs="Calibri"/>
                <w:color w:val="231F20"/>
                <w:szCs w:val="22"/>
                <w:lang w:eastAsia="zh-CN"/>
              </w:rPr>
              <w:t>The contributor registers an operational risk incident (not all data fields should be mandatory) with a follow-up action plan </w:t>
            </w:r>
          </w:p>
          <w:p w14:paraId="10FC88AB" w14:textId="77777777" w:rsidR="00E66063" w:rsidRPr="009F1E1A" w:rsidRDefault="00E66063" w:rsidP="009441D6">
            <w:pPr>
              <w:numPr>
                <w:ilvl w:val="0"/>
                <w:numId w:val="110"/>
              </w:numPr>
              <w:ind w:left="1080" w:firstLine="0"/>
              <w:jc w:val="both"/>
              <w:textAlignment w:val="baseline"/>
              <w:rPr>
                <w:rFonts w:cs="Calibri"/>
                <w:color w:val="231F20"/>
                <w:szCs w:val="22"/>
                <w:lang w:eastAsia="zh-CN"/>
              </w:rPr>
            </w:pPr>
            <w:r w:rsidRPr="009F1E1A">
              <w:rPr>
                <w:rFonts w:cs="Calibri"/>
                <w:color w:val="231F20"/>
                <w:szCs w:val="22"/>
                <w:lang w:eastAsia="zh-CN"/>
              </w:rPr>
              <w:t>The contributor attach a supporting document related to this new operational risk incident </w:t>
            </w:r>
          </w:p>
          <w:p w14:paraId="4313C93C" w14:textId="77777777" w:rsidR="00E66063" w:rsidRPr="009F1E1A" w:rsidRDefault="00E66063" w:rsidP="009441D6">
            <w:pPr>
              <w:numPr>
                <w:ilvl w:val="0"/>
                <w:numId w:val="111"/>
              </w:numPr>
              <w:ind w:left="1080" w:firstLine="0"/>
              <w:jc w:val="both"/>
              <w:textAlignment w:val="baseline"/>
              <w:rPr>
                <w:rFonts w:cs="Calibri"/>
                <w:color w:val="231F20"/>
                <w:szCs w:val="22"/>
                <w:lang w:eastAsia="zh-CN"/>
              </w:rPr>
            </w:pPr>
            <w:r w:rsidRPr="009F1E1A">
              <w:rPr>
                <w:rFonts w:cs="Calibri"/>
                <w:color w:val="231F20"/>
                <w:szCs w:val="22"/>
                <w:lang w:eastAsia="zh-CN"/>
              </w:rPr>
              <w:t>The Main User receives a notification when a new incident has been registered </w:t>
            </w:r>
          </w:p>
          <w:p w14:paraId="691BD6B7" w14:textId="77777777" w:rsidR="00E66063" w:rsidRPr="009F1E1A" w:rsidRDefault="00E66063" w:rsidP="009441D6">
            <w:pPr>
              <w:numPr>
                <w:ilvl w:val="0"/>
                <w:numId w:val="112"/>
              </w:numPr>
              <w:ind w:left="1080" w:firstLine="0"/>
              <w:jc w:val="both"/>
              <w:textAlignment w:val="baseline"/>
              <w:rPr>
                <w:rFonts w:cs="Calibri"/>
                <w:color w:val="231F20"/>
                <w:szCs w:val="22"/>
                <w:lang w:eastAsia="zh-CN"/>
              </w:rPr>
            </w:pPr>
            <w:r w:rsidRPr="009F1E1A">
              <w:rPr>
                <w:rFonts w:cs="Calibri"/>
                <w:color w:val="231F20"/>
                <w:szCs w:val="22"/>
                <w:lang w:eastAsia="zh-CN"/>
              </w:rPr>
              <w:t>The Main User updates the fields he considers as incomplete, completes the missing ones and validate the incident </w:t>
            </w:r>
          </w:p>
          <w:p w14:paraId="6C09151A" w14:textId="77777777" w:rsidR="00E66063" w:rsidRPr="009F1E1A" w:rsidRDefault="00E66063" w:rsidP="009441D6">
            <w:pPr>
              <w:numPr>
                <w:ilvl w:val="0"/>
                <w:numId w:val="113"/>
              </w:numPr>
              <w:ind w:left="1080" w:firstLine="0"/>
              <w:jc w:val="both"/>
              <w:textAlignment w:val="baseline"/>
              <w:rPr>
                <w:rFonts w:cs="Calibri"/>
                <w:color w:val="231F20"/>
                <w:szCs w:val="22"/>
                <w:lang w:eastAsia="zh-CN"/>
              </w:rPr>
            </w:pPr>
            <w:r w:rsidRPr="009F1E1A">
              <w:rPr>
                <w:rFonts w:cs="Calibri"/>
                <w:color w:val="231F20"/>
                <w:szCs w:val="22"/>
                <w:lang w:eastAsia="zh-CN"/>
              </w:rPr>
              <w:t>The contributor receives a notification when the incident has been reviewed and validated by the Main Users </w:t>
            </w:r>
          </w:p>
          <w:p w14:paraId="337B727E" w14:textId="77777777" w:rsidR="00E66063" w:rsidRPr="009F1E1A" w:rsidRDefault="00E66063" w:rsidP="009441D6">
            <w:pPr>
              <w:numPr>
                <w:ilvl w:val="0"/>
                <w:numId w:val="114"/>
              </w:numPr>
              <w:ind w:left="1080" w:firstLine="0"/>
              <w:jc w:val="both"/>
              <w:textAlignment w:val="baseline"/>
              <w:rPr>
                <w:rFonts w:cs="Calibri"/>
                <w:color w:val="231F20"/>
                <w:szCs w:val="22"/>
                <w:lang w:eastAsia="zh-CN"/>
              </w:rPr>
            </w:pPr>
            <w:r w:rsidRPr="009F1E1A">
              <w:rPr>
                <w:rFonts w:cs="Calibri"/>
                <w:color w:val="231F20"/>
                <w:szCs w:val="22"/>
                <w:lang w:eastAsia="zh-CN"/>
              </w:rPr>
              <w:t>The contributor updates the action plan </w:t>
            </w:r>
          </w:p>
          <w:p w14:paraId="21E422EB" w14:textId="77777777" w:rsidR="00E66063" w:rsidRPr="009F1E1A" w:rsidRDefault="00E66063" w:rsidP="009441D6">
            <w:pPr>
              <w:numPr>
                <w:ilvl w:val="0"/>
                <w:numId w:val="115"/>
              </w:numPr>
              <w:ind w:left="1080" w:firstLine="0"/>
              <w:jc w:val="both"/>
              <w:textAlignment w:val="baseline"/>
              <w:rPr>
                <w:rFonts w:cs="Calibri"/>
                <w:color w:val="231F20"/>
                <w:szCs w:val="22"/>
                <w:lang w:eastAsia="zh-CN"/>
              </w:rPr>
            </w:pPr>
            <w:r w:rsidRPr="009F1E1A">
              <w:rPr>
                <w:rFonts w:cs="Calibri"/>
                <w:color w:val="231F20"/>
                <w:szCs w:val="22"/>
                <w:lang w:eastAsia="zh-CN"/>
              </w:rPr>
              <w:t>The Main User update the action plan </w:t>
            </w:r>
          </w:p>
          <w:p w14:paraId="481C4E5D" w14:textId="77777777" w:rsidR="00E66063" w:rsidRPr="009F1E1A" w:rsidRDefault="00E66063" w:rsidP="009441D6">
            <w:pPr>
              <w:numPr>
                <w:ilvl w:val="0"/>
                <w:numId w:val="116"/>
              </w:numPr>
              <w:ind w:left="1080" w:firstLine="0"/>
              <w:jc w:val="both"/>
              <w:textAlignment w:val="baseline"/>
              <w:rPr>
                <w:rFonts w:cs="Calibri"/>
                <w:color w:val="231F20"/>
                <w:szCs w:val="22"/>
                <w:lang w:eastAsia="zh-CN"/>
              </w:rPr>
            </w:pPr>
            <w:r w:rsidRPr="009F1E1A">
              <w:rPr>
                <w:rFonts w:cs="Calibri"/>
                <w:color w:val="231F20"/>
                <w:szCs w:val="22"/>
                <w:lang w:eastAsia="zh-CN"/>
              </w:rPr>
              <w:t>The Main User close the incident </w:t>
            </w:r>
          </w:p>
        </w:tc>
      </w:tr>
    </w:tbl>
    <w:p w14:paraId="22B0585E" w14:textId="77777777" w:rsidR="00E66063" w:rsidRPr="009F1E1A" w:rsidRDefault="00E66063" w:rsidP="009441D6">
      <w:pPr>
        <w:numPr>
          <w:ilvl w:val="0"/>
          <w:numId w:val="117"/>
        </w:numPr>
        <w:ind w:left="825" w:firstLine="0"/>
        <w:textAlignment w:val="baseline"/>
        <w:rPr>
          <w:rFonts w:cs="Calibri"/>
          <w:caps/>
          <w:color w:val="003D66"/>
          <w:szCs w:val="22"/>
          <w:lang w:eastAsia="zh-CN"/>
        </w:rPr>
      </w:pPr>
      <w:r w:rsidRPr="009F1E1A">
        <w:rPr>
          <w:rFonts w:cs="Calibri"/>
          <w:caps/>
          <w:color w:val="003D66"/>
          <w:szCs w:val="22"/>
          <w:lang w:eastAsia="zh-CN"/>
        </w:rPr>
        <w:t>Operational Risk REPORTING</w:t>
      </w:r>
      <w:r w:rsidRPr="009F1E1A">
        <w:rPr>
          <w:rFonts w:cs="Calibri"/>
          <w:caps/>
          <w:color w:val="003D66"/>
          <w:szCs w:val="22"/>
          <w:bdr w:val="none" w:sz="0" w:space="0" w:color="auto" w:frame="1"/>
          <w:shd w:val="clear" w:color="auto" w:fill="C6C6C6"/>
          <w:lan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2"/>
        <w:gridCol w:w="7468"/>
      </w:tblGrid>
      <w:tr w:rsidR="00E66063" w:rsidRPr="009F1E1A" w14:paraId="33097B21"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623AE597"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Objective </w:t>
            </w:r>
          </w:p>
        </w:tc>
        <w:tc>
          <w:tcPr>
            <w:tcW w:w="7500" w:type="dxa"/>
            <w:tcBorders>
              <w:top w:val="single" w:sz="6" w:space="0" w:color="auto"/>
              <w:left w:val="single" w:sz="6" w:space="0" w:color="auto"/>
              <w:bottom w:val="single" w:sz="6" w:space="0" w:color="auto"/>
              <w:right w:val="single" w:sz="6" w:space="0" w:color="auto"/>
            </w:tcBorders>
            <w:hideMark/>
          </w:tcPr>
          <w:p w14:paraId="0886B63A"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The tool should help the 2nd line of defence to easily monitor and report on identified risk (RCSA), KRI status, and incidents statistics.    </w:t>
            </w:r>
          </w:p>
        </w:tc>
      </w:tr>
      <w:tr w:rsidR="00E66063" w:rsidRPr="009F1E1A" w14:paraId="45EAED8A"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0DC57356"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lastRenderedPageBreak/>
              <w:t>Stakeholders </w:t>
            </w:r>
          </w:p>
        </w:tc>
        <w:tc>
          <w:tcPr>
            <w:tcW w:w="7500" w:type="dxa"/>
            <w:tcBorders>
              <w:top w:val="single" w:sz="6" w:space="0" w:color="auto"/>
              <w:left w:val="single" w:sz="6" w:space="0" w:color="auto"/>
              <w:bottom w:val="single" w:sz="6" w:space="0" w:color="auto"/>
              <w:right w:val="single" w:sz="6" w:space="0" w:color="auto"/>
            </w:tcBorders>
            <w:hideMark/>
          </w:tcPr>
          <w:p w14:paraId="6AE6759E"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The Main Users must be able to monitor and report on identified risk (RCSA), KRI status, and incidents statistics via dashboards. </w:t>
            </w:r>
          </w:p>
          <w:p w14:paraId="263B2443" w14:textId="77777777" w:rsidR="00E66063" w:rsidRPr="009F1E1A" w:rsidRDefault="00E66063" w:rsidP="00E66063">
            <w:pPr>
              <w:jc w:val="both"/>
              <w:textAlignment w:val="baseline"/>
              <w:rPr>
                <w:rFonts w:ascii="Times New Roman" w:hAnsi="Times New Roman"/>
                <w:color w:val="231F20"/>
                <w:sz w:val="24"/>
                <w:szCs w:val="24"/>
                <w:lang w:eastAsia="zh-CN"/>
              </w:rPr>
            </w:pPr>
            <w:r w:rsidRPr="009F1E1A">
              <w:rPr>
                <w:rFonts w:cs="Calibri"/>
                <w:color w:val="231F20"/>
                <w:szCs w:val="22"/>
                <w:lang w:eastAsia="zh-CN"/>
              </w:rPr>
              <w:t>The Main Users must be able to create and export reports in different formats. </w:t>
            </w:r>
          </w:p>
        </w:tc>
      </w:tr>
      <w:tr w:rsidR="00E66063" w:rsidRPr="009F1E1A" w14:paraId="7BC367B3"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60A7A0BF" w14:textId="77777777" w:rsidR="00E66063" w:rsidRPr="009F1E1A" w:rsidRDefault="00E66063" w:rsidP="00E66063">
            <w:pPr>
              <w:textAlignment w:val="baseline"/>
              <w:rPr>
                <w:rFonts w:ascii="Times New Roman" w:hAnsi="Times New Roman"/>
                <w:color w:val="231F20"/>
                <w:sz w:val="24"/>
                <w:szCs w:val="24"/>
                <w:lang w:eastAsia="zh-CN"/>
              </w:rPr>
            </w:pPr>
            <w:r w:rsidRPr="009F1E1A">
              <w:rPr>
                <w:rFonts w:cs="Calibri"/>
                <w:color w:val="231F20"/>
                <w:szCs w:val="22"/>
                <w:lang w:eastAsia="zh-CN"/>
              </w:rPr>
              <w:t>Steps to present in the PoC </w:t>
            </w:r>
          </w:p>
        </w:tc>
        <w:tc>
          <w:tcPr>
            <w:tcW w:w="7500" w:type="dxa"/>
            <w:tcBorders>
              <w:top w:val="single" w:sz="6" w:space="0" w:color="auto"/>
              <w:left w:val="single" w:sz="6" w:space="0" w:color="auto"/>
              <w:bottom w:val="single" w:sz="6" w:space="0" w:color="auto"/>
              <w:right w:val="single" w:sz="6" w:space="0" w:color="auto"/>
            </w:tcBorders>
            <w:hideMark/>
          </w:tcPr>
          <w:p w14:paraId="19CEA285" w14:textId="77777777" w:rsidR="00E66063" w:rsidRPr="009F1E1A" w:rsidRDefault="00E66063" w:rsidP="009441D6">
            <w:pPr>
              <w:numPr>
                <w:ilvl w:val="0"/>
                <w:numId w:val="118"/>
              </w:numPr>
              <w:ind w:left="1080" w:firstLine="0"/>
              <w:jc w:val="both"/>
              <w:textAlignment w:val="baseline"/>
              <w:rPr>
                <w:rFonts w:cs="Calibri"/>
                <w:color w:val="231F20"/>
                <w:szCs w:val="22"/>
                <w:lang w:eastAsia="zh-CN"/>
              </w:rPr>
            </w:pPr>
            <w:r w:rsidRPr="009F1E1A">
              <w:rPr>
                <w:rFonts w:cs="Calibri"/>
                <w:color w:val="231F20"/>
                <w:szCs w:val="22"/>
                <w:lang w:eastAsia="zh-CN"/>
              </w:rPr>
              <w:t>Access the Main User’s dashboard showing incident statistics, KRIs, risks, etc. </w:t>
            </w:r>
          </w:p>
          <w:p w14:paraId="273D87B5" w14:textId="77777777" w:rsidR="00E66063" w:rsidRPr="009F1E1A" w:rsidRDefault="00E66063" w:rsidP="009441D6">
            <w:pPr>
              <w:numPr>
                <w:ilvl w:val="0"/>
                <w:numId w:val="119"/>
              </w:numPr>
              <w:ind w:left="1080" w:firstLine="0"/>
              <w:jc w:val="both"/>
              <w:textAlignment w:val="baseline"/>
              <w:rPr>
                <w:rFonts w:cs="Calibri"/>
                <w:color w:val="231F20"/>
                <w:szCs w:val="22"/>
                <w:lang w:eastAsia="zh-CN"/>
              </w:rPr>
            </w:pPr>
            <w:r w:rsidRPr="009F1E1A">
              <w:rPr>
                <w:rFonts w:cs="Calibri"/>
                <w:color w:val="231F20"/>
                <w:szCs w:val="22"/>
                <w:lang w:eastAsia="zh-CN"/>
              </w:rPr>
              <w:t>Create/customise the Main User’s dashboard </w:t>
            </w:r>
          </w:p>
          <w:p w14:paraId="7E8BF7DA" w14:textId="77777777" w:rsidR="00E66063" w:rsidRPr="009F1E1A" w:rsidRDefault="00E66063" w:rsidP="009441D6">
            <w:pPr>
              <w:numPr>
                <w:ilvl w:val="0"/>
                <w:numId w:val="120"/>
              </w:numPr>
              <w:ind w:left="1080" w:firstLine="0"/>
              <w:jc w:val="both"/>
              <w:textAlignment w:val="baseline"/>
              <w:rPr>
                <w:rFonts w:cs="Calibri"/>
                <w:color w:val="231F20"/>
                <w:szCs w:val="22"/>
                <w:lang w:eastAsia="zh-CN"/>
              </w:rPr>
            </w:pPr>
            <w:r w:rsidRPr="009F1E1A">
              <w:rPr>
                <w:rFonts w:cs="Calibri"/>
                <w:color w:val="231F20"/>
                <w:szCs w:val="22"/>
                <w:lang w:eastAsia="zh-CN"/>
              </w:rPr>
              <w:t>Access the General Users’ and Contributors’ dashboard, if there is one available for them </w:t>
            </w:r>
          </w:p>
          <w:p w14:paraId="5AB062E0" w14:textId="77777777" w:rsidR="00E66063" w:rsidRPr="009F1E1A" w:rsidRDefault="00E66063" w:rsidP="009441D6">
            <w:pPr>
              <w:numPr>
                <w:ilvl w:val="0"/>
                <w:numId w:val="121"/>
              </w:numPr>
              <w:ind w:left="1080" w:firstLine="0"/>
              <w:jc w:val="both"/>
              <w:textAlignment w:val="baseline"/>
              <w:rPr>
                <w:rFonts w:cs="Calibri"/>
                <w:color w:val="231F20"/>
                <w:szCs w:val="22"/>
                <w:lang w:eastAsia="zh-CN"/>
              </w:rPr>
            </w:pPr>
            <w:r w:rsidRPr="009F1E1A">
              <w:rPr>
                <w:rFonts w:cs="Calibri"/>
                <w:color w:val="231F20"/>
                <w:szCs w:val="22"/>
                <w:lang w:eastAsia="zh-CN"/>
              </w:rPr>
              <w:t>Demonstrate how Main Users can collaborate in creating and receive reports </w:t>
            </w:r>
          </w:p>
          <w:p w14:paraId="3BCE0ECE" w14:textId="77777777" w:rsidR="00E66063" w:rsidRPr="009F1E1A" w:rsidRDefault="00E66063" w:rsidP="009441D6">
            <w:pPr>
              <w:numPr>
                <w:ilvl w:val="0"/>
                <w:numId w:val="122"/>
              </w:numPr>
              <w:ind w:left="1080" w:firstLine="0"/>
              <w:jc w:val="both"/>
              <w:textAlignment w:val="baseline"/>
              <w:rPr>
                <w:rFonts w:cs="Calibri"/>
                <w:color w:val="231F20"/>
                <w:szCs w:val="22"/>
                <w:lang w:eastAsia="zh-CN"/>
              </w:rPr>
            </w:pPr>
            <w:r w:rsidRPr="009F1E1A">
              <w:rPr>
                <w:rFonts w:cs="Calibri"/>
                <w:color w:val="231F20"/>
                <w:szCs w:val="22"/>
                <w:lang w:eastAsia="zh-CN"/>
              </w:rPr>
              <w:t>Demonstrate how Main Users can customise report with ESM’s logos and templates </w:t>
            </w:r>
          </w:p>
          <w:p w14:paraId="6B1AD019" w14:textId="77777777" w:rsidR="00E66063" w:rsidRPr="009F1E1A" w:rsidRDefault="00E66063" w:rsidP="009441D6">
            <w:pPr>
              <w:numPr>
                <w:ilvl w:val="0"/>
                <w:numId w:val="123"/>
              </w:numPr>
              <w:ind w:left="1080" w:firstLine="0"/>
              <w:jc w:val="both"/>
              <w:textAlignment w:val="baseline"/>
              <w:rPr>
                <w:rFonts w:cs="Calibri"/>
                <w:color w:val="231F20"/>
                <w:szCs w:val="22"/>
                <w:lang w:eastAsia="zh-CN"/>
              </w:rPr>
            </w:pPr>
            <w:r w:rsidRPr="009F1E1A">
              <w:rPr>
                <w:rFonts w:cs="Calibri"/>
                <w:color w:val="231F20"/>
                <w:szCs w:val="22"/>
                <w:lang w:eastAsia="zh-CN"/>
              </w:rPr>
              <w:t>Export report/dashboard in a format that can be easily shared to non-users (excel, pdf, word, PowerPoint, etc.) </w:t>
            </w:r>
          </w:p>
          <w:p w14:paraId="7EAE320F" w14:textId="77777777" w:rsidR="00E66063" w:rsidRPr="009F1E1A" w:rsidRDefault="00E66063" w:rsidP="009441D6">
            <w:pPr>
              <w:numPr>
                <w:ilvl w:val="0"/>
                <w:numId w:val="124"/>
              </w:numPr>
              <w:ind w:left="1080" w:firstLine="0"/>
              <w:jc w:val="both"/>
              <w:textAlignment w:val="baseline"/>
              <w:rPr>
                <w:rFonts w:cs="Calibri"/>
                <w:color w:val="231F20"/>
                <w:szCs w:val="22"/>
                <w:lang w:eastAsia="zh-CN"/>
              </w:rPr>
            </w:pPr>
            <w:r w:rsidRPr="009F1E1A">
              <w:rPr>
                <w:rFonts w:cs="Calibri"/>
                <w:color w:val="231F20"/>
                <w:szCs w:val="22"/>
                <w:lang w:eastAsia="zh-CN"/>
              </w:rPr>
              <w:t>Export report/dashboard in a format to be inputted in other reporting tools (Tableau, Power-BI) </w:t>
            </w:r>
          </w:p>
        </w:tc>
      </w:tr>
    </w:tbl>
    <w:p w14:paraId="126E40C8" w14:textId="77777777" w:rsidR="00E66063" w:rsidRPr="009F1E1A" w:rsidRDefault="00E66063" w:rsidP="00E66063">
      <w:pPr>
        <w:ind w:left="105" w:right="105"/>
        <w:textAlignment w:val="baseline"/>
        <w:rPr>
          <w:rFonts w:ascii="Segoe UI" w:hAnsi="Segoe UI" w:cs="Segoe UI"/>
          <w:caps/>
          <w:color w:val="003D66"/>
          <w:sz w:val="18"/>
          <w:szCs w:val="18"/>
          <w:lang w:eastAsia="zh-CN"/>
        </w:rPr>
      </w:pPr>
      <w:r w:rsidRPr="009F1E1A">
        <w:rPr>
          <w:rFonts w:cs="Calibri"/>
          <w:caps/>
          <w:color w:val="003D66"/>
          <w:szCs w:val="22"/>
          <w:bdr w:val="none" w:sz="0" w:space="0" w:color="auto" w:frame="1"/>
          <w:shd w:val="clear" w:color="auto" w:fill="C6C6C6"/>
          <w:lang w:eastAsia="zh-CN"/>
        </w:rPr>
        <w:t> </w:t>
      </w:r>
    </w:p>
    <w:p w14:paraId="2AB7EAC9" w14:textId="77777777" w:rsidR="00E66063" w:rsidRPr="009F1E1A" w:rsidRDefault="00E66063" w:rsidP="00E66063">
      <w:pPr>
        <w:ind w:left="105" w:right="105"/>
        <w:textAlignment w:val="baseline"/>
        <w:rPr>
          <w:rFonts w:ascii="Segoe UI" w:hAnsi="Segoe UI" w:cs="Segoe UI"/>
          <w:caps/>
          <w:color w:val="003D66"/>
          <w:sz w:val="18"/>
          <w:szCs w:val="18"/>
          <w:lang w:eastAsia="zh-CN"/>
        </w:rPr>
      </w:pPr>
      <w:r w:rsidRPr="009F1E1A">
        <w:rPr>
          <w:rFonts w:cs="Calibri"/>
          <w:caps/>
          <w:color w:val="003D66"/>
          <w:szCs w:val="22"/>
          <w:bdr w:val="none" w:sz="0" w:space="0" w:color="auto" w:frame="1"/>
          <w:shd w:val="clear" w:color="auto" w:fill="C6C6C6"/>
          <w:lang w:eastAsia="zh-CN"/>
        </w:rPr>
        <w:t> </w:t>
      </w:r>
    </w:p>
    <w:p w14:paraId="3434BABC" w14:textId="6CB6E859" w:rsidR="006B7BB5" w:rsidRPr="009F1E1A" w:rsidRDefault="006B7BB5" w:rsidP="006B7BB5">
      <w:pPr>
        <w:rPr>
          <w:rFonts w:asciiTheme="minorHAnsi" w:hAnsiTheme="minorHAnsi"/>
        </w:rPr>
      </w:pPr>
    </w:p>
    <w:p w14:paraId="65EC91B1" w14:textId="77777777" w:rsidR="006B7BB5" w:rsidRPr="009F1E1A" w:rsidRDefault="006B7BB5" w:rsidP="006B7BB5">
      <w:pPr>
        <w:rPr>
          <w:rFonts w:asciiTheme="minorHAnsi" w:hAnsiTheme="minorHAnsi"/>
        </w:rPr>
      </w:pPr>
      <w:r w:rsidRPr="009F1E1A">
        <w:rPr>
          <w:rFonts w:asciiTheme="minorHAnsi" w:hAnsiTheme="minorHAnsi"/>
        </w:rPr>
        <w:t> </w:t>
      </w:r>
    </w:p>
    <w:p w14:paraId="3F9E1382" w14:textId="77777777" w:rsidR="006B7BB5" w:rsidRPr="009F1E1A" w:rsidRDefault="006B7BB5" w:rsidP="006B7BB5">
      <w:pPr>
        <w:rPr>
          <w:rFonts w:asciiTheme="minorHAnsi" w:hAnsiTheme="minorHAnsi"/>
        </w:rPr>
      </w:pPr>
      <w:r w:rsidRPr="009F1E1A">
        <w:rPr>
          <w:rFonts w:asciiTheme="minorHAnsi" w:hAnsiTheme="minorHAnsi"/>
        </w:rPr>
        <w:t> </w:t>
      </w:r>
    </w:p>
    <w:p w14:paraId="2E5F44C2" w14:textId="77777777" w:rsidR="006B7BB5" w:rsidRPr="009F1E1A" w:rsidRDefault="006B7BB5" w:rsidP="006B7BB5">
      <w:pPr>
        <w:rPr>
          <w:rFonts w:asciiTheme="minorHAnsi" w:hAnsiTheme="minorHAnsi"/>
        </w:rPr>
      </w:pPr>
      <w:r w:rsidRPr="009F1E1A">
        <w:rPr>
          <w:rFonts w:asciiTheme="minorHAnsi" w:hAnsiTheme="minorHAnsi"/>
        </w:rPr>
        <w:t> </w:t>
      </w:r>
    </w:p>
    <w:p w14:paraId="17DD9AD9" w14:textId="77777777" w:rsidR="006B7BB5" w:rsidRPr="009F1E1A" w:rsidRDefault="006B7BB5" w:rsidP="006B7BB5">
      <w:pPr>
        <w:rPr>
          <w:rFonts w:asciiTheme="minorHAnsi" w:hAnsiTheme="minorHAnsi"/>
        </w:rPr>
      </w:pPr>
      <w:r w:rsidRPr="009F1E1A">
        <w:rPr>
          <w:rFonts w:asciiTheme="minorHAnsi" w:hAnsiTheme="minorHAnsi"/>
        </w:rPr>
        <w:t> </w:t>
      </w:r>
    </w:p>
    <w:p w14:paraId="2B8A3E8A" w14:textId="77777777" w:rsidR="006B7BB5" w:rsidRPr="009F1E1A" w:rsidRDefault="006B7BB5" w:rsidP="006B7BB5">
      <w:pPr>
        <w:rPr>
          <w:rFonts w:asciiTheme="minorHAnsi" w:hAnsiTheme="minorHAnsi"/>
        </w:rPr>
      </w:pPr>
      <w:r w:rsidRPr="009F1E1A">
        <w:rPr>
          <w:rFonts w:asciiTheme="minorHAnsi" w:hAnsiTheme="minorHAnsi"/>
        </w:rPr>
        <w:t> </w:t>
      </w:r>
    </w:p>
    <w:p w14:paraId="718E0773" w14:textId="77777777" w:rsidR="006B7BB5" w:rsidRPr="009F1E1A" w:rsidRDefault="006B7BB5" w:rsidP="006B7BB5">
      <w:pPr>
        <w:rPr>
          <w:rFonts w:asciiTheme="minorHAnsi" w:hAnsiTheme="minorHAnsi"/>
        </w:rPr>
      </w:pPr>
      <w:r w:rsidRPr="009F1E1A">
        <w:rPr>
          <w:rFonts w:asciiTheme="minorHAnsi" w:hAnsiTheme="minorHAnsi"/>
        </w:rPr>
        <w:t> </w:t>
      </w:r>
    </w:p>
    <w:p w14:paraId="70C0C661" w14:textId="77777777" w:rsidR="006B7BB5" w:rsidRPr="009F1E1A" w:rsidRDefault="006B7BB5" w:rsidP="006B7BB5">
      <w:pPr>
        <w:rPr>
          <w:rFonts w:asciiTheme="minorHAnsi" w:hAnsiTheme="minorHAnsi"/>
        </w:rPr>
      </w:pPr>
      <w:r w:rsidRPr="009F1E1A">
        <w:rPr>
          <w:rFonts w:asciiTheme="minorHAnsi" w:hAnsiTheme="minorHAnsi"/>
        </w:rPr>
        <w:t> </w:t>
      </w:r>
    </w:p>
    <w:p w14:paraId="56476651" w14:textId="115E015C" w:rsidR="00DD1514" w:rsidRPr="009F1E1A" w:rsidRDefault="00DD1514" w:rsidP="01A2F0D9">
      <w:pPr>
        <w:rPr>
          <w:rFonts w:asciiTheme="minorHAnsi" w:eastAsia="Calibri" w:hAnsiTheme="minorHAnsi" w:cstheme="minorHAnsi"/>
          <w:color w:val="000000" w:themeColor="text1"/>
          <w:szCs w:val="22"/>
        </w:rPr>
      </w:pPr>
    </w:p>
    <w:p w14:paraId="145223E0" w14:textId="5B745675" w:rsidR="00DD1514" w:rsidRPr="009F1E1A" w:rsidRDefault="00DD1514" w:rsidP="01A2F0D9">
      <w:pPr>
        <w:rPr>
          <w:rFonts w:asciiTheme="minorHAnsi" w:eastAsia="Calibri" w:hAnsiTheme="minorHAnsi" w:cstheme="minorHAnsi"/>
          <w:color w:val="000000" w:themeColor="text1"/>
          <w:szCs w:val="22"/>
        </w:rPr>
      </w:pPr>
    </w:p>
    <w:p w14:paraId="46AD1289" w14:textId="70C714F5" w:rsidR="00DD1514" w:rsidRPr="009F1E1A" w:rsidRDefault="00DD1514" w:rsidP="01A2F0D9">
      <w:pPr>
        <w:rPr>
          <w:rFonts w:asciiTheme="minorHAnsi" w:eastAsia="Calibri" w:hAnsiTheme="minorHAnsi" w:cstheme="minorHAnsi"/>
          <w:color w:val="000000" w:themeColor="text1"/>
          <w:szCs w:val="22"/>
        </w:rPr>
      </w:pPr>
    </w:p>
    <w:p w14:paraId="415C4BEA" w14:textId="4F99EBC7" w:rsidR="00DD1514" w:rsidRPr="009F1E1A" w:rsidRDefault="00DD1514" w:rsidP="01A2F0D9">
      <w:pPr>
        <w:rPr>
          <w:rFonts w:asciiTheme="minorHAnsi" w:eastAsia="Calibri" w:hAnsiTheme="minorHAnsi" w:cstheme="minorHAnsi"/>
          <w:color w:val="000000" w:themeColor="text1"/>
          <w:szCs w:val="22"/>
        </w:rPr>
      </w:pPr>
    </w:p>
    <w:p w14:paraId="7A357044" w14:textId="23B66DF7" w:rsidR="00DD1514" w:rsidRPr="009F1E1A" w:rsidRDefault="00DD1514" w:rsidP="01A2F0D9">
      <w:pPr>
        <w:rPr>
          <w:rFonts w:asciiTheme="minorHAnsi" w:eastAsia="Calibri" w:hAnsiTheme="minorHAnsi" w:cstheme="minorHAnsi"/>
          <w:color w:val="000000" w:themeColor="text1"/>
          <w:szCs w:val="22"/>
        </w:rPr>
      </w:pPr>
    </w:p>
    <w:p w14:paraId="4FAD8A46" w14:textId="7273A9F7" w:rsidR="00DD1514" w:rsidRPr="009F1E1A" w:rsidRDefault="00DD1514" w:rsidP="01A2F0D9">
      <w:pPr>
        <w:rPr>
          <w:rFonts w:asciiTheme="minorHAnsi" w:eastAsia="Calibri" w:hAnsiTheme="minorHAnsi" w:cstheme="minorHAnsi"/>
          <w:color w:val="000000" w:themeColor="text1"/>
          <w:szCs w:val="22"/>
        </w:rPr>
      </w:pPr>
    </w:p>
    <w:p w14:paraId="3DC69F07" w14:textId="3629E3D4" w:rsidR="00DD1514" w:rsidRPr="009F1E1A" w:rsidRDefault="00DD1514" w:rsidP="01A2F0D9">
      <w:pPr>
        <w:rPr>
          <w:rFonts w:asciiTheme="minorHAnsi" w:eastAsia="Calibri" w:hAnsiTheme="minorHAnsi" w:cstheme="minorHAnsi"/>
          <w:color w:val="000000" w:themeColor="text1"/>
          <w:szCs w:val="22"/>
        </w:rPr>
      </w:pPr>
    </w:p>
    <w:p w14:paraId="35929763" w14:textId="23370C90" w:rsidR="00DD1514" w:rsidRPr="009F1E1A" w:rsidRDefault="00DD1514" w:rsidP="01A2F0D9">
      <w:pPr>
        <w:rPr>
          <w:rFonts w:asciiTheme="minorHAnsi" w:eastAsia="Calibri" w:hAnsiTheme="minorHAnsi" w:cstheme="minorHAnsi"/>
          <w:color w:val="000000" w:themeColor="text1"/>
          <w:szCs w:val="22"/>
        </w:rPr>
      </w:pPr>
    </w:p>
    <w:p w14:paraId="70B41E47" w14:textId="052EA7B3" w:rsidR="00DD1514" w:rsidRPr="009F1E1A" w:rsidRDefault="00DD1514" w:rsidP="01A2F0D9">
      <w:pPr>
        <w:rPr>
          <w:rFonts w:asciiTheme="minorHAnsi" w:eastAsia="Calibri" w:hAnsiTheme="minorHAnsi" w:cstheme="minorHAnsi"/>
          <w:color w:val="000000" w:themeColor="text1"/>
          <w:szCs w:val="22"/>
        </w:rPr>
      </w:pPr>
    </w:p>
    <w:p w14:paraId="650DA36F" w14:textId="07966DDB" w:rsidR="00DD1514" w:rsidRPr="009F1E1A" w:rsidRDefault="00DD1514" w:rsidP="01A2F0D9">
      <w:pPr>
        <w:rPr>
          <w:rFonts w:asciiTheme="minorHAnsi" w:eastAsia="Calibri" w:hAnsiTheme="minorHAnsi" w:cstheme="minorHAnsi"/>
          <w:color w:val="000000" w:themeColor="text1"/>
          <w:szCs w:val="22"/>
        </w:rPr>
      </w:pPr>
    </w:p>
    <w:p w14:paraId="569B0925" w14:textId="2B455829" w:rsidR="00DD1514" w:rsidRPr="009F1E1A" w:rsidRDefault="00DD1514" w:rsidP="01A2F0D9">
      <w:pPr>
        <w:rPr>
          <w:rFonts w:asciiTheme="minorHAnsi" w:eastAsia="Calibri" w:hAnsiTheme="minorHAnsi" w:cstheme="minorHAnsi"/>
          <w:color w:val="000000" w:themeColor="text1"/>
          <w:szCs w:val="22"/>
        </w:rPr>
      </w:pPr>
    </w:p>
    <w:p w14:paraId="7D61508D" w14:textId="2E55B232" w:rsidR="00DD1514" w:rsidRPr="009F1E1A" w:rsidRDefault="00DD1514" w:rsidP="01A2F0D9">
      <w:pPr>
        <w:rPr>
          <w:rFonts w:asciiTheme="minorHAnsi" w:eastAsia="Calibri" w:hAnsiTheme="minorHAnsi" w:cstheme="minorHAnsi"/>
          <w:color w:val="000000" w:themeColor="text1"/>
          <w:szCs w:val="22"/>
        </w:rPr>
      </w:pPr>
    </w:p>
    <w:p w14:paraId="2D8462D1" w14:textId="0E75CAA3" w:rsidR="00DD1514" w:rsidRPr="009F1E1A" w:rsidRDefault="00DD1514" w:rsidP="01A2F0D9">
      <w:pPr>
        <w:rPr>
          <w:rFonts w:asciiTheme="minorHAnsi" w:eastAsia="Calibri" w:hAnsiTheme="minorHAnsi" w:cstheme="minorHAnsi"/>
          <w:color w:val="000000" w:themeColor="text1"/>
          <w:szCs w:val="22"/>
        </w:rPr>
      </w:pPr>
    </w:p>
    <w:p w14:paraId="35244086" w14:textId="04917D74" w:rsidR="00DD1514" w:rsidRPr="009F1E1A" w:rsidRDefault="00DD1514" w:rsidP="01A2F0D9">
      <w:pPr>
        <w:rPr>
          <w:rFonts w:asciiTheme="minorHAnsi" w:eastAsia="Calibri" w:hAnsiTheme="minorHAnsi" w:cstheme="minorHAnsi"/>
          <w:color w:val="000000" w:themeColor="text1"/>
          <w:szCs w:val="22"/>
        </w:rPr>
      </w:pPr>
    </w:p>
    <w:p w14:paraId="18953BA2" w14:textId="18607682" w:rsidR="00DD1514" w:rsidRPr="009F1E1A" w:rsidRDefault="00DD1514" w:rsidP="01A2F0D9">
      <w:pPr>
        <w:rPr>
          <w:rFonts w:asciiTheme="minorHAnsi" w:eastAsia="Calibri" w:hAnsiTheme="minorHAnsi" w:cstheme="minorHAnsi"/>
          <w:color w:val="000000" w:themeColor="text1"/>
          <w:szCs w:val="22"/>
        </w:rPr>
      </w:pPr>
    </w:p>
    <w:p w14:paraId="22981502" w14:textId="4364BB75" w:rsidR="00DD1514" w:rsidRPr="009F1E1A" w:rsidRDefault="00DD1514" w:rsidP="01A2F0D9">
      <w:pPr>
        <w:rPr>
          <w:rFonts w:asciiTheme="minorHAnsi" w:eastAsia="Calibri" w:hAnsiTheme="minorHAnsi" w:cstheme="minorHAnsi"/>
          <w:color w:val="000000" w:themeColor="text1"/>
          <w:szCs w:val="22"/>
        </w:rPr>
      </w:pPr>
    </w:p>
    <w:p w14:paraId="376C3BFE" w14:textId="664852D0" w:rsidR="00DD1514" w:rsidRPr="009F1E1A" w:rsidRDefault="00DD1514" w:rsidP="01A2F0D9">
      <w:pPr>
        <w:rPr>
          <w:rFonts w:asciiTheme="minorHAnsi" w:eastAsia="Calibri" w:hAnsiTheme="minorHAnsi" w:cstheme="minorHAnsi"/>
          <w:color w:val="000000" w:themeColor="text1"/>
          <w:szCs w:val="22"/>
        </w:rPr>
      </w:pPr>
    </w:p>
    <w:p w14:paraId="5FC2871D" w14:textId="77BCF922" w:rsidR="00DD1514" w:rsidRPr="009F1E1A" w:rsidRDefault="00DD1514" w:rsidP="01A2F0D9">
      <w:pPr>
        <w:rPr>
          <w:rFonts w:asciiTheme="minorHAnsi" w:eastAsia="Calibri" w:hAnsiTheme="minorHAnsi" w:cstheme="minorHAnsi"/>
          <w:color w:val="000000" w:themeColor="text1"/>
          <w:szCs w:val="22"/>
        </w:rPr>
      </w:pPr>
    </w:p>
    <w:p w14:paraId="25834330" w14:textId="65D0570B" w:rsidR="00DD1514" w:rsidRPr="009F1E1A" w:rsidRDefault="00DD1514" w:rsidP="01A2F0D9">
      <w:pPr>
        <w:rPr>
          <w:rFonts w:asciiTheme="minorHAnsi" w:eastAsia="Calibri" w:hAnsiTheme="minorHAnsi" w:cstheme="minorHAnsi"/>
          <w:color w:val="000000" w:themeColor="text1"/>
          <w:szCs w:val="22"/>
        </w:rPr>
      </w:pPr>
    </w:p>
    <w:p w14:paraId="2774EC87" w14:textId="71456B64" w:rsidR="00DD1514" w:rsidRPr="009F1E1A" w:rsidRDefault="00DD1514" w:rsidP="01A2F0D9">
      <w:pPr>
        <w:ind w:left="720"/>
        <w:rPr>
          <w:rFonts w:asciiTheme="minorHAnsi" w:eastAsia="Calibri" w:hAnsiTheme="minorHAnsi" w:cstheme="minorHAnsi"/>
          <w:color w:val="000000" w:themeColor="text1"/>
          <w:szCs w:val="22"/>
        </w:rPr>
      </w:pPr>
    </w:p>
    <w:p w14:paraId="2443E965" w14:textId="5491A84C" w:rsidR="00DD1514" w:rsidRPr="009F1E1A" w:rsidRDefault="00DD1514" w:rsidP="01A2F0D9">
      <w:pPr>
        <w:rPr>
          <w:rFonts w:asciiTheme="minorHAnsi" w:hAnsiTheme="minorHAnsi" w:cstheme="minorHAnsi"/>
          <w:i/>
          <w:iCs/>
          <w:color w:val="00B050"/>
        </w:rPr>
        <w:sectPr w:rsidR="00DD1514" w:rsidRPr="009F1E1A" w:rsidSect="00052E11">
          <w:headerReference w:type="default" r:id="rId35"/>
          <w:footerReference w:type="default" r:id="rId36"/>
          <w:pgSz w:w="11906" w:h="16838"/>
          <w:pgMar w:top="1440" w:right="1440" w:bottom="1440" w:left="1440" w:header="709" w:footer="55" w:gutter="0"/>
          <w:cols w:space="708"/>
          <w:docGrid w:linePitch="360"/>
        </w:sectPr>
      </w:pPr>
    </w:p>
    <w:p w14:paraId="5191EE89" w14:textId="0676B41D" w:rsidR="005040BF" w:rsidRPr="009F1E1A" w:rsidRDefault="005040BF" w:rsidP="604D44B7">
      <w:pPr>
        <w:pStyle w:val="Heading1"/>
        <w:numPr>
          <w:ilvl w:val="0"/>
          <w:numId w:val="0"/>
        </w:numPr>
        <w:ind w:left="431"/>
        <w:rPr>
          <w:rFonts w:asciiTheme="minorHAnsi" w:hAnsiTheme="minorHAnsi"/>
        </w:rPr>
      </w:pPr>
      <w:bookmarkStart w:id="104" w:name="_Toc230784734"/>
      <w:bookmarkStart w:id="105" w:name="_Toc59527073"/>
      <w:bookmarkStart w:id="106" w:name="_Toc166726365"/>
      <w:r w:rsidRPr="009F1E1A">
        <w:rPr>
          <w:rFonts w:asciiTheme="minorHAnsi" w:hAnsiTheme="minorHAnsi"/>
        </w:rPr>
        <w:lastRenderedPageBreak/>
        <w:t>Annex 2</w:t>
      </w:r>
      <w:r w:rsidR="004B2E23" w:rsidRPr="009F1E1A">
        <w:rPr>
          <w:rFonts w:asciiTheme="minorHAnsi" w:hAnsiTheme="minorHAnsi"/>
        </w:rPr>
        <w:t xml:space="preserve"> </w:t>
      </w:r>
      <w:r w:rsidRPr="009F1E1A">
        <w:rPr>
          <w:rFonts w:asciiTheme="minorHAnsi" w:hAnsiTheme="minorHAnsi"/>
        </w:rPr>
        <w:t>Eligibility</w:t>
      </w:r>
      <w:r w:rsidR="00757E49" w:rsidRPr="009F1E1A">
        <w:rPr>
          <w:rFonts w:asciiTheme="minorHAnsi" w:hAnsiTheme="minorHAnsi"/>
        </w:rPr>
        <w:t>, Exclusion</w:t>
      </w:r>
      <w:r w:rsidRPr="009F1E1A">
        <w:rPr>
          <w:rFonts w:asciiTheme="minorHAnsi" w:hAnsiTheme="minorHAnsi"/>
        </w:rPr>
        <w:t xml:space="preserve"> Criteria, and other required information and documents</w:t>
      </w:r>
      <w:bookmarkEnd w:id="104"/>
      <w:r w:rsidRPr="009F1E1A">
        <w:rPr>
          <w:rFonts w:asciiTheme="minorHAnsi" w:hAnsiTheme="minorHAnsi"/>
        </w:rPr>
        <w:t xml:space="preserve">  </w:t>
      </w:r>
    </w:p>
    <w:p w14:paraId="6678F0EF" w14:textId="77777777" w:rsidR="005040BF" w:rsidRPr="009F1E1A" w:rsidRDefault="005040BF" w:rsidP="005040BF">
      <w:pPr>
        <w:pStyle w:val="Heading2"/>
        <w:numPr>
          <w:ilvl w:val="0"/>
          <w:numId w:val="0"/>
        </w:numPr>
        <w:spacing w:before="0"/>
        <w:rPr>
          <w:rFonts w:asciiTheme="minorHAnsi" w:hAnsiTheme="minorHAnsi"/>
          <w:lang w:val="en-GB"/>
        </w:rPr>
      </w:pPr>
    </w:p>
    <w:bookmarkEnd w:id="105"/>
    <w:bookmarkEnd w:id="106"/>
    <w:p w14:paraId="539F8412" w14:textId="77777777" w:rsidR="00D668D7" w:rsidRPr="009F1E1A" w:rsidRDefault="00D668D7" w:rsidP="00D668D7">
      <w:pPr>
        <w:rPr>
          <w:rFonts w:asciiTheme="minorHAnsi" w:hAnsiTheme="minorHAnsi" w:cstheme="minorHAnsi"/>
          <w:b/>
          <w:bCs/>
        </w:rPr>
      </w:pPr>
      <w:r w:rsidRPr="009F1E1A">
        <w:rPr>
          <w:rFonts w:asciiTheme="minorHAnsi" w:hAnsiTheme="minorHAnsi" w:cstheme="minorHAnsi"/>
          <w:b/>
          <w:bCs/>
        </w:rPr>
        <w:t>1. Declaration on Eligibility </w:t>
      </w:r>
    </w:p>
    <w:p w14:paraId="299A924A" w14:textId="77777777" w:rsidR="00D668D7" w:rsidRPr="009F1E1A" w:rsidRDefault="00D668D7" w:rsidP="00D668D7">
      <w:pPr>
        <w:rPr>
          <w:rFonts w:asciiTheme="minorHAnsi" w:hAnsiTheme="minorHAnsi" w:cstheme="minorHAnsi"/>
          <w:b/>
          <w:bCs/>
        </w:rPr>
      </w:pPr>
      <w:r w:rsidRPr="009F1E1A">
        <w:rPr>
          <w:rFonts w:asciiTheme="minorHAnsi" w:hAnsiTheme="minorHAnsi" w:cstheme="minorHAnsi"/>
          <w:b/>
          <w:bCs/>
        </w:rPr>
        <w:t>2. Non-Collusion Declaration </w:t>
      </w:r>
    </w:p>
    <w:p w14:paraId="29EADC01" w14:textId="77777777" w:rsidR="00D668D7" w:rsidRPr="009F1E1A" w:rsidRDefault="00D668D7" w:rsidP="00D668D7">
      <w:pPr>
        <w:rPr>
          <w:rFonts w:asciiTheme="minorHAnsi" w:hAnsiTheme="minorHAnsi" w:cstheme="minorHAnsi"/>
          <w:b/>
          <w:bCs/>
        </w:rPr>
      </w:pPr>
      <w:r w:rsidRPr="009F1E1A">
        <w:rPr>
          <w:rFonts w:asciiTheme="minorHAnsi" w:hAnsiTheme="minorHAnsi" w:cstheme="minorHAnsi"/>
          <w:b/>
          <w:bCs/>
        </w:rPr>
        <w:t> </w:t>
      </w:r>
    </w:p>
    <w:p w14:paraId="3206D1E7" w14:textId="77777777" w:rsidR="00D668D7" w:rsidRPr="009F1E1A" w:rsidRDefault="00D668D7" w:rsidP="00D668D7">
      <w:pPr>
        <w:rPr>
          <w:rFonts w:asciiTheme="minorHAnsi" w:hAnsiTheme="minorHAnsi" w:cstheme="minorHAnsi"/>
          <w:b/>
          <w:bCs/>
        </w:rPr>
      </w:pPr>
      <w:r w:rsidRPr="009F1E1A">
        <w:rPr>
          <w:rFonts w:asciiTheme="minorHAnsi" w:hAnsiTheme="minorHAnsi" w:cstheme="minorHAnsi"/>
          <w:b/>
          <w:bCs/>
        </w:rPr>
        <w:t>Other Required Information and Documents </w:t>
      </w:r>
    </w:p>
    <w:p w14:paraId="4AAF65F5" w14:textId="77777777" w:rsidR="00D668D7" w:rsidRPr="009F1E1A" w:rsidRDefault="00D668D7" w:rsidP="00D668D7">
      <w:pPr>
        <w:rPr>
          <w:rFonts w:asciiTheme="minorHAnsi" w:hAnsiTheme="minorHAnsi" w:cstheme="minorHAnsi"/>
          <w:b/>
          <w:bCs/>
        </w:rPr>
      </w:pPr>
      <w:r w:rsidRPr="009F1E1A">
        <w:rPr>
          <w:rFonts w:asciiTheme="minorHAnsi" w:hAnsiTheme="minorHAnsi" w:cstheme="minorHAnsi"/>
          <w:b/>
          <w:bCs/>
        </w:rPr>
        <w:t> </w:t>
      </w:r>
    </w:p>
    <w:p w14:paraId="45E73614" w14:textId="77777777" w:rsidR="00D668D7" w:rsidRPr="009F1E1A" w:rsidRDefault="00D668D7" w:rsidP="009441D6">
      <w:pPr>
        <w:numPr>
          <w:ilvl w:val="0"/>
          <w:numId w:val="125"/>
        </w:numPr>
        <w:rPr>
          <w:rFonts w:asciiTheme="minorHAnsi" w:hAnsiTheme="minorHAnsi" w:cstheme="minorHAnsi"/>
          <w:b/>
          <w:bCs/>
        </w:rPr>
      </w:pPr>
      <w:r w:rsidRPr="009F1E1A">
        <w:rPr>
          <w:rFonts w:asciiTheme="minorHAnsi" w:hAnsiTheme="minorHAnsi" w:cstheme="minorHAnsi"/>
          <w:b/>
          <w:bCs/>
        </w:rPr>
        <w:t>Cover certification form </w:t>
      </w:r>
    </w:p>
    <w:p w14:paraId="52128172" w14:textId="77777777" w:rsidR="00D668D7" w:rsidRPr="009F1E1A" w:rsidRDefault="00D668D7" w:rsidP="009441D6">
      <w:pPr>
        <w:numPr>
          <w:ilvl w:val="0"/>
          <w:numId w:val="126"/>
        </w:numPr>
        <w:rPr>
          <w:rFonts w:asciiTheme="minorHAnsi" w:hAnsiTheme="minorHAnsi" w:cstheme="minorHAnsi"/>
          <w:b/>
          <w:bCs/>
        </w:rPr>
      </w:pPr>
      <w:r w:rsidRPr="009F1E1A">
        <w:rPr>
          <w:rFonts w:asciiTheme="minorHAnsi" w:hAnsiTheme="minorHAnsi" w:cstheme="minorHAnsi"/>
          <w:b/>
          <w:bCs/>
        </w:rPr>
        <w:t>Consortium declaration </w:t>
      </w:r>
    </w:p>
    <w:p w14:paraId="2AFCC6A3" w14:textId="77777777" w:rsidR="00D668D7" w:rsidRPr="009F1E1A" w:rsidRDefault="00D668D7" w:rsidP="009441D6">
      <w:pPr>
        <w:numPr>
          <w:ilvl w:val="0"/>
          <w:numId w:val="127"/>
        </w:numPr>
        <w:rPr>
          <w:rFonts w:asciiTheme="minorHAnsi" w:hAnsiTheme="minorHAnsi" w:cstheme="minorHAnsi"/>
          <w:b/>
          <w:bCs/>
        </w:rPr>
      </w:pPr>
      <w:r w:rsidRPr="009F1E1A">
        <w:rPr>
          <w:rFonts w:asciiTheme="minorHAnsi" w:hAnsiTheme="minorHAnsi" w:cstheme="minorHAnsi"/>
          <w:b/>
          <w:bCs/>
        </w:rPr>
        <w:t>Subcontractor commitment letter </w:t>
      </w:r>
    </w:p>
    <w:p w14:paraId="3E5D14FC" w14:textId="77777777" w:rsidR="00D668D7" w:rsidRPr="009F1E1A" w:rsidRDefault="00D668D7" w:rsidP="009441D6">
      <w:pPr>
        <w:numPr>
          <w:ilvl w:val="0"/>
          <w:numId w:val="128"/>
        </w:numPr>
        <w:rPr>
          <w:rFonts w:asciiTheme="minorHAnsi" w:hAnsiTheme="minorHAnsi" w:cstheme="minorHAnsi"/>
          <w:b/>
          <w:bCs/>
        </w:rPr>
      </w:pPr>
      <w:r w:rsidRPr="009F1E1A">
        <w:rPr>
          <w:rFonts w:asciiTheme="minorHAnsi" w:hAnsiTheme="minorHAnsi" w:cstheme="minorHAnsi"/>
          <w:b/>
          <w:bCs/>
        </w:rPr>
        <w:t>Self-attestation </w:t>
      </w:r>
    </w:p>
    <w:p w14:paraId="5C3D135D" w14:textId="77777777" w:rsidR="000B1A3E" w:rsidRPr="009F1E1A" w:rsidRDefault="000B1A3E" w:rsidP="000B1A3E">
      <w:pPr>
        <w:rPr>
          <w:rFonts w:asciiTheme="minorHAnsi" w:hAnsiTheme="minorHAnsi" w:cstheme="minorHAnsi"/>
        </w:rPr>
      </w:pPr>
    </w:p>
    <w:p w14:paraId="2E1CBAAA" w14:textId="77777777" w:rsidR="000B1A3E" w:rsidRPr="009F1E1A" w:rsidRDefault="000B1A3E" w:rsidP="000B1A3E">
      <w:pPr>
        <w:rPr>
          <w:rFonts w:asciiTheme="minorHAnsi" w:hAnsiTheme="minorHAnsi" w:cstheme="minorHAnsi"/>
          <w:i/>
          <w:iCs/>
        </w:rPr>
      </w:pPr>
      <w:r w:rsidRPr="009F1E1A">
        <w:rPr>
          <w:rFonts w:asciiTheme="minorHAnsi" w:hAnsiTheme="minorHAnsi" w:cstheme="minorHAnsi"/>
          <w:i/>
          <w:iCs/>
        </w:rPr>
        <w:t>Note: See the separate document with the above declarations</w:t>
      </w:r>
    </w:p>
    <w:p w14:paraId="5433C67A" w14:textId="77777777" w:rsidR="005040BF" w:rsidRPr="009F1E1A" w:rsidRDefault="005040BF" w:rsidP="005040BF">
      <w:pPr>
        <w:rPr>
          <w:rFonts w:asciiTheme="minorHAnsi" w:hAnsiTheme="minorHAnsi"/>
          <w:b/>
        </w:rPr>
      </w:pPr>
    </w:p>
    <w:p w14:paraId="615228BC" w14:textId="77777777" w:rsidR="005040BF" w:rsidRPr="009F1E1A" w:rsidRDefault="005040BF" w:rsidP="005040BF">
      <w:pPr>
        <w:rPr>
          <w:rFonts w:asciiTheme="minorHAnsi" w:hAnsiTheme="minorHAnsi"/>
        </w:rPr>
      </w:pPr>
      <w:r w:rsidRPr="009F1E1A">
        <w:rPr>
          <w:rFonts w:asciiTheme="minorHAnsi" w:hAnsiTheme="minorHAnsi"/>
        </w:rPr>
        <w:br w:type="page"/>
      </w:r>
    </w:p>
    <w:p w14:paraId="3A9E12CB" w14:textId="77777777" w:rsidR="005040BF" w:rsidRPr="009F1E1A" w:rsidRDefault="005040BF" w:rsidP="005040BF">
      <w:pPr>
        <w:rPr>
          <w:rFonts w:asciiTheme="minorHAnsi" w:hAnsiTheme="minorHAnsi"/>
          <w:b/>
          <w:sz w:val="24"/>
          <w:szCs w:val="24"/>
        </w:rPr>
        <w:sectPr w:rsidR="005040BF" w:rsidRPr="009F1E1A" w:rsidSect="00052E11">
          <w:footerReference w:type="default" r:id="rId37"/>
          <w:footnotePr>
            <w:numRestart w:val="eachPage"/>
          </w:footnotePr>
          <w:pgSz w:w="11906" w:h="16838"/>
          <w:pgMar w:top="993" w:right="1440" w:bottom="1418" w:left="1440" w:header="1191" w:footer="737" w:gutter="0"/>
          <w:cols w:space="708"/>
          <w:docGrid w:linePitch="360"/>
        </w:sectPr>
      </w:pPr>
    </w:p>
    <w:p w14:paraId="2F34D1DC" w14:textId="08B38608" w:rsidR="00A13CE0" w:rsidRPr="009F1E1A" w:rsidRDefault="00A13CE0" w:rsidP="604D44B7">
      <w:pPr>
        <w:pStyle w:val="Heading1"/>
        <w:numPr>
          <w:ilvl w:val="0"/>
          <w:numId w:val="0"/>
        </w:numPr>
        <w:rPr>
          <w:rFonts w:asciiTheme="minorHAnsi" w:hAnsiTheme="minorHAnsi"/>
        </w:rPr>
      </w:pPr>
      <w:bookmarkStart w:id="107" w:name="_Toc230784735"/>
      <w:bookmarkStart w:id="108" w:name="_Toc84407594"/>
      <w:bookmarkStart w:id="109" w:name="_Toc84945624"/>
      <w:r w:rsidRPr="009F1E1A">
        <w:rPr>
          <w:rFonts w:asciiTheme="minorHAnsi" w:hAnsiTheme="minorHAnsi"/>
        </w:rPr>
        <w:lastRenderedPageBreak/>
        <w:t>Annex 3</w:t>
      </w:r>
      <w:r w:rsidR="004B2E23" w:rsidRPr="009F1E1A">
        <w:rPr>
          <w:rFonts w:asciiTheme="minorHAnsi" w:hAnsiTheme="minorHAnsi"/>
        </w:rPr>
        <w:t xml:space="preserve"> </w:t>
      </w:r>
      <w:r w:rsidRPr="009F1E1A">
        <w:rPr>
          <w:rFonts w:asciiTheme="minorHAnsi" w:hAnsiTheme="minorHAnsi"/>
        </w:rPr>
        <w:t>Selection and Award criteria</w:t>
      </w:r>
      <w:bookmarkEnd w:id="107"/>
    </w:p>
    <w:p w14:paraId="4BDACAA3" w14:textId="15DBC2BF" w:rsidR="00A13CE0" w:rsidRPr="009F1E1A" w:rsidRDefault="00144252" w:rsidP="00A13CE0">
      <w:pPr>
        <w:pStyle w:val="Heading2"/>
        <w:numPr>
          <w:ilvl w:val="0"/>
          <w:numId w:val="0"/>
        </w:numPr>
        <w:ind w:left="576" w:hanging="576"/>
        <w:rPr>
          <w:rFonts w:asciiTheme="minorHAnsi" w:hAnsiTheme="minorHAnsi" w:cstheme="minorHAnsi"/>
          <w:bCs w:val="0"/>
          <w:lang w:val="en-GB"/>
        </w:rPr>
      </w:pPr>
      <w:r w:rsidRPr="009F1E1A">
        <w:rPr>
          <w:rFonts w:asciiTheme="minorHAnsi" w:hAnsiTheme="minorHAnsi" w:cstheme="minorHAnsi"/>
          <w:bCs w:val="0"/>
          <w:lang w:val="en-GB"/>
        </w:rPr>
        <w:t>SECTION 1</w:t>
      </w:r>
    </w:p>
    <w:p w14:paraId="2FE026B0" w14:textId="13B96EC2" w:rsidR="000B1A3E" w:rsidRPr="009F1E1A" w:rsidRDefault="000B1A3E" w:rsidP="604D44B7">
      <w:pPr>
        <w:pStyle w:val="Heading2"/>
        <w:numPr>
          <w:ilvl w:val="0"/>
          <w:numId w:val="0"/>
        </w:numPr>
        <w:rPr>
          <w:rFonts w:asciiTheme="minorHAnsi" w:hAnsiTheme="minorHAnsi" w:cstheme="minorBidi"/>
          <w:b w:val="0"/>
          <w:bCs w:val="0"/>
          <w:lang w:val="en-GB"/>
        </w:rPr>
      </w:pPr>
      <w:bookmarkStart w:id="110" w:name="_Toc230784736"/>
      <w:r w:rsidRPr="009F1E1A">
        <w:rPr>
          <w:rFonts w:asciiTheme="minorHAnsi" w:hAnsiTheme="minorHAnsi" w:cstheme="minorBidi"/>
          <w:lang w:val="en-GB"/>
        </w:rPr>
        <w:t>Selection Criteria</w:t>
      </w:r>
      <w:bookmarkEnd w:id="108"/>
      <w:bookmarkEnd w:id="109"/>
      <w:bookmarkEnd w:id="110"/>
    </w:p>
    <w:p w14:paraId="4538F844" w14:textId="77777777" w:rsidR="000B1A3E" w:rsidRPr="009F1E1A" w:rsidRDefault="000B1A3E" w:rsidP="000B1A3E">
      <w:pPr>
        <w:rPr>
          <w:rFonts w:asciiTheme="minorHAnsi" w:eastAsia="MS Mincho" w:hAnsiTheme="minorHAnsi" w:cstheme="minorHAnsi"/>
          <w:bCs/>
          <w:szCs w:val="22"/>
        </w:rPr>
      </w:pPr>
    </w:p>
    <w:p w14:paraId="359929BC" w14:textId="522F7F98" w:rsidR="000B1A3E" w:rsidRPr="009F1E1A" w:rsidRDefault="000B1A3E" w:rsidP="00C33B38">
      <w:pPr>
        <w:tabs>
          <w:tab w:val="left" w:pos="1560"/>
        </w:tabs>
        <w:jc w:val="both"/>
        <w:rPr>
          <w:rFonts w:asciiTheme="minorHAnsi" w:eastAsia="MS Mincho" w:hAnsiTheme="minorHAnsi" w:cstheme="minorHAnsi"/>
          <w:bCs/>
          <w:szCs w:val="22"/>
        </w:rPr>
      </w:pPr>
      <w:r w:rsidRPr="009F1E1A">
        <w:rPr>
          <w:rFonts w:asciiTheme="minorHAnsi" w:eastAsia="MS Mincho" w:hAnsiTheme="minorHAnsi" w:cstheme="minorHAnsi"/>
          <w:bCs/>
          <w:szCs w:val="22"/>
        </w:rPr>
        <w:t xml:space="preserve">As part of their </w:t>
      </w:r>
      <w:r w:rsidR="00C33B38" w:rsidRPr="009F1E1A">
        <w:rPr>
          <w:rFonts w:asciiTheme="minorHAnsi" w:eastAsia="MS Mincho" w:hAnsiTheme="minorHAnsi" w:cstheme="minorHAnsi"/>
          <w:bCs/>
          <w:szCs w:val="22"/>
        </w:rPr>
        <w:t>Proposal</w:t>
      </w:r>
      <w:r w:rsidRPr="009F1E1A">
        <w:rPr>
          <w:rFonts w:asciiTheme="minorHAnsi" w:eastAsia="MS Mincho" w:hAnsiTheme="minorHAnsi" w:cstheme="minorHAnsi"/>
          <w:bCs/>
          <w:szCs w:val="22"/>
        </w:rPr>
        <w:t xml:space="preserve">, Candidates are requested to address each item/question below and supply the requested evidence in the correspondingly named and numbered way. </w:t>
      </w:r>
    </w:p>
    <w:p w14:paraId="4FE2F3C1" w14:textId="77777777" w:rsidR="000B1A3E" w:rsidRPr="009F1E1A" w:rsidRDefault="000B1A3E" w:rsidP="000B1A3E">
      <w:pPr>
        <w:jc w:val="both"/>
        <w:rPr>
          <w:rFonts w:asciiTheme="minorHAnsi" w:eastAsia="MS Mincho" w:hAnsiTheme="minorHAnsi" w:cstheme="minorHAnsi"/>
          <w:bCs/>
          <w:szCs w:val="22"/>
        </w:rPr>
      </w:pPr>
      <w:r w:rsidRPr="009F1E1A">
        <w:rPr>
          <w:rFonts w:asciiTheme="minorHAnsi" w:eastAsia="MS Mincho" w:hAnsiTheme="minorHAnsi" w:cstheme="minorHAnsi"/>
          <w:bCs/>
          <w:szCs w:val="22"/>
        </w:rPr>
        <w:t>The selection criteria apply to the Candidate as a whole, i.e. a consolidated assessment of the combined capacities of all involved entities will be carried out.</w:t>
      </w:r>
    </w:p>
    <w:p w14:paraId="50AE0083" w14:textId="61CBBFB6" w:rsidR="000B1A3E" w:rsidRPr="009F1E1A" w:rsidRDefault="000B1A3E" w:rsidP="000B1A3E">
      <w:pPr>
        <w:jc w:val="both"/>
        <w:rPr>
          <w:rFonts w:asciiTheme="minorHAnsi" w:eastAsia="MS Mincho" w:hAnsiTheme="minorHAnsi" w:cstheme="minorHAnsi"/>
          <w:b/>
          <w:bCs/>
          <w:szCs w:val="22"/>
          <w:u w:val="single"/>
        </w:rPr>
      </w:pPr>
      <w:r w:rsidRPr="009F1E1A">
        <w:rPr>
          <w:rFonts w:asciiTheme="minorHAnsi" w:eastAsia="MS Mincho" w:hAnsiTheme="minorHAnsi" w:cstheme="minorHAnsi"/>
          <w:b/>
          <w:bCs/>
          <w:szCs w:val="22"/>
          <w:u w:val="single"/>
        </w:rPr>
        <w:t xml:space="preserve">Please note that for the purpose of the evaluation of the </w:t>
      </w:r>
      <w:r w:rsidR="00C33B38" w:rsidRPr="009F1E1A">
        <w:rPr>
          <w:rFonts w:asciiTheme="minorHAnsi" w:eastAsia="MS Mincho" w:hAnsiTheme="minorHAnsi" w:cstheme="minorHAnsi"/>
          <w:b/>
          <w:bCs/>
          <w:szCs w:val="22"/>
          <w:u w:val="single"/>
        </w:rPr>
        <w:t>Proposals</w:t>
      </w:r>
      <w:r w:rsidRPr="009F1E1A">
        <w:rPr>
          <w:rFonts w:asciiTheme="minorHAnsi" w:eastAsia="MS Mincho" w:hAnsiTheme="minorHAnsi" w:cstheme="minorHAnsi"/>
          <w:b/>
          <w:bCs/>
          <w:szCs w:val="22"/>
          <w:u w:val="single"/>
        </w:rPr>
        <w:t xml:space="preserve">, the ESM will assess the responses provided to the items set out below in </w:t>
      </w:r>
      <w:r w:rsidR="001C616E" w:rsidRPr="009F1E1A">
        <w:rPr>
          <w:rFonts w:asciiTheme="minorHAnsi" w:eastAsia="MS Mincho" w:hAnsiTheme="minorHAnsi" w:cstheme="minorHAnsi"/>
          <w:b/>
          <w:bCs/>
          <w:szCs w:val="22"/>
          <w:u w:val="single"/>
        </w:rPr>
        <w:t>this Annex</w:t>
      </w:r>
      <w:r w:rsidRPr="009F1E1A">
        <w:rPr>
          <w:rFonts w:asciiTheme="minorHAnsi" w:eastAsia="MS Mincho" w:hAnsiTheme="minorHAnsi" w:cstheme="minorHAnsi"/>
          <w:b/>
          <w:bCs/>
          <w:szCs w:val="22"/>
          <w:u w:val="single"/>
        </w:rPr>
        <w:t>.</w:t>
      </w:r>
    </w:p>
    <w:p w14:paraId="3E5693C8" w14:textId="77777777" w:rsidR="000B1A3E" w:rsidRPr="009F1E1A" w:rsidRDefault="000B1A3E" w:rsidP="000B1A3E">
      <w:pPr>
        <w:jc w:val="both"/>
        <w:rPr>
          <w:rFonts w:asciiTheme="minorHAnsi" w:hAnsiTheme="minorHAnsi" w:cstheme="minorHAnsi"/>
          <w:szCs w:val="22"/>
        </w:rPr>
      </w:pPr>
    </w:p>
    <w:p w14:paraId="1A70329B" w14:textId="5D75EEB5" w:rsidR="000B1A3E" w:rsidRPr="009F1E1A" w:rsidRDefault="000B1A3E" w:rsidP="009441D6">
      <w:pPr>
        <w:pStyle w:val="Heading2"/>
        <w:numPr>
          <w:ilvl w:val="1"/>
          <w:numId w:val="77"/>
        </w:numPr>
        <w:rPr>
          <w:rFonts w:asciiTheme="minorHAnsi" w:hAnsiTheme="minorHAnsi" w:cstheme="minorBidi"/>
          <w:sz w:val="22"/>
          <w:szCs w:val="22"/>
          <w:lang w:val="en-GB"/>
        </w:rPr>
      </w:pPr>
      <w:bookmarkStart w:id="111" w:name="_Toc84945625"/>
      <w:bookmarkStart w:id="112" w:name="_Toc230784737"/>
      <w:r w:rsidRPr="009F1E1A">
        <w:rPr>
          <w:rFonts w:asciiTheme="minorHAnsi" w:hAnsiTheme="minorHAnsi" w:cstheme="minorBidi"/>
          <w:sz w:val="22"/>
          <w:szCs w:val="22"/>
          <w:lang w:val="en-GB"/>
        </w:rPr>
        <w:t>Economic and financial standing</w:t>
      </w:r>
      <w:bookmarkEnd w:id="111"/>
      <w:bookmarkEnd w:id="112"/>
      <w:r w:rsidRPr="009F1E1A">
        <w:rPr>
          <w:rFonts w:asciiTheme="minorHAnsi" w:hAnsiTheme="minorHAnsi" w:cstheme="minorBidi"/>
          <w:sz w:val="22"/>
          <w:szCs w:val="22"/>
          <w:lang w:val="en-GB"/>
        </w:rPr>
        <w:t xml:space="preserve"> </w:t>
      </w:r>
    </w:p>
    <w:p w14:paraId="5D521AB4" w14:textId="77777777" w:rsidR="000B1A3E" w:rsidRPr="009F1E1A" w:rsidRDefault="000B1A3E" w:rsidP="000B1A3E">
      <w:pPr>
        <w:spacing w:after="240"/>
        <w:rPr>
          <w:rFonts w:asciiTheme="minorHAnsi" w:eastAsia="MS Mincho" w:hAnsiTheme="minorHAnsi" w:cstheme="minorHAnsi"/>
          <w:bCs/>
          <w:szCs w:val="22"/>
        </w:rPr>
      </w:pPr>
      <w:r w:rsidRPr="009F1E1A">
        <w:rPr>
          <w:rFonts w:asciiTheme="minorHAnsi" w:eastAsia="MS Mincho" w:hAnsiTheme="minorHAnsi" w:cstheme="minorHAnsi"/>
          <w:bCs/>
          <w:szCs w:val="22"/>
        </w:rPr>
        <w:t xml:space="preserve">Candidates must comply with the following selection criteria in order to prove that they have the necessary economic and financial capacity to perform the Contract. </w:t>
      </w:r>
    </w:p>
    <w:tbl>
      <w:tblPr>
        <w:tblW w:w="149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1"/>
        <w:gridCol w:w="2525"/>
        <w:gridCol w:w="5150"/>
        <w:gridCol w:w="5791"/>
      </w:tblGrid>
      <w:tr w:rsidR="007373BD" w:rsidRPr="009F1E1A" w14:paraId="3A0606D6" w14:textId="77777777" w:rsidTr="30615EC0">
        <w:trPr>
          <w:trHeight w:val="540"/>
        </w:trPr>
        <w:tc>
          <w:tcPr>
            <w:tcW w:w="1501"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373E5081" w14:textId="77777777" w:rsidR="007373BD" w:rsidRPr="009F1E1A" w:rsidRDefault="007373BD" w:rsidP="007373BD">
            <w:pPr>
              <w:textAlignment w:val="baseline"/>
              <w:rPr>
                <w:rFonts w:asciiTheme="minorHAnsi" w:hAnsiTheme="minorHAnsi" w:cstheme="minorHAnsi"/>
                <w:szCs w:val="22"/>
                <w:lang w:eastAsia="en-GB"/>
              </w:rPr>
            </w:pPr>
            <w:r w:rsidRPr="009F1E1A">
              <w:rPr>
                <w:rFonts w:asciiTheme="minorHAnsi" w:hAnsiTheme="minorHAnsi" w:cstheme="minorHAnsi"/>
                <w:b/>
                <w:bCs/>
                <w:szCs w:val="22"/>
                <w:lang w:eastAsia="en-GB"/>
              </w:rPr>
              <w:t>Item Number</w:t>
            </w:r>
            <w:r w:rsidRPr="009F1E1A">
              <w:rPr>
                <w:rFonts w:asciiTheme="minorHAnsi" w:hAnsiTheme="minorHAnsi" w:cstheme="minorHAnsi"/>
                <w:szCs w:val="22"/>
                <w:lang w:eastAsia="en-GB"/>
              </w:rPr>
              <w:t> </w:t>
            </w:r>
          </w:p>
        </w:tc>
        <w:tc>
          <w:tcPr>
            <w:tcW w:w="2525"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6CA32693" w14:textId="77777777" w:rsidR="007373BD" w:rsidRPr="009F1E1A" w:rsidRDefault="007373BD" w:rsidP="00FE476D">
            <w:pPr>
              <w:rPr>
                <w:rFonts w:asciiTheme="minorHAnsi" w:hAnsiTheme="minorHAnsi" w:cstheme="minorHAnsi"/>
                <w:szCs w:val="22"/>
              </w:rPr>
            </w:pPr>
            <w:r w:rsidRPr="009F1E1A">
              <w:rPr>
                <w:rFonts w:asciiTheme="minorHAnsi" w:hAnsiTheme="minorHAnsi" w:cstheme="minorHAnsi"/>
                <w:szCs w:val="22"/>
              </w:rPr>
              <w:t> </w:t>
            </w:r>
          </w:p>
          <w:p w14:paraId="4A0BBAB5" w14:textId="77777777" w:rsidR="007373BD" w:rsidRPr="009F1E1A" w:rsidRDefault="007373BD" w:rsidP="00FE476D">
            <w:pPr>
              <w:rPr>
                <w:rFonts w:asciiTheme="minorHAnsi" w:hAnsiTheme="minorHAnsi" w:cstheme="minorHAnsi"/>
                <w:szCs w:val="22"/>
              </w:rPr>
            </w:pPr>
            <w:r w:rsidRPr="009F1E1A">
              <w:rPr>
                <w:rFonts w:asciiTheme="minorHAnsi" w:hAnsiTheme="minorHAnsi" w:cstheme="minorHAnsi"/>
                <w:szCs w:val="22"/>
              </w:rPr>
              <w:t>Selection Criteria </w:t>
            </w:r>
          </w:p>
        </w:tc>
        <w:tc>
          <w:tcPr>
            <w:tcW w:w="515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hideMark/>
          </w:tcPr>
          <w:p w14:paraId="3F067B69" w14:textId="77777777" w:rsidR="007373BD" w:rsidRPr="009F1E1A" w:rsidRDefault="007373BD" w:rsidP="00FE476D">
            <w:pPr>
              <w:rPr>
                <w:rFonts w:asciiTheme="minorHAnsi" w:hAnsiTheme="minorHAnsi" w:cstheme="minorHAnsi"/>
                <w:szCs w:val="22"/>
              </w:rPr>
            </w:pPr>
            <w:r w:rsidRPr="009F1E1A">
              <w:rPr>
                <w:rFonts w:asciiTheme="minorHAnsi" w:hAnsiTheme="minorHAnsi" w:cstheme="minorHAnsi"/>
                <w:szCs w:val="22"/>
              </w:rPr>
              <w:t>Requirements </w:t>
            </w:r>
          </w:p>
        </w:tc>
        <w:tc>
          <w:tcPr>
            <w:tcW w:w="5791"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hideMark/>
          </w:tcPr>
          <w:p w14:paraId="76B933D2" w14:textId="77777777" w:rsidR="007373BD" w:rsidRPr="009F1E1A" w:rsidRDefault="007373BD" w:rsidP="00FE476D">
            <w:pPr>
              <w:rPr>
                <w:rFonts w:asciiTheme="minorHAnsi" w:hAnsiTheme="minorHAnsi" w:cstheme="minorHAnsi"/>
                <w:szCs w:val="22"/>
              </w:rPr>
            </w:pPr>
            <w:r w:rsidRPr="009F1E1A">
              <w:rPr>
                <w:rFonts w:asciiTheme="minorHAnsi" w:hAnsiTheme="minorHAnsi" w:cstheme="minorHAnsi"/>
                <w:szCs w:val="22"/>
              </w:rPr>
              <w:t>Evidence </w:t>
            </w:r>
          </w:p>
        </w:tc>
      </w:tr>
      <w:tr w:rsidR="007373BD" w:rsidRPr="009F1E1A" w14:paraId="40CD2DAB" w14:textId="77777777" w:rsidTr="30615EC0">
        <w:trPr>
          <w:trHeight w:val="1245"/>
        </w:trPr>
        <w:tc>
          <w:tcPr>
            <w:tcW w:w="1501" w:type="dxa"/>
            <w:tcBorders>
              <w:top w:val="single" w:sz="6" w:space="0" w:color="auto"/>
              <w:left w:val="single" w:sz="6" w:space="0" w:color="auto"/>
              <w:bottom w:val="single" w:sz="6" w:space="0" w:color="auto"/>
              <w:right w:val="single" w:sz="6" w:space="0" w:color="auto"/>
            </w:tcBorders>
            <w:hideMark/>
          </w:tcPr>
          <w:p w14:paraId="144109D9" w14:textId="77777777" w:rsidR="007373BD" w:rsidRPr="009F1E1A" w:rsidRDefault="007373BD" w:rsidP="00FE476D">
            <w:pPr>
              <w:rPr>
                <w:rFonts w:asciiTheme="minorHAnsi" w:hAnsiTheme="minorHAnsi" w:cstheme="minorHAnsi"/>
                <w:szCs w:val="22"/>
                <w:lang w:eastAsia="en-GB"/>
              </w:rPr>
            </w:pPr>
            <w:r w:rsidRPr="009F1E1A">
              <w:rPr>
                <w:rFonts w:asciiTheme="minorHAnsi" w:hAnsiTheme="minorHAnsi" w:cstheme="minorHAnsi"/>
                <w:szCs w:val="22"/>
                <w:lang w:eastAsia="en-GB"/>
              </w:rPr>
              <w:t> </w:t>
            </w:r>
          </w:p>
        </w:tc>
        <w:tc>
          <w:tcPr>
            <w:tcW w:w="2525" w:type="dxa"/>
            <w:tcBorders>
              <w:top w:val="single" w:sz="6" w:space="0" w:color="auto"/>
              <w:left w:val="single" w:sz="6" w:space="0" w:color="auto"/>
              <w:bottom w:val="single" w:sz="6" w:space="0" w:color="auto"/>
              <w:right w:val="single" w:sz="6" w:space="0" w:color="auto"/>
            </w:tcBorders>
            <w:hideMark/>
          </w:tcPr>
          <w:p w14:paraId="1E2395F6" w14:textId="602A8BB3" w:rsidR="007373BD" w:rsidRPr="009F1E1A" w:rsidRDefault="005E187D" w:rsidP="00FE476D">
            <w:pPr>
              <w:rPr>
                <w:rFonts w:asciiTheme="minorHAnsi" w:hAnsiTheme="minorHAnsi" w:cstheme="minorHAnsi"/>
                <w:szCs w:val="22"/>
              </w:rPr>
            </w:pPr>
            <w:r w:rsidRPr="009F1E1A">
              <w:rPr>
                <w:rFonts w:asciiTheme="minorHAnsi" w:hAnsiTheme="minorHAnsi" w:cstheme="minorHAnsi"/>
                <w:szCs w:val="22"/>
                <w:lang w:eastAsia="en-GB"/>
              </w:rPr>
              <w:t>The candidate must prove Economic and Financial stability necessary for the performance of the contract.  </w:t>
            </w:r>
            <w:r w:rsidRPr="009F1E1A">
              <w:rPr>
                <w:rFonts w:asciiTheme="minorHAnsi" w:eastAsia="MS Mincho" w:hAnsiTheme="minorHAnsi" w:cstheme="minorHAnsi"/>
                <w:szCs w:val="22"/>
                <w:lang w:eastAsia="en-GB"/>
              </w:rPr>
              <w:t> </w:t>
            </w:r>
          </w:p>
        </w:tc>
        <w:tc>
          <w:tcPr>
            <w:tcW w:w="5150" w:type="dxa"/>
            <w:tcBorders>
              <w:top w:val="single" w:sz="6" w:space="0" w:color="auto"/>
              <w:left w:val="single" w:sz="6" w:space="0" w:color="auto"/>
              <w:bottom w:val="single" w:sz="6" w:space="0" w:color="auto"/>
              <w:right w:val="single" w:sz="6" w:space="0" w:color="auto"/>
            </w:tcBorders>
            <w:hideMark/>
          </w:tcPr>
          <w:p w14:paraId="563CC6D2" w14:textId="58BA3880" w:rsidR="007373BD" w:rsidRPr="009F1E1A" w:rsidRDefault="55BDE073" w:rsidP="30615EC0">
            <w:pPr>
              <w:rPr>
                <w:rFonts w:asciiTheme="minorHAnsi" w:hAnsiTheme="minorHAnsi" w:cstheme="minorBidi"/>
              </w:rPr>
            </w:pPr>
            <w:r w:rsidRPr="009F1E1A">
              <w:rPr>
                <w:rFonts w:asciiTheme="minorHAnsi" w:hAnsiTheme="minorHAnsi" w:cstheme="minorBidi"/>
                <w:lang w:eastAsia="en-GB"/>
              </w:rPr>
              <w:t>Annual turnover, global revenue of at least </w:t>
            </w:r>
            <w:r w:rsidR="2EB6286A" w:rsidRPr="009F1E1A">
              <w:rPr>
                <w:rFonts w:asciiTheme="minorHAnsi" w:hAnsiTheme="minorHAnsi" w:cstheme="minorBidi"/>
                <w:lang w:eastAsia="en-GB"/>
              </w:rPr>
              <w:t>120,000</w:t>
            </w:r>
            <w:r w:rsidRPr="009F1E1A">
              <w:rPr>
                <w:rFonts w:asciiTheme="minorHAnsi" w:hAnsiTheme="minorHAnsi" w:cstheme="minorBidi"/>
                <w:lang w:eastAsia="en-GB"/>
              </w:rPr>
              <w:t xml:space="preserve"> euros in each of the last two financial years as a result of the provision of similar services as set out in Annex </w:t>
            </w:r>
            <w:r w:rsidR="1EE6EFF8" w:rsidRPr="009F1E1A">
              <w:rPr>
                <w:rFonts w:asciiTheme="minorHAnsi" w:hAnsiTheme="minorHAnsi" w:cstheme="minorBidi"/>
                <w:lang w:eastAsia="en-GB"/>
              </w:rPr>
              <w:t>1</w:t>
            </w:r>
            <w:r w:rsidRPr="009F1E1A">
              <w:rPr>
                <w:rFonts w:asciiTheme="minorHAnsi" w:hAnsiTheme="minorHAnsi" w:cstheme="minorBidi"/>
                <w:lang w:eastAsia="en-GB"/>
              </w:rPr>
              <w:t> of this </w:t>
            </w:r>
            <w:proofErr w:type="spellStart"/>
            <w:r w:rsidRPr="009F1E1A">
              <w:rPr>
                <w:rFonts w:asciiTheme="minorHAnsi" w:hAnsiTheme="minorHAnsi" w:cstheme="minorBidi"/>
                <w:lang w:eastAsia="en-GB"/>
              </w:rPr>
              <w:t>RfP</w:t>
            </w:r>
            <w:proofErr w:type="spellEnd"/>
            <w:r w:rsidRPr="009F1E1A">
              <w:rPr>
                <w:rFonts w:asciiTheme="minorHAnsi" w:hAnsiTheme="minorHAnsi" w:cstheme="minorBidi"/>
                <w:lang w:eastAsia="en-GB"/>
              </w:rPr>
              <w:t>.</w:t>
            </w:r>
            <w:r w:rsidRPr="009F1E1A">
              <w:rPr>
                <w:rFonts w:asciiTheme="minorHAnsi" w:eastAsia="MS Mincho" w:hAnsiTheme="minorHAnsi" w:cstheme="minorBidi"/>
                <w:lang w:eastAsia="en-GB"/>
              </w:rPr>
              <w:t> </w:t>
            </w:r>
          </w:p>
        </w:tc>
        <w:tc>
          <w:tcPr>
            <w:tcW w:w="5791" w:type="dxa"/>
            <w:tcBorders>
              <w:top w:val="single" w:sz="6" w:space="0" w:color="auto"/>
              <w:left w:val="single" w:sz="6" w:space="0" w:color="auto"/>
              <w:bottom w:val="single" w:sz="6" w:space="0" w:color="auto"/>
              <w:right w:val="single" w:sz="6" w:space="0" w:color="auto"/>
            </w:tcBorders>
            <w:vAlign w:val="center"/>
            <w:hideMark/>
          </w:tcPr>
          <w:p w14:paraId="5FF478DA" w14:textId="4F4BFF9B" w:rsidR="007373BD" w:rsidRPr="009F1E1A" w:rsidRDefault="4E68DA66" w:rsidP="00FE476D">
            <w:pPr>
              <w:rPr>
                <w:rFonts w:asciiTheme="minorHAnsi" w:hAnsiTheme="minorHAnsi" w:cstheme="minorBidi"/>
              </w:rPr>
            </w:pPr>
            <w:r w:rsidRPr="009F1E1A">
              <w:rPr>
                <w:rFonts w:asciiTheme="minorHAnsi" w:hAnsiTheme="minorHAnsi" w:cstheme="minorBidi"/>
              </w:rPr>
              <w:t>A</w:t>
            </w:r>
            <w:r w:rsidR="00EB7E2A" w:rsidRPr="009F1E1A">
              <w:rPr>
                <w:rFonts w:asciiTheme="minorHAnsi" w:hAnsiTheme="minorHAnsi" w:cstheme="minorBidi"/>
              </w:rPr>
              <w:t xml:space="preserve"> completed and</w:t>
            </w:r>
            <w:r w:rsidRPr="009F1E1A">
              <w:rPr>
                <w:rFonts w:asciiTheme="minorHAnsi" w:hAnsiTheme="minorHAnsi" w:cstheme="minorBidi"/>
              </w:rPr>
              <w:t xml:space="preserve"> </w:t>
            </w:r>
            <w:r w:rsidR="7825734A" w:rsidRPr="009F1E1A">
              <w:rPr>
                <w:rFonts w:asciiTheme="minorHAnsi" w:hAnsiTheme="minorHAnsi" w:cstheme="minorBidi"/>
              </w:rPr>
              <w:t>duly</w:t>
            </w:r>
            <w:r w:rsidR="007373BD" w:rsidRPr="009F1E1A">
              <w:rPr>
                <w:rFonts w:asciiTheme="minorHAnsi" w:hAnsiTheme="minorHAnsi" w:cstheme="minorBidi"/>
              </w:rPr>
              <w:t xml:space="preserve"> signed self-attestation from the Candidate</w:t>
            </w:r>
            <w:r w:rsidR="00FE476D" w:rsidRPr="009F1E1A">
              <w:rPr>
                <w:rFonts w:asciiTheme="minorHAnsi" w:hAnsiTheme="minorHAnsi" w:cstheme="minorBidi"/>
              </w:rPr>
              <w:t xml:space="preserve"> as provided </w:t>
            </w:r>
            <w:r w:rsidR="004B6B7C" w:rsidRPr="009F1E1A">
              <w:rPr>
                <w:rFonts w:asciiTheme="minorHAnsi" w:hAnsiTheme="minorHAnsi" w:cstheme="minorBidi"/>
              </w:rPr>
              <w:t>in Annex 2</w:t>
            </w:r>
          </w:p>
        </w:tc>
      </w:tr>
    </w:tbl>
    <w:p w14:paraId="703A5B9A" w14:textId="77777777" w:rsidR="000B1A3E" w:rsidRPr="009F1E1A" w:rsidRDefault="000B1A3E" w:rsidP="000B1A3E">
      <w:pPr>
        <w:rPr>
          <w:rFonts w:asciiTheme="minorHAnsi" w:hAnsiTheme="minorHAnsi" w:cstheme="minorHAnsi"/>
          <w:b/>
          <w:sz w:val="24"/>
          <w:szCs w:val="24"/>
        </w:rPr>
      </w:pPr>
    </w:p>
    <w:p w14:paraId="09D90A93" w14:textId="77777777" w:rsidR="000B1A3E" w:rsidRPr="009F1E1A" w:rsidRDefault="000B1A3E" w:rsidP="000B1A3E">
      <w:pPr>
        <w:rPr>
          <w:rFonts w:asciiTheme="minorHAnsi" w:hAnsiTheme="minorHAnsi" w:cstheme="minorHAnsi"/>
          <w:b/>
        </w:rPr>
      </w:pPr>
    </w:p>
    <w:p w14:paraId="667764F8" w14:textId="51FAE350" w:rsidR="000B1A3E" w:rsidRPr="009F1E1A" w:rsidRDefault="62F38FEC" w:rsidP="00A0114A">
      <w:pPr>
        <w:pStyle w:val="Heading2"/>
        <w:numPr>
          <w:ilvl w:val="0"/>
          <w:numId w:val="0"/>
        </w:numPr>
        <w:ind w:left="720"/>
        <w:rPr>
          <w:rFonts w:asciiTheme="minorHAnsi" w:hAnsiTheme="minorHAnsi" w:cstheme="minorBidi"/>
          <w:sz w:val="22"/>
          <w:szCs w:val="22"/>
          <w:lang w:val="en-GB"/>
        </w:rPr>
      </w:pPr>
      <w:bookmarkStart w:id="113" w:name="_Toc84945626"/>
      <w:bookmarkStart w:id="114" w:name="_Toc230784738"/>
      <w:r w:rsidRPr="009F1E1A">
        <w:rPr>
          <w:rFonts w:asciiTheme="minorHAnsi" w:hAnsiTheme="minorHAnsi" w:cstheme="minorBidi"/>
          <w:sz w:val="22"/>
          <w:szCs w:val="22"/>
          <w:lang w:val="en-GB"/>
        </w:rPr>
        <w:t xml:space="preserve">ii. </w:t>
      </w:r>
      <w:r w:rsidR="000B1A3E" w:rsidRPr="009F1E1A">
        <w:rPr>
          <w:rFonts w:asciiTheme="minorHAnsi" w:hAnsiTheme="minorHAnsi" w:cstheme="minorBidi"/>
          <w:sz w:val="22"/>
          <w:szCs w:val="22"/>
          <w:lang w:val="en-GB"/>
        </w:rPr>
        <w:t xml:space="preserve">Technical </w:t>
      </w:r>
      <w:r w:rsidR="00524AE6" w:rsidRPr="009F1E1A">
        <w:rPr>
          <w:rFonts w:asciiTheme="minorHAnsi" w:hAnsiTheme="minorHAnsi" w:cstheme="minorBidi"/>
          <w:sz w:val="22"/>
          <w:szCs w:val="22"/>
          <w:lang w:val="en-GB"/>
        </w:rPr>
        <w:t>and</w:t>
      </w:r>
      <w:r w:rsidR="000B1A3E" w:rsidRPr="009F1E1A">
        <w:rPr>
          <w:rFonts w:asciiTheme="minorHAnsi" w:hAnsiTheme="minorHAnsi" w:cstheme="minorBidi"/>
          <w:sz w:val="22"/>
          <w:szCs w:val="22"/>
          <w:lang w:val="en-GB"/>
        </w:rPr>
        <w:t xml:space="preserve"> professional ability</w:t>
      </w:r>
      <w:bookmarkEnd w:id="113"/>
      <w:bookmarkEnd w:id="114"/>
    </w:p>
    <w:p w14:paraId="0D696772" w14:textId="77777777" w:rsidR="000B1A3E" w:rsidRPr="009F1E1A" w:rsidRDefault="000B1A3E" w:rsidP="000B1A3E">
      <w:pPr>
        <w:pStyle w:val="ListParagraph"/>
        <w:ind w:left="360"/>
        <w:rPr>
          <w:rFonts w:asciiTheme="minorHAnsi" w:eastAsia="MS Mincho" w:hAnsiTheme="minorHAnsi" w:cstheme="minorHAnsi"/>
          <w:bCs/>
        </w:rPr>
      </w:pPr>
      <w:r w:rsidRPr="009F1E1A">
        <w:rPr>
          <w:rFonts w:asciiTheme="minorHAnsi" w:eastAsia="MS Mincho" w:hAnsiTheme="minorHAnsi" w:cstheme="minorHAnsi"/>
          <w:bCs/>
        </w:rPr>
        <w:t xml:space="preserve">Candidates must comply with the following selection criteria in order to prove that they have the necessary technical or professional ability to perform the Contract. </w:t>
      </w:r>
    </w:p>
    <w:p w14:paraId="1FB242BA" w14:textId="77777777" w:rsidR="000B1A3E" w:rsidRPr="009F1E1A" w:rsidRDefault="000B1A3E" w:rsidP="000B1A3E">
      <w:pPr>
        <w:rPr>
          <w:rFonts w:asciiTheme="minorHAnsi" w:hAnsiTheme="minorHAnsi" w:cstheme="minorHAnsi"/>
          <w:b/>
        </w:rPr>
      </w:pPr>
    </w:p>
    <w:tbl>
      <w:tblPr>
        <w:tblW w:w="149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3127"/>
        <w:gridCol w:w="5445"/>
        <w:gridCol w:w="5045"/>
      </w:tblGrid>
      <w:tr w:rsidR="00BE3BC9" w:rsidRPr="009F1E1A" w14:paraId="3BB78ABF" w14:textId="77777777" w:rsidTr="043E7C7B">
        <w:trPr>
          <w:trHeight w:val="480"/>
        </w:trPr>
        <w:tc>
          <w:tcPr>
            <w:tcW w:w="1350"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54FA3256" w14:textId="77777777" w:rsidR="00BE3BC9" w:rsidRPr="009F1E1A" w:rsidRDefault="00BE3BC9" w:rsidP="00BE3BC9">
            <w:pPr>
              <w:rPr>
                <w:rFonts w:asciiTheme="minorHAnsi" w:hAnsiTheme="minorHAnsi" w:cstheme="minorHAnsi"/>
              </w:rPr>
            </w:pPr>
            <w:r w:rsidRPr="009F1E1A">
              <w:rPr>
                <w:rFonts w:asciiTheme="minorHAnsi" w:hAnsiTheme="minorHAnsi" w:cstheme="minorHAnsi"/>
                <w:b/>
                <w:bCs/>
              </w:rPr>
              <w:lastRenderedPageBreak/>
              <w:t>Item Number</w:t>
            </w:r>
            <w:r w:rsidRPr="009F1E1A">
              <w:rPr>
                <w:rFonts w:asciiTheme="minorHAnsi" w:hAnsiTheme="minorHAnsi" w:cstheme="minorHAnsi"/>
              </w:rPr>
              <w:t> </w:t>
            </w:r>
          </w:p>
        </w:tc>
        <w:tc>
          <w:tcPr>
            <w:tcW w:w="3127"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1D69EE94" w14:textId="77777777" w:rsidR="00BE3BC9" w:rsidRPr="009F1E1A" w:rsidRDefault="00BE3BC9" w:rsidP="00BE3BC9">
            <w:pPr>
              <w:rPr>
                <w:rFonts w:asciiTheme="minorHAnsi" w:hAnsiTheme="minorHAnsi" w:cstheme="minorHAnsi"/>
              </w:rPr>
            </w:pPr>
            <w:r w:rsidRPr="009F1E1A">
              <w:rPr>
                <w:rFonts w:asciiTheme="minorHAnsi" w:hAnsiTheme="minorHAnsi" w:cstheme="minorHAnsi"/>
              </w:rPr>
              <w:t> </w:t>
            </w:r>
          </w:p>
          <w:p w14:paraId="03F2555F" w14:textId="77777777" w:rsidR="00BE3BC9" w:rsidRPr="009F1E1A" w:rsidRDefault="00BE3BC9" w:rsidP="00BE3BC9">
            <w:pPr>
              <w:rPr>
                <w:rFonts w:asciiTheme="minorHAnsi" w:hAnsiTheme="minorHAnsi" w:cstheme="minorHAnsi"/>
              </w:rPr>
            </w:pPr>
            <w:r w:rsidRPr="009F1E1A">
              <w:rPr>
                <w:rFonts w:asciiTheme="minorHAnsi" w:hAnsiTheme="minorHAnsi" w:cstheme="minorHAnsi"/>
                <w:b/>
                <w:bCs/>
              </w:rPr>
              <w:t>            Selection Criteria</w:t>
            </w:r>
            <w:r w:rsidRPr="009F1E1A">
              <w:rPr>
                <w:rFonts w:asciiTheme="minorHAnsi" w:hAnsiTheme="minorHAnsi" w:cstheme="minorHAnsi"/>
              </w:rPr>
              <w:t> </w:t>
            </w:r>
          </w:p>
        </w:tc>
        <w:tc>
          <w:tcPr>
            <w:tcW w:w="5445"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hideMark/>
          </w:tcPr>
          <w:p w14:paraId="02C1DA6F" w14:textId="77777777" w:rsidR="00BE3BC9" w:rsidRPr="009F1E1A" w:rsidRDefault="00BE3BC9" w:rsidP="00BE3BC9">
            <w:pPr>
              <w:rPr>
                <w:rFonts w:asciiTheme="minorHAnsi" w:hAnsiTheme="minorHAnsi" w:cstheme="minorHAnsi"/>
              </w:rPr>
            </w:pPr>
            <w:r w:rsidRPr="009F1E1A">
              <w:rPr>
                <w:rFonts w:asciiTheme="minorHAnsi" w:hAnsiTheme="minorHAnsi" w:cstheme="minorHAnsi"/>
                <w:b/>
                <w:bCs/>
              </w:rPr>
              <w:t> Minimum level of capacity</w:t>
            </w:r>
            <w:r w:rsidRPr="009F1E1A">
              <w:rPr>
                <w:rFonts w:asciiTheme="minorHAnsi" w:hAnsiTheme="minorHAnsi" w:cstheme="minorHAnsi"/>
              </w:rPr>
              <w:t> </w:t>
            </w:r>
          </w:p>
        </w:tc>
        <w:tc>
          <w:tcPr>
            <w:tcW w:w="5045"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hideMark/>
          </w:tcPr>
          <w:p w14:paraId="61E57B49" w14:textId="77777777" w:rsidR="00BE3BC9" w:rsidRPr="009F1E1A" w:rsidRDefault="00BE3BC9" w:rsidP="00BE3BC9">
            <w:pPr>
              <w:rPr>
                <w:rFonts w:asciiTheme="minorHAnsi" w:hAnsiTheme="minorHAnsi" w:cstheme="minorHAnsi"/>
              </w:rPr>
            </w:pPr>
            <w:r w:rsidRPr="009F1E1A">
              <w:rPr>
                <w:rFonts w:asciiTheme="minorHAnsi" w:hAnsiTheme="minorHAnsi" w:cstheme="minorHAnsi"/>
                <w:b/>
                <w:bCs/>
              </w:rPr>
              <w:t>Evidence</w:t>
            </w:r>
            <w:r w:rsidRPr="009F1E1A">
              <w:rPr>
                <w:rFonts w:asciiTheme="minorHAnsi" w:hAnsiTheme="minorHAnsi" w:cstheme="minorHAnsi"/>
              </w:rPr>
              <w:t> </w:t>
            </w:r>
          </w:p>
        </w:tc>
      </w:tr>
      <w:tr w:rsidR="00BE3BC9" w:rsidRPr="009F1E1A" w14:paraId="4B70A79F" w14:textId="77777777" w:rsidTr="043E7C7B">
        <w:trPr>
          <w:trHeight w:val="1035"/>
        </w:trPr>
        <w:tc>
          <w:tcPr>
            <w:tcW w:w="1350" w:type="dxa"/>
            <w:tcBorders>
              <w:top w:val="single" w:sz="6" w:space="0" w:color="auto"/>
              <w:left w:val="single" w:sz="6" w:space="0" w:color="auto"/>
              <w:bottom w:val="single" w:sz="6" w:space="0" w:color="auto"/>
              <w:right w:val="single" w:sz="6" w:space="0" w:color="auto"/>
            </w:tcBorders>
            <w:hideMark/>
          </w:tcPr>
          <w:p w14:paraId="0B528919" w14:textId="77777777" w:rsidR="00BE3BC9" w:rsidRPr="009F1E1A" w:rsidRDefault="00BE3BC9" w:rsidP="009441D6">
            <w:pPr>
              <w:numPr>
                <w:ilvl w:val="0"/>
                <w:numId w:val="21"/>
              </w:numPr>
              <w:rPr>
                <w:rFonts w:asciiTheme="minorHAnsi" w:hAnsiTheme="minorHAnsi" w:cstheme="minorHAnsi"/>
              </w:rPr>
            </w:pPr>
            <w:r w:rsidRPr="009F1E1A">
              <w:rPr>
                <w:rFonts w:asciiTheme="minorHAnsi" w:hAnsiTheme="minorHAnsi" w:cstheme="minorHAnsi"/>
              </w:rPr>
              <w:t> </w:t>
            </w:r>
          </w:p>
        </w:tc>
        <w:tc>
          <w:tcPr>
            <w:tcW w:w="3127" w:type="dxa"/>
            <w:tcBorders>
              <w:top w:val="single" w:sz="6" w:space="0" w:color="auto"/>
              <w:left w:val="single" w:sz="6" w:space="0" w:color="auto"/>
              <w:bottom w:val="single" w:sz="6" w:space="0" w:color="auto"/>
              <w:right w:val="single" w:sz="6" w:space="0" w:color="auto"/>
            </w:tcBorders>
            <w:vAlign w:val="center"/>
            <w:hideMark/>
          </w:tcPr>
          <w:p w14:paraId="78623109" w14:textId="3305B913" w:rsidR="00BE3BC9" w:rsidRPr="009F1E1A" w:rsidRDefault="00BE3BC9" w:rsidP="00BE3BC9">
            <w:pPr>
              <w:rPr>
                <w:rFonts w:asciiTheme="minorHAnsi" w:hAnsiTheme="minorHAnsi" w:cstheme="minorHAnsi"/>
              </w:rPr>
            </w:pPr>
            <w:r w:rsidRPr="009F1E1A">
              <w:rPr>
                <w:rFonts w:asciiTheme="minorHAnsi" w:hAnsiTheme="minorHAnsi" w:cstheme="minorHAnsi"/>
              </w:rPr>
              <w:t>The candidate must prove </w:t>
            </w:r>
            <w:r w:rsidR="00D77F71" w:rsidRPr="009F1E1A">
              <w:rPr>
                <w:rFonts w:asciiTheme="minorHAnsi" w:hAnsiTheme="minorHAnsi" w:cstheme="minorHAnsi"/>
              </w:rPr>
              <w:t xml:space="preserve">that it has the necessary technical and professional </w:t>
            </w:r>
            <w:r w:rsidR="009F6C82" w:rsidRPr="009F1E1A">
              <w:rPr>
                <w:rFonts w:asciiTheme="minorHAnsi" w:hAnsiTheme="minorHAnsi" w:cstheme="minorHAnsi"/>
              </w:rPr>
              <w:t>capacity in the provision of the services as requested in this RFP</w:t>
            </w:r>
          </w:p>
        </w:tc>
        <w:tc>
          <w:tcPr>
            <w:tcW w:w="5445" w:type="dxa"/>
            <w:tcBorders>
              <w:top w:val="single" w:sz="6" w:space="0" w:color="auto"/>
              <w:left w:val="single" w:sz="6" w:space="0" w:color="auto"/>
              <w:bottom w:val="single" w:sz="6" w:space="0" w:color="auto"/>
              <w:right w:val="single" w:sz="6" w:space="0" w:color="auto"/>
            </w:tcBorders>
            <w:hideMark/>
          </w:tcPr>
          <w:p w14:paraId="6A0025DF" w14:textId="0EDDC121" w:rsidR="00BE3BC9" w:rsidRPr="009F1E1A" w:rsidRDefault="009F6C82" w:rsidP="00BE3BC9">
            <w:pPr>
              <w:rPr>
                <w:rFonts w:asciiTheme="minorHAnsi" w:hAnsiTheme="minorHAnsi" w:cstheme="minorHAnsi"/>
              </w:rPr>
            </w:pPr>
            <w:r w:rsidRPr="009F1E1A">
              <w:rPr>
                <w:rFonts w:asciiTheme="minorHAnsi" w:hAnsiTheme="minorHAnsi" w:cstheme="minorHAnsi"/>
              </w:rPr>
              <w:t>Two (</w:t>
            </w:r>
            <w:r w:rsidR="00BE3BC9" w:rsidRPr="009F1E1A">
              <w:rPr>
                <w:rFonts w:asciiTheme="minorHAnsi" w:hAnsiTheme="minorHAnsi" w:cstheme="minorHAnsi"/>
              </w:rPr>
              <w:t>2</w:t>
            </w:r>
            <w:r w:rsidRPr="009F1E1A">
              <w:rPr>
                <w:rFonts w:asciiTheme="minorHAnsi" w:hAnsiTheme="minorHAnsi" w:cstheme="minorHAnsi"/>
              </w:rPr>
              <w:t>)</w:t>
            </w:r>
            <w:r w:rsidR="00BE3BC9" w:rsidRPr="009F1E1A">
              <w:rPr>
                <w:rFonts w:asciiTheme="minorHAnsi" w:hAnsiTheme="minorHAnsi" w:cstheme="minorHAnsi"/>
              </w:rPr>
              <w:t> similar (in scope and complexity) services completed in the last three</w:t>
            </w:r>
            <w:r w:rsidR="00BC77A1" w:rsidRPr="009F1E1A">
              <w:rPr>
                <w:rFonts w:asciiTheme="minorHAnsi" w:hAnsiTheme="minorHAnsi" w:cstheme="minorHAnsi"/>
              </w:rPr>
              <w:t xml:space="preserve"> (3)</w:t>
            </w:r>
            <w:r w:rsidR="00BE3BC9" w:rsidRPr="009F1E1A">
              <w:rPr>
                <w:rFonts w:asciiTheme="minorHAnsi" w:hAnsiTheme="minorHAnsi" w:cstheme="minorHAnsi"/>
              </w:rPr>
              <w:t xml:space="preserve"> years preceding the submission deadline.  </w:t>
            </w:r>
          </w:p>
        </w:tc>
        <w:tc>
          <w:tcPr>
            <w:tcW w:w="5045" w:type="dxa"/>
            <w:tcBorders>
              <w:top w:val="single" w:sz="6" w:space="0" w:color="auto"/>
              <w:left w:val="single" w:sz="6" w:space="0" w:color="auto"/>
              <w:bottom w:val="single" w:sz="6" w:space="0" w:color="auto"/>
              <w:right w:val="single" w:sz="6" w:space="0" w:color="auto"/>
            </w:tcBorders>
            <w:hideMark/>
          </w:tcPr>
          <w:p w14:paraId="22B9C2BE" w14:textId="2F78DDF2" w:rsidR="00BE3BC9" w:rsidRPr="009F1E1A" w:rsidRDefault="24FF8E94" w:rsidP="00BE3BC9">
            <w:pPr>
              <w:rPr>
                <w:rFonts w:asciiTheme="minorHAnsi" w:hAnsiTheme="minorHAnsi" w:cstheme="minorBidi"/>
              </w:rPr>
            </w:pPr>
            <w:r w:rsidRPr="009F1E1A">
              <w:rPr>
                <w:rFonts w:asciiTheme="minorHAnsi" w:hAnsiTheme="minorHAnsi" w:cstheme="minorBidi"/>
              </w:rPr>
              <w:t>A duly signed self-attestation with a</w:t>
            </w:r>
            <w:r w:rsidR="00BE3BC9" w:rsidRPr="009F1E1A">
              <w:rPr>
                <w:rFonts w:asciiTheme="minorHAnsi" w:hAnsiTheme="minorHAnsi" w:cstheme="minorBidi"/>
              </w:rPr>
              <w:t xml:space="preserve"> list of contracts meeting the minimum level of capacity. The list shall include</w:t>
            </w:r>
            <w:r w:rsidR="00357310" w:rsidRPr="009F1E1A">
              <w:rPr>
                <w:rFonts w:asciiTheme="minorHAnsi" w:hAnsiTheme="minorHAnsi" w:cstheme="minorBidi"/>
              </w:rPr>
              <w:t xml:space="preserve"> the clients’ names, as well as</w:t>
            </w:r>
            <w:r w:rsidR="00BE3BC9" w:rsidRPr="009F1E1A">
              <w:rPr>
                <w:rFonts w:asciiTheme="minorHAnsi" w:hAnsiTheme="minorHAnsi" w:cstheme="minorBidi"/>
              </w:rPr>
              <w:t xml:space="preserve"> details of</w:t>
            </w:r>
            <w:r w:rsidR="00357310" w:rsidRPr="009F1E1A">
              <w:rPr>
                <w:rFonts w:asciiTheme="minorHAnsi" w:hAnsiTheme="minorHAnsi" w:cstheme="minorBidi"/>
              </w:rPr>
              <w:t xml:space="preserve"> </w:t>
            </w:r>
            <w:r w:rsidR="00BE3BC9" w:rsidRPr="009F1E1A">
              <w:rPr>
                <w:rFonts w:asciiTheme="minorHAnsi" w:hAnsiTheme="minorHAnsi" w:cstheme="minorBidi"/>
              </w:rPr>
              <w:t>their start and end date</w:t>
            </w:r>
            <w:r w:rsidR="00A3472A" w:rsidRPr="009F1E1A">
              <w:rPr>
                <w:rFonts w:asciiTheme="minorHAnsi" w:hAnsiTheme="minorHAnsi" w:cstheme="minorBidi"/>
              </w:rPr>
              <w:t xml:space="preserve"> </w:t>
            </w:r>
            <w:r w:rsidR="00BE3BC9" w:rsidRPr="009F1E1A">
              <w:rPr>
                <w:rFonts w:asciiTheme="minorHAnsi" w:hAnsiTheme="minorHAnsi" w:cstheme="minorBidi"/>
              </w:rPr>
              <w:t>and description of the scope. </w:t>
            </w:r>
            <w:r w:rsidR="004713B5" w:rsidRPr="009F1E1A">
              <w:rPr>
                <w:rFonts w:asciiTheme="minorHAnsi" w:hAnsiTheme="minorHAnsi" w:cstheme="minorBidi"/>
              </w:rPr>
              <w:t xml:space="preserve">Details to be provided in </w:t>
            </w:r>
            <w:r w:rsidR="00357310" w:rsidRPr="009F1E1A">
              <w:rPr>
                <w:rFonts w:asciiTheme="minorHAnsi" w:hAnsiTheme="minorHAnsi" w:cstheme="minorBidi"/>
              </w:rPr>
              <w:t>the Self-Attestation of Annex 2</w:t>
            </w:r>
            <w:r w:rsidR="004713B5" w:rsidRPr="009F1E1A">
              <w:rPr>
                <w:rFonts w:asciiTheme="minorHAnsi" w:hAnsiTheme="minorHAnsi" w:cstheme="minorBidi"/>
              </w:rPr>
              <w:t xml:space="preserve"> </w:t>
            </w:r>
          </w:p>
        </w:tc>
      </w:tr>
      <w:tr w:rsidR="043E7C7B" w:rsidRPr="009F1E1A" w14:paraId="3C45F9D1" w14:textId="77777777" w:rsidTr="043E7C7B">
        <w:trPr>
          <w:trHeight w:val="1035"/>
        </w:trPr>
        <w:tc>
          <w:tcPr>
            <w:tcW w:w="1350" w:type="dxa"/>
            <w:tcBorders>
              <w:top w:val="single" w:sz="6" w:space="0" w:color="auto"/>
              <w:left w:val="single" w:sz="6" w:space="0" w:color="auto"/>
              <w:bottom w:val="single" w:sz="6" w:space="0" w:color="auto"/>
              <w:right w:val="single" w:sz="6" w:space="0" w:color="auto"/>
            </w:tcBorders>
            <w:hideMark/>
          </w:tcPr>
          <w:p w14:paraId="6671C698" w14:textId="1A8AC11E" w:rsidR="043E7C7B" w:rsidRPr="009F1E1A" w:rsidRDefault="043E7C7B" w:rsidP="009441D6">
            <w:pPr>
              <w:pStyle w:val="ListParagraph"/>
              <w:numPr>
                <w:ilvl w:val="0"/>
                <w:numId w:val="21"/>
              </w:numPr>
              <w:rPr>
                <w:rFonts w:asciiTheme="minorHAnsi" w:hAnsiTheme="minorHAnsi" w:cstheme="minorHAnsi"/>
              </w:rPr>
            </w:pPr>
          </w:p>
        </w:tc>
        <w:tc>
          <w:tcPr>
            <w:tcW w:w="3127" w:type="dxa"/>
            <w:tcBorders>
              <w:top w:val="single" w:sz="6" w:space="0" w:color="auto"/>
              <w:left w:val="single" w:sz="6" w:space="0" w:color="auto"/>
              <w:bottom w:val="single" w:sz="6" w:space="0" w:color="auto"/>
              <w:right w:val="single" w:sz="6" w:space="0" w:color="auto"/>
            </w:tcBorders>
            <w:vAlign w:val="center"/>
            <w:hideMark/>
          </w:tcPr>
          <w:p w14:paraId="3F7FE168" w14:textId="65381C7A" w:rsidR="3F093B0F" w:rsidRPr="009F1E1A" w:rsidRDefault="3F093B0F" w:rsidP="043E7C7B">
            <w:pPr>
              <w:rPr>
                <w:rFonts w:asciiTheme="minorHAnsi" w:hAnsiTheme="minorHAnsi" w:cstheme="minorHAnsi"/>
              </w:rPr>
            </w:pPr>
            <w:r w:rsidRPr="009F1E1A">
              <w:rPr>
                <w:rFonts w:asciiTheme="minorHAnsi" w:eastAsia="Calibri" w:hAnsiTheme="minorHAnsi" w:cstheme="minorHAnsi"/>
                <w:szCs w:val="22"/>
              </w:rPr>
              <w:t>The Candidate must confirm that the proposed Operational Risk Management Software complies with the mandatory requirements and functionalities set out in Annex 1 – Terms of Reference.</w:t>
            </w:r>
          </w:p>
        </w:tc>
        <w:tc>
          <w:tcPr>
            <w:tcW w:w="5445" w:type="dxa"/>
            <w:tcBorders>
              <w:top w:val="single" w:sz="6" w:space="0" w:color="auto"/>
              <w:left w:val="single" w:sz="6" w:space="0" w:color="auto"/>
              <w:bottom w:val="single" w:sz="6" w:space="0" w:color="auto"/>
              <w:right w:val="single" w:sz="6" w:space="0" w:color="auto"/>
            </w:tcBorders>
            <w:hideMark/>
          </w:tcPr>
          <w:p w14:paraId="6613A981" w14:textId="2584E304" w:rsidR="3F093B0F" w:rsidRPr="009F1E1A" w:rsidRDefault="3F093B0F" w:rsidP="043E7C7B">
            <w:pPr>
              <w:rPr>
                <w:rFonts w:asciiTheme="minorHAnsi" w:hAnsiTheme="minorHAnsi" w:cstheme="minorHAnsi"/>
              </w:rPr>
            </w:pPr>
            <w:r w:rsidRPr="009F1E1A">
              <w:rPr>
                <w:rFonts w:asciiTheme="minorHAnsi" w:eastAsia="Calibri" w:hAnsiTheme="minorHAnsi" w:cstheme="minorHAnsi"/>
                <w:szCs w:val="22"/>
              </w:rPr>
              <w:t>Full compliance with the mandatory requirements and functionalities described in Annex 1.</w:t>
            </w:r>
          </w:p>
        </w:tc>
        <w:tc>
          <w:tcPr>
            <w:tcW w:w="5045" w:type="dxa"/>
            <w:tcBorders>
              <w:top w:val="single" w:sz="6" w:space="0" w:color="auto"/>
              <w:left w:val="single" w:sz="6" w:space="0" w:color="auto"/>
              <w:bottom w:val="single" w:sz="6" w:space="0" w:color="auto"/>
              <w:right w:val="single" w:sz="6" w:space="0" w:color="auto"/>
            </w:tcBorders>
            <w:hideMark/>
          </w:tcPr>
          <w:p w14:paraId="3ACD6D32" w14:textId="75D4D7FE" w:rsidR="3F093B0F" w:rsidRPr="009F1E1A" w:rsidRDefault="54FF3BA4" w:rsidP="043E7C7B">
            <w:pPr>
              <w:rPr>
                <w:rFonts w:asciiTheme="minorHAnsi" w:hAnsiTheme="minorHAnsi" w:cstheme="minorBidi"/>
              </w:rPr>
            </w:pPr>
            <w:r w:rsidRPr="009F1E1A">
              <w:rPr>
                <w:rFonts w:asciiTheme="minorHAnsi" w:eastAsia="Calibri" w:hAnsiTheme="minorHAnsi" w:cstheme="minorBidi"/>
              </w:rPr>
              <w:t>A d</w:t>
            </w:r>
            <w:r w:rsidR="314DA947" w:rsidRPr="009F1E1A">
              <w:rPr>
                <w:rFonts w:asciiTheme="minorHAnsi" w:eastAsia="Calibri" w:hAnsiTheme="minorHAnsi" w:cstheme="minorBidi"/>
              </w:rPr>
              <w:t>uly signed s</w:t>
            </w:r>
            <w:r w:rsidR="1D6BFF3A" w:rsidRPr="009F1E1A">
              <w:rPr>
                <w:rFonts w:asciiTheme="minorHAnsi" w:eastAsia="Calibri" w:hAnsiTheme="minorHAnsi" w:cstheme="minorBidi"/>
              </w:rPr>
              <w:t xml:space="preserve">elf-attestation </w:t>
            </w:r>
            <w:r w:rsidR="4C3B2602" w:rsidRPr="009F1E1A">
              <w:rPr>
                <w:rFonts w:asciiTheme="minorHAnsi" w:hAnsiTheme="minorHAnsi" w:cstheme="minorBidi"/>
              </w:rPr>
              <w:t xml:space="preserve">as provided </w:t>
            </w:r>
            <w:r w:rsidR="0082731B" w:rsidRPr="009F1E1A">
              <w:rPr>
                <w:rFonts w:asciiTheme="minorHAnsi" w:hAnsiTheme="minorHAnsi" w:cstheme="minorBidi"/>
              </w:rPr>
              <w:t>in</w:t>
            </w:r>
            <w:r w:rsidR="4C3B2602" w:rsidRPr="009F1E1A">
              <w:rPr>
                <w:rFonts w:asciiTheme="minorHAnsi" w:hAnsiTheme="minorHAnsi" w:cstheme="minorBidi"/>
              </w:rPr>
              <w:t xml:space="preserve"> Annex 2</w:t>
            </w:r>
            <w:r w:rsidR="0082731B" w:rsidRPr="009F1E1A">
              <w:rPr>
                <w:rFonts w:asciiTheme="minorHAnsi" w:hAnsiTheme="minorHAnsi" w:cstheme="minorBidi"/>
              </w:rPr>
              <w:t xml:space="preserve"> </w:t>
            </w:r>
            <w:r w:rsidR="3F093B0F" w:rsidRPr="009F1E1A">
              <w:rPr>
                <w:rFonts w:asciiTheme="minorHAnsi" w:eastAsia="Calibri" w:hAnsiTheme="minorHAnsi" w:cstheme="minorBidi"/>
              </w:rPr>
              <w:t>signed by a duly authorised representative of the Candidate confirming that the proposed solution complies with the mandatory requirements and functionalities set out in Annex 1 – Terms of Reference.</w:t>
            </w:r>
          </w:p>
        </w:tc>
      </w:tr>
    </w:tbl>
    <w:p w14:paraId="3F10F178" w14:textId="77777777" w:rsidR="000B1A3E" w:rsidRPr="009F1E1A" w:rsidRDefault="000B1A3E" w:rsidP="000B1A3E">
      <w:pPr>
        <w:rPr>
          <w:rFonts w:asciiTheme="minorHAnsi" w:hAnsiTheme="minorHAnsi" w:cstheme="minorHAnsi"/>
        </w:rPr>
      </w:pPr>
    </w:p>
    <w:p w14:paraId="080C545A" w14:textId="2006928F" w:rsidR="000B1A3E" w:rsidRPr="009F1E1A" w:rsidRDefault="5DAD7830" w:rsidP="00A0114A">
      <w:pPr>
        <w:pStyle w:val="Heading2"/>
        <w:numPr>
          <w:ilvl w:val="0"/>
          <w:numId w:val="0"/>
        </w:numPr>
        <w:ind w:left="576"/>
        <w:rPr>
          <w:rFonts w:asciiTheme="minorHAnsi" w:hAnsiTheme="minorHAnsi" w:cstheme="minorBidi"/>
          <w:sz w:val="22"/>
          <w:szCs w:val="22"/>
          <w:lang w:val="en-GB"/>
        </w:rPr>
      </w:pPr>
      <w:bookmarkStart w:id="115" w:name="_Toc84945627"/>
      <w:bookmarkStart w:id="116" w:name="_Toc230784739"/>
      <w:r w:rsidRPr="009F1E1A">
        <w:rPr>
          <w:rFonts w:asciiTheme="minorHAnsi" w:hAnsiTheme="minorHAnsi" w:cstheme="minorBidi"/>
          <w:sz w:val="22"/>
          <w:szCs w:val="22"/>
          <w:lang w:val="en-GB"/>
        </w:rPr>
        <w:t xml:space="preserve">iii. </w:t>
      </w:r>
      <w:r w:rsidR="000B1A3E" w:rsidRPr="009F1E1A">
        <w:rPr>
          <w:rFonts w:asciiTheme="minorHAnsi" w:hAnsiTheme="minorHAnsi" w:cstheme="minorBidi"/>
          <w:sz w:val="22"/>
          <w:szCs w:val="22"/>
          <w:lang w:val="en-GB"/>
        </w:rPr>
        <w:t>Authorisation and suitability to carry out the relevant professional activity</w:t>
      </w:r>
      <w:bookmarkEnd w:id="115"/>
      <w:bookmarkEnd w:id="116"/>
    </w:p>
    <w:p w14:paraId="5C0CA64F" w14:textId="77777777" w:rsidR="000B1A3E" w:rsidRPr="009F1E1A" w:rsidRDefault="000B1A3E" w:rsidP="000B1A3E">
      <w:pPr>
        <w:rPr>
          <w:rFonts w:asciiTheme="minorHAnsi" w:eastAsia="MS Mincho" w:hAnsiTheme="minorHAnsi" w:cstheme="minorHAnsi"/>
          <w:bCs/>
        </w:rPr>
      </w:pPr>
      <w:r w:rsidRPr="009F1E1A">
        <w:rPr>
          <w:rFonts w:asciiTheme="minorHAnsi" w:eastAsia="MS Mincho" w:hAnsiTheme="minorHAnsi" w:cstheme="minorHAnsi"/>
          <w:bCs/>
        </w:rPr>
        <w:t xml:space="preserve">Candidates must comply with the following selection criteria in order to prove that they have the necessary authorisation and suitability to perform the Contract. </w:t>
      </w:r>
    </w:p>
    <w:p w14:paraId="6C550594" w14:textId="77777777" w:rsidR="000B1A3E" w:rsidRPr="009F1E1A" w:rsidRDefault="000B1A3E" w:rsidP="000B1A3E">
      <w:pPr>
        <w:rPr>
          <w:rFonts w:asciiTheme="minorHAnsi" w:eastAsia="MS Mincho" w:hAnsiTheme="minorHAnsi" w:cstheme="minorHAnsi"/>
          <w:bCs/>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0"/>
        <w:gridCol w:w="8814"/>
        <w:gridCol w:w="5048"/>
      </w:tblGrid>
      <w:tr w:rsidR="00BE3BC9" w:rsidRPr="009F1E1A" w14:paraId="1C7FA2A4" w14:textId="77777777" w:rsidTr="3C9E7605">
        <w:trPr>
          <w:trHeight w:val="210"/>
        </w:trPr>
        <w:tc>
          <w:tcPr>
            <w:tcW w:w="1125"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7079BAD8" w14:textId="77777777" w:rsidR="00BE3BC9" w:rsidRPr="009F1E1A" w:rsidRDefault="00BE3BC9" w:rsidP="00BE3BC9">
            <w:pPr>
              <w:rPr>
                <w:rFonts w:asciiTheme="minorHAnsi" w:hAnsiTheme="minorHAnsi"/>
                <w:b/>
              </w:rPr>
            </w:pPr>
            <w:r w:rsidRPr="009F1E1A">
              <w:rPr>
                <w:rFonts w:asciiTheme="minorHAnsi" w:hAnsiTheme="minorHAnsi"/>
                <w:b/>
              </w:rPr>
              <w:t>Item Number </w:t>
            </w:r>
          </w:p>
        </w:tc>
        <w:tc>
          <w:tcPr>
            <w:tcW w:w="8925"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0901DCD2" w14:textId="77777777" w:rsidR="00BE3BC9" w:rsidRPr="009F1E1A" w:rsidRDefault="00BE3BC9" w:rsidP="00BE3BC9">
            <w:pPr>
              <w:rPr>
                <w:rFonts w:asciiTheme="minorHAnsi" w:hAnsiTheme="minorHAnsi"/>
                <w:b/>
              </w:rPr>
            </w:pPr>
            <w:r w:rsidRPr="009F1E1A">
              <w:rPr>
                <w:rFonts w:asciiTheme="minorHAnsi" w:hAnsiTheme="minorHAnsi"/>
                <w:b/>
              </w:rPr>
              <w:t>Selection Criteria </w:t>
            </w:r>
          </w:p>
        </w:tc>
        <w:tc>
          <w:tcPr>
            <w:tcW w:w="510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hideMark/>
          </w:tcPr>
          <w:p w14:paraId="27810A94" w14:textId="77777777" w:rsidR="00BE3BC9" w:rsidRPr="009F1E1A" w:rsidRDefault="00BE3BC9" w:rsidP="00BE3BC9">
            <w:pPr>
              <w:rPr>
                <w:rFonts w:asciiTheme="minorHAnsi" w:hAnsiTheme="minorHAnsi"/>
                <w:b/>
              </w:rPr>
            </w:pPr>
            <w:r w:rsidRPr="009F1E1A">
              <w:rPr>
                <w:rFonts w:asciiTheme="minorHAnsi" w:hAnsiTheme="minorHAnsi"/>
                <w:b/>
              </w:rPr>
              <w:t>Evidence </w:t>
            </w:r>
          </w:p>
        </w:tc>
      </w:tr>
      <w:tr w:rsidR="00BE3BC9" w:rsidRPr="009F1E1A" w14:paraId="55505F25" w14:textId="77777777">
        <w:trPr>
          <w:trHeight w:val="240"/>
        </w:trPr>
        <w:tc>
          <w:tcPr>
            <w:tcW w:w="1125" w:type="dxa"/>
            <w:tcBorders>
              <w:top w:val="single" w:sz="6" w:space="0" w:color="auto"/>
              <w:left w:val="single" w:sz="6" w:space="0" w:color="auto"/>
              <w:bottom w:val="single" w:sz="6" w:space="0" w:color="auto"/>
              <w:right w:val="single" w:sz="6" w:space="0" w:color="auto"/>
            </w:tcBorders>
            <w:vAlign w:val="center"/>
            <w:hideMark/>
          </w:tcPr>
          <w:p w14:paraId="678F1D01" w14:textId="77777777" w:rsidR="00BE3BC9" w:rsidRPr="009F1E1A" w:rsidRDefault="00BE3BC9" w:rsidP="009441D6">
            <w:pPr>
              <w:numPr>
                <w:ilvl w:val="0"/>
                <w:numId w:val="22"/>
              </w:numPr>
              <w:rPr>
                <w:rFonts w:asciiTheme="minorHAnsi" w:hAnsiTheme="minorHAnsi"/>
                <w:b/>
              </w:rPr>
            </w:pPr>
            <w:r w:rsidRPr="009F1E1A">
              <w:rPr>
                <w:rFonts w:asciiTheme="minorHAnsi" w:hAnsiTheme="minorHAnsi"/>
                <w:b/>
              </w:rPr>
              <w:t> </w:t>
            </w:r>
          </w:p>
        </w:tc>
        <w:tc>
          <w:tcPr>
            <w:tcW w:w="8925" w:type="dxa"/>
            <w:tcBorders>
              <w:top w:val="single" w:sz="6" w:space="0" w:color="auto"/>
              <w:left w:val="single" w:sz="6" w:space="0" w:color="auto"/>
              <w:bottom w:val="single" w:sz="6" w:space="0" w:color="auto"/>
              <w:right w:val="single" w:sz="6" w:space="0" w:color="auto"/>
            </w:tcBorders>
            <w:vAlign w:val="center"/>
            <w:hideMark/>
          </w:tcPr>
          <w:p w14:paraId="7858AEBD" w14:textId="77777777" w:rsidR="00BE3BC9" w:rsidRPr="009F1E1A" w:rsidRDefault="00BE3BC9" w:rsidP="00BE3BC9">
            <w:pPr>
              <w:rPr>
                <w:rFonts w:asciiTheme="minorHAnsi" w:hAnsiTheme="minorHAnsi"/>
              </w:rPr>
            </w:pPr>
            <w:r w:rsidRPr="009F1E1A">
              <w:rPr>
                <w:rFonts w:asciiTheme="minorHAnsi" w:hAnsiTheme="minorHAnsi"/>
              </w:rPr>
              <w:t>Candidates must prove that they have legal capacity to perform the contract and the regulatory capacity to pursue the professional activity necessary to carry out the work subject to this procurement procedure </w:t>
            </w:r>
          </w:p>
        </w:tc>
        <w:tc>
          <w:tcPr>
            <w:tcW w:w="5100" w:type="dxa"/>
            <w:tcBorders>
              <w:top w:val="single" w:sz="6" w:space="0" w:color="auto"/>
              <w:left w:val="single" w:sz="6" w:space="0" w:color="auto"/>
              <w:bottom w:val="single" w:sz="6" w:space="0" w:color="auto"/>
              <w:right w:val="single" w:sz="6" w:space="0" w:color="auto"/>
            </w:tcBorders>
            <w:hideMark/>
          </w:tcPr>
          <w:p w14:paraId="7D3480C4" w14:textId="31C2F5EA" w:rsidR="00BE3BC9" w:rsidRPr="009F1E1A" w:rsidRDefault="5B5B092B" w:rsidP="00BE3BC9">
            <w:pPr>
              <w:rPr>
                <w:rFonts w:asciiTheme="minorHAnsi" w:hAnsiTheme="minorHAnsi"/>
              </w:rPr>
            </w:pPr>
            <w:r w:rsidRPr="009F1E1A">
              <w:rPr>
                <w:rFonts w:asciiTheme="minorHAnsi" w:hAnsiTheme="minorHAnsi"/>
              </w:rPr>
              <w:t>A d</w:t>
            </w:r>
            <w:r w:rsidR="51F80FE2" w:rsidRPr="009F1E1A">
              <w:rPr>
                <w:rFonts w:asciiTheme="minorHAnsi" w:hAnsiTheme="minorHAnsi"/>
              </w:rPr>
              <w:t>uly signed self-attestation and p</w:t>
            </w:r>
            <w:r w:rsidR="2DC35DA5" w:rsidRPr="009F1E1A">
              <w:rPr>
                <w:rFonts w:asciiTheme="minorHAnsi" w:hAnsiTheme="minorHAnsi"/>
              </w:rPr>
              <w:t>roof</w:t>
            </w:r>
            <w:r w:rsidR="00BE3BC9" w:rsidRPr="009F1E1A">
              <w:rPr>
                <w:rFonts w:asciiTheme="minorHAnsi" w:hAnsiTheme="minorHAnsi"/>
              </w:rPr>
              <w:t xml:space="preserve"> of authorisation that the candidate is authorised to perform the contract in Luxembourg. </w:t>
            </w:r>
          </w:p>
          <w:p w14:paraId="623CE5FF" w14:textId="77777777" w:rsidR="00BE3BC9" w:rsidRPr="009F1E1A" w:rsidRDefault="00BE3BC9" w:rsidP="00BE3BC9">
            <w:pPr>
              <w:rPr>
                <w:rFonts w:asciiTheme="minorHAnsi" w:hAnsiTheme="minorHAnsi"/>
              </w:rPr>
            </w:pPr>
            <w:r w:rsidRPr="009F1E1A">
              <w:rPr>
                <w:rFonts w:asciiTheme="minorHAnsi" w:hAnsiTheme="minorHAnsi"/>
              </w:rPr>
              <w:t> </w:t>
            </w:r>
          </w:p>
        </w:tc>
      </w:tr>
    </w:tbl>
    <w:p w14:paraId="5E3ADE44" w14:textId="54C6FE6E" w:rsidR="002D055B" w:rsidRPr="009F1E1A" w:rsidRDefault="002D055B" w:rsidP="005040BF">
      <w:pPr>
        <w:rPr>
          <w:rFonts w:asciiTheme="minorHAnsi" w:hAnsiTheme="minorHAnsi"/>
          <w:b/>
        </w:rPr>
        <w:sectPr w:rsidR="002D055B" w:rsidRPr="009F1E1A" w:rsidSect="00052E11">
          <w:pgSz w:w="16860" w:h="11900" w:orient="landscape"/>
          <w:pgMar w:top="1440" w:right="998" w:bottom="1179" w:left="879" w:header="476" w:footer="680" w:gutter="0"/>
          <w:cols w:space="708"/>
          <w:docGrid w:linePitch="360"/>
        </w:sectPr>
      </w:pPr>
    </w:p>
    <w:p w14:paraId="3A4A0943" w14:textId="0F688A5C" w:rsidR="00144252" w:rsidRPr="009F1E1A" w:rsidRDefault="00144252" w:rsidP="604D44B7">
      <w:pPr>
        <w:pStyle w:val="Heading2"/>
        <w:numPr>
          <w:ilvl w:val="0"/>
          <w:numId w:val="0"/>
        </w:numPr>
        <w:rPr>
          <w:rFonts w:asciiTheme="minorHAnsi" w:hAnsiTheme="minorHAnsi" w:cstheme="minorBidi"/>
          <w:lang w:val="en-GB"/>
        </w:rPr>
      </w:pPr>
      <w:bookmarkStart w:id="117" w:name="_Toc230784740"/>
      <w:r w:rsidRPr="009F1E1A">
        <w:rPr>
          <w:rFonts w:asciiTheme="minorHAnsi" w:hAnsiTheme="minorHAnsi" w:cstheme="minorBidi"/>
          <w:lang w:val="en-GB"/>
        </w:rPr>
        <w:lastRenderedPageBreak/>
        <w:t>SECTION 2</w:t>
      </w:r>
    </w:p>
    <w:p w14:paraId="3BE454FC" w14:textId="24430601" w:rsidR="005040BF" w:rsidRPr="009F1E1A" w:rsidRDefault="0001411E" w:rsidP="604D44B7">
      <w:pPr>
        <w:pStyle w:val="Heading2"/>
        <w:numPr>
          <w:ilvl w:val="0"/>
          <w:numId w:val="0"/>
        </w:numPr>
        <w:rPr>
          <w:rFonts w:asciiTheme="minorHAnsi" w:hAnsiTheme="minorHAnsi" w:cstheme="minorBidi"/>
          <w:lang w:val="en-GB"/>
        </w:rPr>
      </w:pPr>
      <w:r w:rsidRPr="009F1E1A">
        <w:rPr>
          <w:rFonts w:asciiTheme="minorHAnsi" w:hAnsiTheme="minorHAnsi" w:cstheme="minorBidi"/>
          <w:lang w:val="en-GB"/>
        </w:rPr>
        <w:t>Award Criteria</w:t>
      </w:r>
      <w:bookmarkEnd w:id="117"/>
      <w:r w:rsidR="00C14B27" w:rsidRPr="009F1E1A">
        <w:rPr>
          <w:rFonts w:asciiTheme="minorHAnsi" w:hAnsiTheme="minorHAnsi" w:cstheme="minorBidi"/>
          <w:lang w:val="en-GB"/>
        </w:rPr>
        <w:t xml:space="preserve"> </w:t>
      </w:r>
    </w:p>
    <w:p w14:paraId="3318328A" w14:textId="77777777" w:rsidR="006631AA" w:rsidRPr="009F1E1A" w:rsidRDefault="006631AA" w:rsidP="00970DCC">
      <w:pPr>
        <w:pStyle w:val="ListParagraph"/>
        <w:tabs>
          <w:tab w:val="left" w:pos="3119"/>
        </w:tabs>
        <w:ind w:left="360"/>
        <w:jc w:val="both"/>
        <w:rPr>
          <w:rFonts w:asciiTheme="minorHAnsi" w:hAnsiTheme="minorHAnsi"/>
          <w:b/>
        </w:rPr>
      </w:pPr>
    </w:p>
    <w:p w14:paraId="1C0D19A4" w14:textId="7884B042" w:rsidR="006631AA" w:rsidRPr="009F1E1A" w:rsidRDefault="006631AA" w:rsidP="006631AA">
      <w:pPr>
        <w:autoSpaceDE w:val="0"/>
        <w:autoSpaceDN w:val="0"/>
        <w:adjustRightInd w:val="0"/>
        <w:jc w:val="both"/>
        <w:rPr>
          <w:rFonts w:asciiTheme="minorHAnsi" w:eastAsiaTheme="minorHAnsi" w:hAnsiTheme="minorHAnsi" w:cs="Calibri"/>
          <w:szCs w:val="22"/>
        </w:rPr>
      </w:pPr>
      <w:r w:rsidRPr="009F1E1A">
        <w:rPr>
          <w:rFonts w:asciiTheme="minorHAnsi" w:eastAsiaTheme="minorHAnsi" w:hAnsiTheme="minorHAnsi" w:cs="Calibri"/>
          <w:szCs w:val="22"/>
        </w:rPr>
        <w:t>In their technical responses, Candidates should refer to the quality award criteria and instruction numbers before providing their answers.</w:t>
      </w:r>
    </w:p>
    <w:p w14:paraId="73A21093" w14:textId="77777777" w:rsidR="006631AA" w:rsidRPr="009F1E1A" w:rsidRDefault="006631AA" w:rsidP="006631AA">
      <w:pPr>
        <w:autoSpaceDE w:val="0"/>
        <w:autoSpaceDN w:val="0"/>
        <w:adjustRightInd w:val="0"/>
        <w:jc w:val="both"/>
        <w:rPr>
          <w:rFonts w:asciiTheme="minorHAnsi" w:eastAsiaTheme="minorHAnsi" w:hAnsiTheme="minorHAnsi" w:cs="Calibri"/>
          <w:szCs w:val="22"/>
        </w:rPr>
      </w:pPr>
    </w:p>
    <w:p w14:paraId="5AD58041" w14:textId="314CF9F4" w:rsidR="006631AA" w:rsidRPr="009F1E1A" w:rsidRDefault="006631AA" w:rsidP="006631AA">
      <w:pPr>
        <w:autoSpaceDE w:val="0"/>
        <w:autoSpaceDN w:val="0"/>
        <w:adjustRightInd w:val="0"/>
        <w:jc w:val="both"/>
        <w:rPr>
          <w:rFonts w:asciiTheme="minorHAnsi" w:eastAsiaTheme="minorHAnsi" w:hAnsiTheme="minorHAnsi" w:cs="Calibri"/>
          <w:szCs w:val="22"/>
        </w:rPr>
      </w:pPr>
      <w:r w:rsidRPr="009F1E1A">
        <w:rPr>
          <w:rFonts w:asciiTheme="minorHAnsi" w:eastAsiaTheme="minorHAnsi" w:hAnsiTheme="minorHAnsi" w:cs="Calibri"/>
          <w:szCs w:val="22"/>
        </w:rPr>
        <w:t xml:space="preserve">The Candidates’ technical response should </w:t>
      </w:r>
      <w:r w:rsidR="00A75AA7" w:rsidRPr="009F1E1A">
        <w:rPr>
          <w:rFonts w:asciiTheme="minorHAnsi" w:eastAsiaTheme="minorHAnsi" w:hAnsiTheme="minorHAnsi" w:cs="Calibri"/>
          <w:szCs w:val="22"/>
        </w:rPr>
        <w:t xml:space="preserve">be </w:t>
      </w:r>
      <w:r w:rsidR="0016133F" w:rsidRPr="009F1E1A">
        <w:rPr>
          <w:rFonts w:asciiTheme="minorHAnsi" w:eastAsiaTheme="minorHAnsi" w:hAnsiTheme="minorHAnsi" w:cs="Calibri"/>
          <w:szCs w:val="22"/>
        </w:rPr>
        <w:t>uploaded in the ESM Procurement tool</w:t>
      </w:r>
      <w:r w:rsidR="00772BCC" w:rsidRPr="009F1E1A">
        <w:rPr>
          <w:rFonts w:asciiTheme="minorHAnsi" w:eastAsiaTheme="minorHAnsi" w:hAnsiTheme="minorHAnsi" w:cs="Calibri"/>
          <w:szCs w:val="22"/>
        </w:rPr>
        <w:t xml:space="preserve"> </w:t>
      </w:r>
      <w:r w:rsidRPr="009F1E1A">
        <w:rPr>
          <w:rFonts w:asciiTheme="minorHAnsi" w:eastAsiaTheme="minorHAnsi" w:hAnsiTheme="minorHAnsi" w:cs="Calibri"/>
          <w:szCs w:val="22"/>
        </w:rPr>
        <w:t>as a separate PDF attachment along</w:t>
      </w:r>
      <w:r w:rsidR="00772BCC" w:rsidRPr="009F1E1A">
        <w:rPr>
          <w:rFonts w:asciiTheme="minorHAnsi" w:eastAsiaTheme="minorHAnsi" w:hAnsiTheme="minorHAnsi" w:cs="Calibri"/>
          <w:szCs w:val="22"/>
        </w:rPr>
        <w:t xml:space="preserve"> </w:t>
      </w:r>
      <w:r w:rsidRPr="009F1E1A">
        <w:rPr>
          <w:rFonts w:asciiTheme="minorHAnsi" w:eastAsiaTheme="minorHAnsi" w:hAnsiTheme="minorHAnsi" w:cs="Calibri"/>
          <w:szCs w:val="22"/>
        </w:rPr>
        <w:t xml:space="preserve">with the other documents requested (see Section </w:t>
      </w:r>
      <w:r w:rsidR="009C2D5A" w:rsidRPr="009F1E1A">
        <w:rPr>
          <w:rFonts w:asciiTheme="minorHAnsi" w:eastAsiaTheme="minorHAnsi" w:hAnsiTheme="minorHAnsi" w:cs="Calibri"/>
          <w:szCs w:val="22"/>
        </w:rPr>
        <w:t>6</w:t>
      </w:r>
      <w:r w:rsidRPr="009F1E1A">
        <w:rPr>
          <w:rFonts w:asciiTheme="minorHAnsi" w:eastAsiaTheme="minorHAnsi" w:hAnsiTheme="minorHAnsi" w:cs="Calibri"/>
          <w:szCs w:val="22"/>
        </w:rPr>
        <w:t xml:space="preserve"> ‘Structure of the Proposal’).</w:t>
      </w:r>
    </w:p>
    <w:p w14:paraId="201B9F71" w14:textId="473E6A1B" w:rsidR="007A1CA7" w:rsidRPr="009F1E1A" w:rsidRDefault="007A1CA7" w:rsidP="006631AA">
      <w:pPr>
        <w:autoSpaceDE w:val="0"/>
        <w:autoSpaceDN w:val="0"/>
        <w:adjustRightInd w:val="0"/>
        <w:jc w:val="both"/>
        <w:rPr>
          <w:rFonts w:asciiTheme="minorHAnsi" w:eastAsiaTheme="minorHAnsi" w:hAnsiTheme="minorHAnsi" w:cs="Calibri"/>
          <w:szCs w:val="22"/>
        </w:rPr>
      </w:pPr>
    </w:p>
    <w:p w14:paraId="407969AC" w14:textId="36FA5DB3" w:rsidR="007A1CA7" w:rsidRPr="009F1E1A" w:rsidRDefault="00675B21" w:rsidP="006631AA">
      <w:pPr>
        <w:autoSpaceDE w:val="0"/>
        <w:autoSpaceDN w:val="0"/>
        <w:adjustRightInd w:val="0"/>
        <w:jc w:val="both"/>
        <w:rPr>
          <w:rFonts w:asciiTheme="minorHAnsi" w:eastAsiaTheme="minorHAnsi" w:hAnsiTheme="minorHAnsi" w:cs="Calibri"/>
          <w:szCs w:val="22"/>
        </w:rPr>
      </w:pPr>
      <w:r w:rsidRPr="009F1E1A">
        <w:rPr>
          <w:rFonts w:asciiTheme="minorHAnsi" w:eastAsiaTheme="minorHAnsi" w:hAnsiTheme="minorHAnsi" w:cs="Calibri"/>
          <w:szCs w:val="22"/>
        </w:rPr>
        <w:t xml:space="preserve">In responding to the Award Criteria, </w:t>
      </w:r>
      <w:r w:rsidR="00A2017B" w:rsidRPr="009F1E1A">
        <w:rPr>
          <w:rFonts w:asciiTheme="minorHAnsi" w:eastAsiaTheme="minorHAnsi" w:hAnsiTheme="minorHAnsi" w:cs="Calibri"/>
          <w:szCs w:val="22"/>
        </w:rPr>
        <w:t xml:space="preserve">Candidates </w:t>
      </w:r>
      <w:r w:rsidR="00346D84" w:rsidRPr="009F1E1A">
        <w:rPr>
          <w:rFonts w:asciiTheme="minorHAnsi" w:eastAsiaTheme="minorHAnsi" w:hAnsiTheme="minorHAnsi" w:cs="Calibri"/>
          <w:szCs w:val="22"/>
        </w:rPr>
        <w:t xml:space="preserve">should explain clearly how they can fulfil ESM’s requirements and </w:t>
      </w:r>
      <w:r w:rsidR="00EE2EBC" w:rsidRPr="009F1E1A">
        <w:rPr>
          <w:rFonts w:asciiTheme="minorHAnsi" w:eastAsiaTheme="minorHAnsi" w:hAnsiTheme="minorHAnsi" w:cs="Calibri"/>
          <w:szCs w:val="22"/>
        </w:rPr>
        <w:t>whether they can even add some value.</w:t>
      </w:r>
    </w:p>
    <w:p w14:paraId="741DD897" w14:textId="380B08E0" w:rsidR="004B1AA2" w:rsidRPr="009F1E1A" w:rsidRDefault="004B1AA2" w:rsidP="006631AA">
      <w:pPr>
        <w:autoSpaceDE w:val="0"/>
        <w:autoSpaceDN w:val="0"/>
        <w:adjustRightInd w:val="0"/>
        <w:jc w:val="both"/>
        <w:rPr>
          <w:rFonts w:asciiTheme="minorHAnsi" w:eastAsiaTheme="minorHAnsi" w:hAnsiTheme="minorHAnsi" w:cs="Calibri"/>
          <w:szCs w:val="22"/>
        </w:rPr>
      </w:pPr>
    </w:p>
    <w:p w14:paraId="1A604222" w14:textId="6EDBE6B6" w:rsidR="004B1AA2" w:rsidRPr="009F1E1A" w:rsidRDefault="004B1AA2" w:rsidP="009441D6">
      <w:pPr>
        <w:pStyle w:val="ListParagraph"/>
        <w:numPr>
          <w:ilvl w:val="0"/>
          <w:numId w:val="13"/>
        </w:numPr>
        <w:autoSpaceDE w:val="0"/>
        <w:autoSpaceDN w:val="0"/>
        <w:adjustRightInd w:val="0"/>
        <w:jc w:val="both"/>
        <w:rPr>
          <w:rFonts w:asciiTheme="minorHAnsi" w:eastAsiaTheme="minorHAnsi" w:hAnsiTheme="minorHAnsi" w:cs="Calibri"/>
          <w:b/>
          <w:szCs w:val="22"/>
        </w:rPr>
      </w:pPr>
      <w:r w:rsidRPr="009F1E1A">
        <w:rPr>
          <w:rFonts w:asciiTheme="minorHAnsi" w:eastAsiaTheme="minorHAnsi" w:hAnsiTheme="minorHAnsi" w:cs="Calibri"/>
          <w:b/>
          <w:szCs w:val="22"/>
        </w:rPr>
        <w:t xml:space="preserve">Technical </w:t>
      </w:r>
      <w:r w:rsidR="00A15EB1" w:rsidRPr="009F1E1A">
        <w:rPr>
          <w:rFonts w:asciiTheme="minorHAnsi" w:eastAsiaTheme="minorHAnsi" w:hAnsiTheme="minorHAnsi" w:cs="Calibri"/>
          <w:b/>
          <w:szCs w:val="22"/>
        </w:rPr>
        <w:t>A</w:t>
      </w:r>
      <w:r w:rsidRPr="009F1E1A">
        <w:rPr>
          <w:rFonts w:asciiTheme="minorHAnsi" w:eastAsiaTheme="minorHAnsi" w:hAnsiTheme="minorHAnsi" w:cs="Calibri"/>
          <w:b/>
          <w:szCs w:val="22"/>
        </w:rPr>
        <w:t xml:space="preserve">ward </w:t>
      </w:r>
      <w:r w:rsidR="00A15EB1" w:rsidRPr="009F1E1A">
        <w:rPr>
          <w:rFonts w:asciiTheme="minorHAnsi" w:eastAsiaTheme="minorHAnsi" w:hAnsiTheme="minorHAnsi" w:cs="Calibri"/>
          <w:b/>
          <w:szCs w:val="22"/>
        </w:rPr>
        <w:t>C</w:t>
      </w:r>
      <w:r w:rsidRPr="009F1E1A">
        <w:rPr>
          <w:rFonts w:asciiTheme="minorHAnsi" w:eastAsiaTheme="minorHAnsi" w:hAnsiTheme="minorHAnsi" w:cs="Calibri"/>
          <w:b/>
          <w:szCs w:val="22"/>
        </w:rPr>
        <w:t>riteria</w:t>
      </w:r>
    </w:p>
    <w:p w14:paraId="04351BB8" w14:textId="04750F41" w:rsidR="00A02816" w:rsidRPr="009F1E1A" w:rsidRDefault="00A02816" w:rsidP="006631AA">
      <w:pPr>
        <w:autoSpaceDE w:val="0"/>
        <w:autoSpaceDN w:val="0"/>
        <w:adjustRightInd w:val="0"/>
        <w:jc w:val="both"/>
        <w:rPr>
          <w:rFonts w:asciiTheme="minorHAnsi" w:eastAsiaTheme="minorHAnsi" w:hAnsiTheme="minorHAnsi" w:cs="Calibri"/>
          <w:szCs w:val="22"/>
        </w:rPr>
      </w:pPr>
    </w:p>
    <w:tbl>
      <w:tblPr>
        <w:tblW w:w="92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6"/>
        <w:gridCol w:w="554"/>
      </w:tblGrid>
      <w:tr w:rsidR="00C81822" w:rsidRPr="009F1E1A" w14:paraId="2940E0A9" w14:textId="77777777" w:rsidTr="00B72E3A">
        <w:trPr>
          <w:trHeight w:val="345"/>
        </w:trPr>
        <w:tc>
          <w:tcPr>
            <w:tcW w:w="87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0093D1ED" w14:textId="77777777" w:rsidR="00C81822" w:rsidRPr="009F1E1A" w:rsidRDefault="00C81822" w:rsidP="00C81822">
            <w:pPr>
              <w:textAlignment w:val="baseline"/>
              <w:rPr>
                <w:rFonts w:asciiTheme="minorHAnsi" w:hAnsiTheme="minorHAnsi" w:cstheme="minorHAnsi"/>
                <w:b/>
                <w:bCs/>
                <w:color w:val="1C1C1C"/>
                <w:sz w:val="20"/>
                <w:szCs w:val="20"/>
                <w:lang w:eastAsia="en-GB"/>
              </w:rPr>
            </w:pPr>
            <w:r w:rsidRPr="009F1E1A">
              <w:rPr>
                <w:rFonts w:asciiTheme="minorHAnsi" w:hAnsiTheme="minorHAnsi" w:cstheme="minorHAnsi"/>
                <w:b/>
                <w:bCs/>
                <w:sz w:val="20"/>
                <w:szCs w:val="20"/>
                <w:lang w:eastAsia="en-GB"/>
              </w:rPr>
              <w:t>Quality  </w:t>
            </w:r>
          </w:p>
        </w:tc>
        <w:tc>
          <w:tcPr>
            <w:tcW w:w="50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1E92BC4" w14:textId="48ED3C87" w:rsidR="00C81822" w:rsidRPr="009F1E1A" w:rsidRDefault="00B72E3A" w:rsidP="00B72E3A">
            <w:pPr>
              <w:rPr>
                <w:b/>
                <w:bCs/>
                <w:szCs w:val="22"/>
              </w:rPr>
            </w:pPr>
            <w:r w:rsidRPr="009F1E1A">
              <w:rPr>
                <w:b/>
                <w:bCs/>
                <w:szCs w:val="22"/>
              </w:rPr>
              <w:t xml:space="preserve"> </w:t>
            </w:r>
            <w:r w:rsidR="00C81822" w:rsidRPr="009F1E1A">
              <w:rPr>
                <w:b/>
                <w:bCs/>
                <w:szCs w:val="22"/>
              </w:rPr>
              <w:t>70% </w:t>
            </w:r>
          </w:p>
        </w:tc>
      </w:tr>
      <w:tr w:rsidR="00C81822" w:rsidRPr="009F1E1A" w14:paraId="45A85C68" w14:textId="77777777" w:rsidTr="00BD622D">
        <w:trPr>
          <w:trHeight w:val="345"/>
        </w:trPr>
        <w:tc>
          <w:tcPr>
            <w:tcW w:w="87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9CC2E5" w:themeFill="accent1" w:themeFillTint="99"/>
            <w:hideMark/>
          </w:tcPr>
          <w:p w14:paraId="38F78C43" w14:textId="00E71783" w:rsidR="00C81822" w:rsidRPr="009F1E1A" w:rsidRDefault="4F0BEE65" w:rsidP="009441D6">
            <w:pPr>
              <w:numPr>
                <w:ilvl w:val="0"/>
                <w:numId w:val="16"/>
              </w:numPr>
              <w:ind w:left="945"/>
              <w:rPr>
                <w:rFonts w:asciiTheme="minorHAnsi" w:hAnsiTheme="minorHAnsi" w:cstheme="minorHAnsi"/>
                <w:b/>
                <w:bCs/>
                <w:color w:val="000000" w:themeColor="text1"/>
                <w:szCs w:val="22"/>
                <w:lang w:eastAsia="en-GB"/>
              </w:rPr>
            </w:pPr>
            <w:r w:rsidRPr="009F1E1A">
              <w:rPr>
                <w:rFonts w:asciiTheme="minorHAnsi" w:hAnsiTheme="minorHAnsi" w:cstheme="minorHAnsi"/>
                <w:b/>
                <w:bCs/>
                <w:color w:val="000000" w:themeColor="text1"/>
                <w:szCs w:val="22"/>
                <w:lang w:eastAsia="en-GB"/>
              </w:rPr>
              <w:t>Functional Requirements</w:t>
            </w:r>
          </w:p>
        </w:tc>
        <w:tc>
          <w:tcPr>
            <w:tcW w:w="50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9CC2E5" w:themeFill="accent1" w:themeFillTint="99"/>
            <w:hideMark/>
          </w:tcPr>
          <w:p w14:paraId="0BCCAA27" w14:textId="201E917C" w:rsidR="00C81822" w:rsidRPr="009F1E1A" w:rsidRDefault="53CB7261" w:rsidP="00C81822">
            <w:pPr>
              <w:jc w:val="center"/>
              <w:textAlignment w:val="baseline"/>
              <w:rPr>
                <w:rFonts w:asciiTheme="minorHAnsi" w:hAnsiTheme="minorHAnsi" w:cstheme="minorHAnsi"/>
                <w:color w:val="1C1C1C"/>
                <w:szCs w:val="22"/>
                <w:lang w:eastAsia="en-GB"/>
              </w:rPr>
            </w:pPr>
            <w:r w:rsidRPr="009F1E1A">
              <w:rPr>
                <w:rFonts w:asciiTheme="minorHAnsi" w:hAnsiTheme="minorHAnsi" w:cstheme="minorHAnsi"/>
                <w:b/>
                <w:bCs/>
                <w:szCs w:val="22"/>
                <w:lang w:eastAsia="en-GB"/>
              </w:rPr>
              <w:t>40</w:t>
            </w:r>
            <w:r w:rsidR="2773780C" w:rsidRPr="009F1E1A">
              <w:rPr>
                <w:rFonts w:asciiTheme="minorHAnsi" w:hAnsiTheme="minorHAnsi" w:cstheme="minorHAnsi"/>
                <w:b/>
                <w:bCs/>
                <w:szCs w:val="22"/>
                <w:lang w:eastAsia="en-GB"/>
              </w:rPr>
              <w:t>%</w:t>
            </w:r>
            <w:r w:rsidR="2773780C" w:rsidRPr="009F1E1A">
              <w:rPr>
                <w:rFonts w:asciiTheme="minorHAnsi" w:hAnsiTheme="minorHAnsi" w:cstheme="minorHAnsi"/>
                <w:szCs w:val="22"/>
                <w:lang w:eastAsia="en-GB"/>
              </w:rPr>
              <w:t> </w:t>
            </w:r>
          </w:p>
        </w:tc>
      </w:tr>
      <w:tr w:rsidR="00C81822" w:rsidRPr="009F1E1A" w14:paraId="73D85FC4" w14:textId="77777777" w:rsidTr="00BD622D">
        <w:trPr>
          <w:trHeight w:val="345"/>
        </w:trPr>
        <w:tc>
          <w:tcPr>
            <w:tcW w:w="87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037BDD01" w14:textId="0E3F7ABB" w:rsidR="3DD8B20A" w:rsidRPr="009F1E1A" w:rsidRDefault="3DD8B20A" w:rsidP="043E7C7B">
            <w:pPr>
              <w:rPr>
                <w:rFonts w:asciiTheme="minorHAnsi" w:hAnsiTheme="minorHAnsi" w:cstheme="minorHAnsi"/>
              </w:rPr>
            </w:pPr>
            <w:r w:rsidRPr="009F1E1A">
              <w:rPr>
                <w:rFonts w:asciiTheme="minorHAnsi" w:eastAsia="Calibri" w:hAnsiTheme="minorHAnsi" w:cstheme="minorHAnsi"/>
                <w:szCs w:val="22"/>
              </w:rPr>
              <w:t>The ESM will evaluate the Candidate’s proposed methodology and the manner in which the proposed Operational Risk Management Software will support and operate the functionalities and requirements set out in Annex 1 – Terms of Reference. The evaluation will consider, among others: - the proposed methodology for supporting operational risk management processes, including RCSA, operational risk incidents, KRIs, reporting and dashboards; - how the proposed Software will operate in practice for the different user categories described in the Terms of Reference; - the proposed methodology for workflow management, user access management and audit trail functionalities; - the usability, ergonomics, navigation and overall user friendliness of the Software; - the proposed methodology for configuration, scalability and ongoing administration of the Software; - how the proposed integrations, including Single Sign-On and SCIM support, will function within the proposed solution; - the proposed methodology for reporting, dashboard creation and data extraction functionalities; - the proposed approach for operational resilience, maintenance and continuous improvement of the Software; - any additional functionalities, innovative features or added value proposed by the Candidate beyond the minimum requirements set out in Annex 1 – Terms of Reference.</w:t>
            </w:r>
          </w:p>
          <w:p w14:paraId="66EDCB22" w14:textId="61B8BFE0" w:rsidR="00C81822" w:rsidRPr="009F1E1A" w:rsidRDefault="2773780C" w:rsidP="002A486E">
            <w:pPr>
              <w:rPr>
                <w:rFonts w:asciiTheme="minorHAnsi" w:hAnsiTheme="minorHAnsi" w:cstheme="minorHAnsi"/>
              </w:rPr>
            </w:pPr>
            <w:r w:rsidRPr="009F1E1A">
              <w:rPr>
                <w:rFonts w:asciiTheme="minorHAnsi" w:hAnsiTheme="minorHAnsi" w:cstheme="minorHAnsi"/>
              </w:rPr>
              <w:t> </w:t>
            </w:r>
          </w:p>
        </w:tc>
        <w:tc>
          <w:tcPr>
            <w:tcW w:w="50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hideMark/>
          </w:tcPr>
          <w:p w14:paraId="4B96D0E3" w14:textId="77777777" w:rsidR="00C81822" w:rsidRPr="009F1E1A" w:rsidRDefault="00C81822" w:rsidP="00C81822">
            <w:pPr>
              <w:jc w:val="center"/>
              <w:textAlignment w:val="baseline"/>
              <w:rPr>
                <w:rFonts w:asciiTheme="minorHAnsi" w:hAnsiTheme="minorHAnsi" w:cstheme="minorHAnsi"/>
                <w:color w:val="1C1C1C"/>
                <w:szCs w:val="22"/>
                <w:lang w:eastAsia="en-GB"/>
              </w:rPr>
            </w:pPr>
            <w:r w:rsidRPr="009F1E1A">
              <w:rPr>
                <w:rFonts w:asciiTheme="minorHAnsi" w:hAnsiTheme="minorHAnsi" w:cstheme="minorHAnsi"/>
                <w:szCs w:val="22"/>
                <w:lang w:eastAsia="en-GB"/>
              </w:rPr>
              <w:t> </w:t>
            </w:r>
          </w:p>
        </w:tc>
      </w:tr>
      <w:tr w:rsidR="00C81822" w:rsidRPr="009F1E1A" w14:paraId="42098BC9" w14:textId="77777777" w:rsidTr="00BD622D">
        <w:trPr>
          <w:trHeight w:val="345"/>
        </w:trPr>
        <w:tc>
          <w:tcPr>
            <w:tcW w:w="87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9CC2E5" w:themeFill="accent1" w:themeFillTint="99"/>
            <w:hideMark/>
          </w:tcPr>
          <w:p w14:paraId="4EDED119" w14:textId="5666D266" w:rsidR="00C81822" w:rsidRPr="009F1E1A" w:rsidRDefault="002A486E" w:rsidP="009441D6">
            <w:pPr>
              <w:numPr>
                <w:ilvl w:val="0"/>
                <w:numId w:val="17"/>
              </w:numPr>
              <w:ind w:left="945" w:firstLine="0"/>
              <w:textAlignment w:val="baseline"/>
              <w:rPr>
                <w:rFonts w:asciiTheme="minorHAnsi" w:hAnsiTheme="minorHAnsi" w:cstheme="minorHAnsi"/>
                <w:color w:val="1C1C1C"/>
                <w:szCs w:val="22"/>
                <w:lang w:eastAsia="en-GB"/>
              </w:rPr>
            </w:pPr>
            <w:r w:rsidRPr="009F1E1A">
              <w:rPr>
                <w:rFonts w:asciiTheme="minorHAnsi" w:hAnsiTheme="minorHAnsi" w:cstheme="minorHAnsi"/>
                <w:b/>
                <w:bCs/>
                <w:color w:val="000000"/>
                <w:szCs w:val="22"/>
                <w:lang w:eastAsia="en-GB"/>
              </w:rPr>
              <w:t>Proof of concept / Demo </w:t>
            </w:r>
          </w:p>
        </w:tc>
        <w:tc>
          <w:tcPr>
            <w:tcW w:w="50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9CC2E5" w:themeFill="accent1" w:themeFillTint="99"/>
            <w:hideMark/>
          </w:tcPr>
          <w:p w14:paraId="55087F54" w14:textId="07B0FD97" w:rsidR="00C81822" w:rsidRPr="009F1E1A" w:rsidRDefault="002A486E" w:rsidP="00C81822">
            <w:pPr>
              <w:jc w:val="center"/>
              <w:textAlignment w:val="baseline"/>
              <w:rPr>
                <w:rFonts w:asciiTheme="minorHAnsi" w:hAnsiTheme="minorHAnsi" w:cstheme="minorHAnsi"/>
                <w:color w:val="1C1C1C"/>
                <w:szCs w:val="22"/>
                <w:lang w:eastAsia="en-GB"/>
              </w:rPr>
            </w:pPr>
            <w:r w:rsidRPr="009F1E1A">
              <w:rPr>
                <w:rFonts w:asciiTheme="minorHAnsi" w:hAnsiTheme="minorHAnsi" w:cstheme="minorHAnsi"/>
                <w:b/>
                <w:bCs/>
                <w:szCs w:val="22"/>
                <w:lang w:eastAsia="en-GB"/>
              </w:rPr>
              <w:t>15</w:t>
            </w:r>
            <w:r w:rsidR="00C81822" w:rsidRPr="009F1E1A">
              <w:rPr>
                <w:rFonts w:asciiTheme="minorHAnsi" w:hAnsiTheme="minorHAnsi" w:cstheme="minorHAnsi"/>
                <w:b/>
                <w:bCs/>
                <w:szCs w:val="22"/>
                <w:lang w:eastAsia="en-GB"/>
              </w:rPr>
              <w:t>%</w:t>
            </w:r>
            <w:r w:rsidR="00C81822" w:rsidRPr="009F1E1A">
              <w:rPr>
                <w:rFonts w:asciiTheme="minorHAnsi" w:hAnsiTheme="minorHAnsi" w:cstheme="minorHAnsi"/>
                <w:szCs w:val="22"/>
                <w:lang w:eastAsia="en-GB"/>
              </w:rPr>
              <w:t> </w:t>
            </w:r>
          </w:p>
        </w:tc>
      </w:tr>
      <w:tr w:rsidR="00C81822" w:rsidRPr="009F1E1A" w14:paraId="06618FE7" w14:textId="77777777" w:rsidTr="00BD622D">
        <w:trPr>
          <w:trHeight w:val="345"/>
        </w:trPr>
        <w:tc>
          <w:tcPr>
            <w:tcW w:w="87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7F0209E4" w14:textId="77777777" w:rsidR="007C3F3D" w:rsidRPr="009F1E1A" w:rsidRDefault="4E01704E" w:rsidP="007C3F3D">
            <w:pPr>
              <w:rPr>
                <w:rFonts w:asciiTheme="minorHAnsi" w:hAnsiTheme="minorHAnsi" w:cstheme="minorHAnsi"/>
              </w:rPr>
            </w:pPr>
            <w:r w:rsidRPr="009F1E1A">
              <w:rPr>
                <w:rFonts w:asciiTheme="minorHAnsi" w:hAnsiTheme="minorHAnsi" w:cstheme="minorHAnsi"/>
              </w:rPr>
              <w:t> </w:t>
            </w:r>
          </w:p>
          <w:p w14:paraId="0D191951" w14:textId="749EB3E5" w:rsidR="0F19977F" w:rsidRPr="009F1E1A" w:rsidRDefault="0F19977F" w:rsidP="043E7C7B">
            <w:pPr>
              <w:rPr>
                <w:rFonts w:asciiTheme="minorHAnsi" w:hAnsiTheme="minorHAnsi" w:cstheme="minorHAnsi"/>
              </w:rPr>
            </w:pPr>
            <w:r w:rsidRPr="009F1E1A">
              <w:rPr>
                <w:rFonts w:asciiTheme="minorHAnsi" w:eastAsia="Calibri" w:hAnsiTheme="minorHAnsi" w:cstheme="minorHAnsi"/>
                <w:szCs w:val="22"/>
              </w:rPr>
              <w:t>The ESM will evaluate the Proof of Concept (“PoC”) and demonstration based on the use cases provided together with the RFP documentation</w:t>
            </w:r>
            <w:r w:rsidR="0082731B" w:rsidRPr="009F1E1A">
              <w:rPr>
                <w:rFonts w:asciiTheme="minorHAnsi" w:eastAsia="Calibri" w:hAnsiTheme="minorHAnsi" w:cstheme="minorHAnsi"/>
                <w:szCs w:val="22"/>
              </w:rPr>
              <w:t xml:space="preserve"> (Annex I to the Terms of Reference)</w:t>
            </w:r>
            <w:r w:rsidRPr="009F1E1A">
              <w:rPr>
                <w:rFonts w:asciiTheme="minorHAnsi" w:eastAsia="Calibri" w:hAnsiTheme="minorHAnsi" w:cstheme="minorHAnsi"/>
                <w:szCs w:val="22"/>
              </w:rPr>
              <w:t xml:space="preserve"> and the requirements set out in Annex 1 – Terms of Reference. The evaluation will consider, among others: - how the proposed Software supports the workflows and functionalities required under the KRI, RCSA, Operational Risk Incident Management and Reporting use cases; - the practical operation of the workflows between the different user categories, including Contributors, General Users and Main Users; - the usability, ergonomics, navigation and overall user friendliness of the Software; - the clarity, consistency and practicality of notifications, approvals, dashboards, reporting and action plan functionalities; - the flexibility and intuitiveness of the configuration and reporting functionalities demonstrated during the PoC; - the overall coherence, maturity and practicality of the demonstrated solution; - the extent to which the demonstrated solution reflects the standard off-the-shelf Software proposed by the Candidate.</w:t>
            </w:r>
          </w:p>
          <w:p w14:paraId="034488CC" w14:textId="37E8F4BF" w:rsidR="00C81822" w:rsidRPr="009F1E1A" w:rsidRDefault="00C81822" w:rsidP="002A486E">
            <w:pPr>
              <w:rPr>
                <w:rFonts w:asciiTheme="minorHAnsi" w:hAnsiTheme="minorHAnsi" w:cstheme="minorHAnsi"/>
              </w:rPr>
            </w:pPr>
            <w:r w:rsidRPr="009F1E1A">
              <w:rPr>
                <w:rFonts w:asciiTheme="minorHAnsi" w:hAnsiTheme="minorHAnsi" w:cstheme="minorHAnsi"/>
              </w:rPr>
              <w:t>  </w:t>
            </w:r>
          </w:p>
        </w:tc>
        <w:tc>
          <w:tcPr>
            <w:tcW w:w="50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hideMark/>
          </w:tcPr>
          <w:p w14:paraId="7740A75D" w14:textId="77777777" w:rsidR="00C81822" w:rsidRPr="009F1E1A" w:rsidRDefault="00C81822" w:rsidP="00C81822">
            <w:pPr>
              <w:jc w:val="center"/>
              <w:textAlignment w:val="baseline"/>
              <w:rPr>
                <w:rFonts w:asciiTheme="minorHAnsi" w:hAnsiTheme="minorHAnsi" w:cstheme="minorHAnsi"/>
                <w:color w:val="1C1C1C"/>
                <w:szCs w:val="22"/>
                <w:lang w:eastAsia="en-GB"/>
              </w:rPr>
            </w:pPr>
            <w:r w:rsidRPr="009F1E1A">
              <w:rPr>
                <w:rFonts w:asciiTheme="minorHAnsi" w:hAnsiTheme="minorHAnsi" w:cstheme="minorHAnsi"/>
                <w:szCs w:val="22"/>
                <w:lang w:eastAsia="en-GB"/>
              </w:rPr>
              <w:t> </w:t>
            </w:r>
          </w:p>
        </w:tc>
      </w:tr>
      <w:tr w:rsidR="00C81822" w:rsidRPr="009F1E1A" w14:paraId="280488F8" w14:textId="77777777" w:rsidTr="00BD622D">
        <w:trPr>
          <w:trHeight w:val="345"/>
        </w:trPr>
        <w:tc>
          <w:tcPr>
            <w:tcW w:w="87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9CC2E5" w:themeFill="accent1" w:themeFillTint="99"/>
            <w:hideMark/>
          </w:tcPr>
          <w:p w14:paraId="67DA57B9" w14:textId="45389BE1" w:rsidR="00C81822" w:rsidRPr="009F1E1A" w:rsidRDefault="002A486E" w:rsidP="009441D6">
            <w:pPr>
              <w:numPr>
                <w:ilvl w:val="0"/>
                <w:numId w:val="18"/>
              </w:numPr>
              <w:ind w:left="945" w:firstLine="0"/>
              <w:textAlignment w:val="baseline"/>
              <w:rPr>
                <w:rFonts w:asciiTheme="minorHAnsi" w:hAnsiTheme="minorHAnsi" w:cstheme="minorHAnsi"/>
                <w:color w:val="1C1C1C"/>
                <w:szCs w:val="22"/>
                <w:lang w:eastAsia="en-GB"/>
              </w:rPr>
            </w:pPr>
            <w:r w:rsidRPr="009F1E1A">
              <w:rPr>
                <w:rFonts w:asciiTheme="minorHAnsi" w:hAnsiTheme="minorHAnsi" w:cstheme="minorHAnsi"/>
                <w:b/>
                <w:bCs/>
                <w:szCs w:val="22"/>
                <w:lang w:eastAsia="en-GB"/>
              </w:rPr>
              <w:t>Support</w:t>
            </w:r>
            <w:r w:rsidR="00C5168C">
              <w:rPr>
                <w:rFonts w:asciiTheme="minorHAnsi" w:hAnsiTheme="minorHAnsi" w:cstheme="minorHAnsi"/>
                <w:b/>
                <w:bCs/>
                <w:szCs w:val="22"/>
                <w:lang w:eastAsia="en-GB"/>
              </w:rPr>
              <w:t xml:space="preserve"> and</w:t>
            </w:r>
            <w:r w:rsidRPr="009F1E1A">
              <w:rPr>
                <w:rFonts w:asciiTheme="minorHAnsi" w:hAnsiTheme="minorHAnsi" w:cstheme="minorHAnsi"/>
                <w:b/>
                <w:bCs/>
                <w:szCs w:val="22"/>
                <w:lang w:eastAsia="en-GB"/>
              </w:rPr>
              <w:t xml:space="preserve"> maintenance </w:t>
            </w:r>
          </w:p>
        </w:tc>
        <w:tc>
          <w:tcPr>
            <w:tcW w:w="50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9CC2E5" w:themeFill="accent1" w:themeFillTint="99"/>
            <w:hideMark/>
          </w:tcPr>
          <w:p w14:paraId="3E6446FF" w14:textId="44099AC1" w:rsidR="00C81822" w:rsidRPr="009F1E1A" w:rsidRDefault="002A486E" w:rsidP="00C81822">
            <w:pPr>
              <w:jc w:val="center"/>
              <w:textAlignment w:val="baseline"/>
              <w:rPr>
                <w:rFonts w:asciiTheme="minorHAnsi" w:hAnsiTheme="minorHAnsi" w:cstheme="minorHAnsi"/>
                <w:color w:val="1C1C1C"/>
                <w:szCs w:val="22"/>
                <w:lang w:eastAsia="en-GB"/>
              </w:rPr>
            </w:pPr>
            <w:r w:rsidRPr="009F1E1A">
              <w:rPr>
                <w:rFonts w:asciiTheme="minorHAnsi" w:hAnsiTheme="minorHAnsi" w:cstheme="minorHAnsi"/>
                <w:b/>
                <w:bCs/>
                <w:szCs w:val="22"/>
                <w:lang w:eastAsia="en-GB"/>
              </w:rPr>
              <w:t>10</w:t>
            </w:r>
            <w:r w:rsidR="00C81822" w:rsidRPr="009F1E1A">
              <w:rPr>
                <w:rFonts w:asciiTheme="minorHAnsi" w:hAnsiTheme="minorHAnsi" w:cstheme="minorHAnsi"/>
                <w:b/>
                <w:bCs/>
                <w:szCs w:val="22"/>
                <w:lang w:eastAsia="en-GB"/>
              </w:rPr>
              <w:t>%</w:t>
            </w:r>
            <w:r w:rsidR="00C81822" w:rsidRPr="009F1E1A">
              <w:rPr>
                <w:rFonts w:asciiTheme="minorHAnsi" w:hAnsiTheme="minorHAnsi" w:cstheme="minorHAnsi"/>
                <w:szCs w:val="22"/>
                <w:lang w:eastAsia="en-GB"/>
              </w:rPr>
              <w:t> </w:t>
            </w:r>
          </w:p>
        </w:tc>
      </w:tr>
      <w:tr w:rsidR="00C81822" w:rsidRPr="009F1E1A" w14:paraId="655CE05E" w14:textId="77777777" w:rsidTr="00BD622D">
        <w:trPr>
          <w:trHeight w:val="345"/>
        </w:trPr>
        <w:tc>
          <w:tcPr>
            <w:tcW w:w="87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hideMark/>
          </w:tcPr>
          <w:tbl>
            <w:tblPr>
              <w:tblW w:w="8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4"/>
              <w:gridCol w:w="21"/>
            </w:tblGrid>
            <w:tr w:rsidR="00E54463" w:rsidRPr="009F1E1A" w14:paraId="40EB2A6E" w14:textId="1155945D" w:rsidTr="00B72E3A">
              <w:trPr>
                <w:trHeight w:val="345"/>
              </w:trPr>
              <w:tc>
                <w:tcPr>
                  <w:tcW w:w="8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5D9F3CC5" w14:textId="0FDF369D" w:rsidR="00E54463" w:rsidRPr="009F1E1A" w:rsidRDefault="28C0B8FC" w:rsidP="043E7C7B">
                  <w:pPr>
                    <w:textAlignment w:val="baseline"/>
                    <w:rPr>
                      <w:rFonts w:asciiTheme="minorHAnsi" w:hAnsiTheme="minorHAnsi" w:cstheme="minorHAnsi"/>
                      <w:sz w:val="18"/>
                      <w:szCs w:val="18"/>
                      <w:lang w:eastAsia="zh-CN"/>
                    </w:rPr>
                  </w:pPr>
                  <w:r w:rsidRPr="009F1E1A">
                    <w:rPr>
                      <w:rFonts w:asciiTheme="minorHAnsi" w:eastAsia="Calibri" w:hAnsiTheme="minorHAnsi" w:cstheme="minorHAnsi"/>
                      <w:szCs w:val="22"/>
                    </w:rPr>
                    <w:lastRenderedPageBreak/>
                    <w:t xml:space="preserve"> The ESM will evaluate the Candidate’s proposed methodology for support</w:t>
                  </w:r>
                  <w:r w:rsidR="00B005CC">
                    <w:rPr>
                      <w:rFonts w:asciiTheme="minorHAnsi" w:eastAsia="Calibri" w:hAnsiTheme="minorHAnsi" w:cstheme="minorHAnsi"/>
                      <w:szCs w:val="22"/>
                    </w:rPr>
                    <w:t xml:space="preserve"> and</w:t>
                  </w:r>
                  <w:r w:rsidRPr="009F1E1A">
                    <w:rPr>
                      <w:rFonts w:asciiTheme="minorHAnsi" w:eastAsia="Calibri" w:hAnsiTheme="minorHAnsi" w:cstheme="minorHAnsi"/>
                      <w:szCs w:val="22"/>
                    </w:rPr>
                    <w:t xml:space="preserve"> maintenance in accordance with the requirements set out in Annex 1 – Terms of Reference</w:t>
                  </w:r>
                  <w:r w:rsidR="00E012DA" w:rsidRPr="009F1E1A">
                    <w:rPr>
                      <w:rFonts w:asciiTheme="minorHAnsi" w:eastAsia="Calibri" w:hAnsiTheme="minorHAnsi" w:cstheme="minorHAnsi"/>
                      <w:szCs w:val="22"/>
                    </w:rPr>
                    <w:t xml:space="preserve"> (and Annex I to the Terms of Reference)</w:t>
                  </w:r>
                  <w:r w:rsidRPr="009F1E1A">
                    <w:rPr>
                      <w:rFonts w:asciiTheme="minorHAnsi" w:eastAsia="Calibri" w:hAnsiTheme="minorHAnsi" w:cstheme="minorHAnsi"/>
                      <w:szCs w:val="22"/>
                    </w:rPr>
                    <w:t xml:space="preserve">. The evaluation will consider, among others: - the proposed technical and functional support services, including helpdesk coverage and incident management arrangements; - the proposed approach for maintenance, updates and upgrades of the Software; </w:t>
                  </w:r>
                </w:p>
              </w:tc>
              <w:tc>
                <w:tcPr>
                  <w:tcW w:w="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086D1F5" w14:textId="27B46796" w:rsidR="4103558B" w:rsidRPr="009F1E1A" w:rsidRDefault="4103558B" w:rsidP="4103558B">
                  <w:pPr>
                    <w:rPr>
                      <w:rFonts w:asciiTheme="minorHAnsi" w:eastAsia="Calibri" w:hAnsiTheme="minorHAnsi" w:cstheme="minorHAnsi"/>
                      <w:szCs w:val="22"/>
                    </w:rPr>
                  </w:pPr>
                </w:p>
              </w:tc>
            </w:tr>
          </w:tbl>
          <w:p w14:paraId="51074DE3" w14:textId="3F080D6F" w:rsidR="00C81822" w:rsidRPr="009F1E1A" w:rsidRDefault="00C81822" w:rsidP="002A486E">
            <w:pPr>
              <w:rPr>
                <w:rFonts w:asciiTheme="minorHAnsi" w:hAnsiTheme="minorHAnsi" w:cstheme="minorHAnsi"/>
              </w:rPr>
            </w:pPr>
          </w:p>
        </w:tc>
        <w:tc>
          <w:tcPr>
            <w:tcW w:w="50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hideMark/>
          </w:tcPr>
          <w:p w14:paraId="2043D55C" w14:textId="77777777" w:rsidR="00C81822" w:rsidRPr="009F1E1A" w:rsidRDefault="00C81822" w:rsidP="00C81822">
            <w:pPr>
              <w:jc w:val="center"/>
              <w:textAlignment w:val="baseline"/>
              <w:rPr>
                <w:rFonts w:asciiTheme="minorHAnsi" w:hAnsiTheme="minorHAnsi" w:cstheme="minorHAnsi"/>
                <w:color w:val="1C1C1C"/>
                <w:szCs w:val="22"/>
                <w:lang w:eastAsia="en-GB"/>
              </w:rPr>
            </w:pPr>
            <w:r w:rsidRPr="009F1E1A">
              <w:rPr>
                <w:rFonts w:asciiTheme="minorHAnsi" w:hAnsiTheme="minorHAnsi" w:cstheme="minorHAnsi"/>
                <w:szCs w:val="22"/>
                <w:lang w:eastAsia="en-GB"/>
              </w:rPr>
              <w:t> </w:t>
            </w:r>
          </w:p>
        </w:tc>
      </w:tr>
      <w:tr w:rsidR="00BD622D" w:rsidRPr="009F1E1A" w14:paraId="77C197C8" w14:textId="77777777" w:rsidTr="00BD622D">
        <w:trPr>
          <w:trHeight w:val="300"/>
        </w:trPr>
        <w:tc>
          <w:tcPr>
            <w:tcW w:w="87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9CC2E5" w:themeFill="accent1" w:themeFillTint="99"/>
            <w:hideMark/>
          </w:tcPr>
          <w:p w14:paraId="37186DF6" w14:textId="11D9877F" w:rsidR="00BD622D" w:rsidRPr="009F1E1A" w:rsidRDefault="00C5168C" w:rsidP="009441D6">
            <w:pPr>
              <w:pStyle w:val="ListParagraph"/>
              <w:numPr>
                <w:ilvl w:val="0"/>
                <w:numId w:val="18"/>
              </w:numPr>
              <w:textAlignment w:val="baseline"/>
              <w:rPr>
                <w:rFonts w:asciiTheme="minorHAnsi" w:hAnsiTheme="minorHAnsi" w:cstheme="minorHAnsi"/>
                <w:color w:val="1C1C1C"/>
                <w:szCs w:val="22"/>
                <w:lang w:eastAsia="en-GB"/>
              </w:rPr>
            </w:pPr>
            <w:r>
              <w:rPr>
                <w:rFonts w:asciiTheme="minorHAnsi" w:hAnsiTheme="minorHAnsi" w:cstheme="minorHAnsi"/>
                <w:b/>
                <w:bCs/>
                <w:szCs w:val="22"/>
                <w:lang w:eastAsia="en-GB"/>
              </w:rPr>
              <w:t xml:space="preserve">Users’ Training and </w:t>
            </w:r>
            <w:r w:rsidR="0010021F" w:rsidRPr="009F1E1A">
              <w:rPr>
                <w:rFonts w:asciiTheme="minorHAnsi" w:hAnsiTheme="minorHAnsi" w:cstheme="minorHAnsi"/>
                <w:b/>
                <w:bCs/>
                <w:szCs w:val="22"/>
                <w:lang w:eastAsia="en-GB"/>
              </w:rPr>
              <w:t>Implementation</w:t>
            </w:r>
            <w:r w:rsidR="00BD622D" w:rsidRPr="009F1E1A">
              <w:rPr>
                <w:rFonts w:asciiTheme="minorHAnsi" w:hAnsiTheme="minorHAnsi" w:cstheme="minorHAnsi"/>
                <w:b/>
                <w:bCs/>
                <w:szCs w:val="22"/>
                <w:lang w:eastAsia="en-GB"/>
              </w:rPr>
              <w:t> </w:t>
            </w:r>
          </w:p>
        </w:tc>
        <w:tc>
          <w:tcPr>
            <w:tcW w:w="50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9CC2E5" w:themeFill="accent1" w:themeFillTint="99"/>
            <w:hideMark/>
          </w:tcPr>
          <w:p w14:paraId="3F3F3ADA" w14:textId="44A04B1C" w:rsidR="00BD622D" w:rsidRPr="009F1E1A" w:rsidRDefault="005163CA" w:rsidP="00BD622D">
            <w:pPr>
              <w:jc w:val="center"/>
              <w:textAlignment w:val="baseline"/>
              <w:rPr>
                <w:rFonts w:asciiTheme="minorHAnsi" w:hAnsiTheme="minorHAnsi" w:cstheme="minorHAnsi"/>
                <w:color w:val="1C1C1C"/>
                <w:szCs w:val="22"/>
                <w:lang w:eastAsia="en-GB"/>
              </w:rPr>
            </w:pPr>
            <w:r w:rsidRPr="009F1E1A">
              <w:rPr>
                <w:rFonts w:asciiTheme="minorHAnsi" w:hAnsiTheme="minorHAnsi" w:cstheme="minorHAnsi"/>
                <w:b/>
                <w:bCs/>
                <w:szCs w:val="22"/>
                <w:lang w:eastAsia="en-GB"/>
              </w:rPr>
              <w:t>5</w:t>
            </w:r>
            <w:r w:rsidR="00BD622D" w:rsidRPr="009F1E1A">
              <w:rPr>
                <w:rFonts w:asciiTheme="minorHAnsi" w:hAnsiTheme="minorHAnsi" w:cstheme="minorHAnsi"/>
                <w:b/>
                <w:bCs/>
                <w:szCs w:val="22"/>
                <w:lang w:eastAsia="en-GB"/>
              </w:rPr>
              <w:t>%</w:t>
            </w:r>
            <w:r w:rsidR="00BD622D" w:rsidRPr="009F1E1A">
              <w:rPr>
                <w:rFonts w:asciiTheme="minorHAnsi" w:hAnsiTheme="minorHAnsi" w:cstheme="minorHAnsi"/>
                <w:szCs w:val="22"/>
                <w:lang w:eastAsia="en-GB"/>
              </w:rPr>
              <w:t> </w:t>
            </w:r>
          </w:p>
        </w:tc>
      </w:tr>
      <w:tr w:rsidR="00BD622D" w:rsidRPr="009F1E1A" w14:paraId="01DE9FD6" w14:textId="77777777" w:rsidTr="00BD622D">
        <w:trPr>
          <w:trHeight w:val="300"/>
        </w:trPr>
        <w:tc>
          <w:tcPr>
            <w:tcW w:w="87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9D6ABFD" w14:textId="21036BA3" w:rsidR="00BD622D" w:rsidRPr="009F1E1A" w:rsidRDefault="00BD622D" w:rsidP="00C81822">
            <w:pPr>
              <w:textAlignment w:val="baseline"/>
              <w:rPr>
                <w:rFonts w:asciiTheme="minorHAnsi" w:hAnsiTheme="minorHAnsi" w:cstheme="minorHAnsi"/>
                <w:b/>
                <w:bCs/>
                <w:sz w:val="20"/>
                <w:szCs w:val="20"/>
                <w:lang w:eastAsia="en-GB"/>
              </w:rPr>
            </w:pPr>
            <w:r w:rsidRPr="009F1E1A">
              <w:rPr>
                <w:rFonts w:asciiTheme="minorHAnsi" w:eastAsia="Calibri" w:hAnsiTheme="minorHAnsi" w:cstheme="minorHAnsi"/>
                <w:szCs w:val="22"/>
              </w:rPr>
              <w:t>The ESM will evaluate the Candidate’s proposed implementation methodology in accordance with the requirements set out in Annex 1 – Terms of Reference. The evaluation will consider, among others: - the proposed implementation timeline and sequencing of activities; - how migration activities, testing and deployment will be managed; - how test and production environments will operate; - the proposed involvement of the ESM during the implementation phase; - the overall feasibility, clarity and robustness of the proposed implementation approach</w:t>
            </w:r>
            <w:r w:rsidR="00C5168C">
              <w:rPr>
                <w:rFonts w:asciiTheme="minorHAnsi" w:eastAsia="Calibri" w:hAnsiTheme="minorHAnsi" w:cstheme="minorHAnsi"/>
                <w:szCs w:val="22"/>
              </w:rPr>
              <w:t xml:space="preserve">; </w:t>
            </w:r>
            <w:r w:rsidR="00C5168C" w:rsidRPr="009F1E1A">
              <w:rPr>
                <w:rFonts w:asciiTheme="minorHAnsi" w:eastAsia="Calibri" w:hAnsiTheme="minorHAnsi" w:cstheme="minorHAnsi"/>
                <w:szCs w:val="22"/>
              </w:rPr>
              <w:t xml:space="preserve">the proposed approach for training Main Users and supporting end users; - the proposed approach for user guidance and support documentation, including user manuals, knowledge bases or embedded guidance functionalities; - the proposed project management arrangements and the relevant experience of the proposed Project Manager and alternate </w:t>
            </w:r>
            <w:r w:rsidR="00C5168C" w:rsidRPr="009F1E1A">
              <w:rPr>
                <w:rFonts w:asciiTheme="minorHAnsi" w:hAnsiTheme="minorHAnsi" w:cstheme="minorHAnsi"/>
                <w:lang w:eastAsia="zh-CN"/>
              </w:rPr>
              <w:t> </w:t>
            </w:r>
          </w:p>
        </w:tc>
        <w:tc>
          <w:tcPr>
            <w:tcW w:w="50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C6404C9" w14:textId="77777777" w:rsidR="00BD622D" w:rsidRPr="009F1E1A" w:rsidRDefault="00BD622D" w:rsidP="00BD622D">
            <w:pPr>
              <w:rPr>
                <w:rFonts w:asciiTheme="minorHAnsi" w:hAnsiTheme="minorHAnsi" w:cstheme="minorHAnsi"/>
                <w:szCs w:val="22"/>
              </w:rPr>
            </w:pPr>
          </w:p>
          <w:p w14:paraId="769C7688" w14:textId="77777777" w:rsidR="00BD622D" w:rsidRPr="009F1E1A" w:rsidRDefault="00BD622D" w:rsidP="00BD622D">
            <w:pPr>
              <w:rPr>
                <w:rFonts w:asciiTheme="minorHAnsi" w:hAnsiTheme="minorHAnsi" w:cstheme="minorHAnsi"/>
                <w:szCs w:val="22"/>
              </w:rPr>
            </w:pPr>
          </w:p>
          <w:p w14:paraId="18FA317D" w14:textId="77777777" w:rsidR="00BD622D" w:rsidRPr="009F1E1A" w:rsidRDefault="00BD622D" w:rsidP="00BD622D">
            <w:pPr>
              <w:rPr>
                <w:rFonts w:asciiTheme="minorHAnsi" w:hAnsiTheme="minorHAnsi" w:cstheme="minorHAnsi"/>
                <w:szCs w:val="22"/>
              </w:rPr>
            </w:pPr>
          </w:p>
          <w:p w14:paraId="01ADC397" w14:textId="77777777" w:rsidR="00BD622D" w:rsidRPr="009F1E1A" w:rsidRDefault="00BD622D" w:rsidP="00BD622D">
            <w:pPr>
              <w:rPr>
                <w:rFonts w:asciiTheme="minorHAnsi" w:hAnsiTheme="minorHAnsi" w:cstheme="minorHAnsi"/>
                <w:szCs w:val="22"/>
              </w:rPr>
            </w:pPr>
          </w:p>
          <w:p w14:paraId="7B90ECF0" w14:textId="77777777" w:rsidR="00BD622D" w:rsidRPr="009F1E1A" w:rsidRDefault="00BD622D" w:rsidP="00BD622D">
            <w:pPr>
              <w:rPr>
                <w:rFonts w:asciiTheme="minorHAnsi" w:hAnsiTheme="minorHAnsi" w:cstheme="minorHAnsi"/>
                <w:szCs w:val="22"/>
              </w:rPr>
            </w:pPr>
          </w:p>
        </w:tc>
      </w:tr>
      <w:tr w:rsidR="00BD622D" w:rsidRPr="009F1E1A" w14:paraId="3CF9AE1F" w14:textId="77777777" w:rsidTr="00BD622D">
        <w:trPr>
          <w:trHeight w:val="300"/>
        </w:trPr>
        <w:tc>
          <w:tcPr>
            <w:tcW w:w="87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CC2F7FD" w14:textId="15E72F21" w:rsidR="00BD622D" w:rsidRPr="009F1E1A" w:rsidRDefault="00BD622D" w:rsidP="00C81822">
            <w:pPr>
              <w:textAlignment w:val="baseline"/>
              <w:rPr>
                <w:rFonts w:asciiTheme="minorHAnsi" w:eastAsia="Calibri" w:hAnsiTheme="minorHAnsi" w:cstheme="minorHAnsi"/>
                <w:b/>
                <w:bCs/>
                <w:sz w:val="20"/>
                <w:szCs w:val="20"/>
              </w:rPr>
            </w:pPr>
            <w:r w:rsidRPr="009F1E1A">
              <w:rPr>
                <w:rFonts w:asciiTheme="minorHAnsi" w:eastAsia="Calibri" w:hAnsiTheme="minorHAnsi" w:cstheme="minorHAnsi"/>
                <w:b/>
                <w:bCs/>
                <w:sz w:val="20"/>
                <w:szCs w:val="20"/>
              </w:rPr>
              <w:t>Price</w:t>
            </w:r>
          </w:p>
        </w:tc>
        <w:tc>
          <w:tcPr>
            <w:tcW w:w="50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EB04FFF" w14:textId="3DB80178" w:rsidR="00BD622D" w:rsidRPr="009F1E1A" w:rsidRDefault="00BD622D" w:rsidP="00B72E3A">
            <w:pPr>
              <w:rPr>
                <w:rFonts w:asciiTheme="minorHAnsi" w:hAnsiTheme="minorHAnsi" w:cstheme="minorHAnsi"/>
                <w:b/>
                <w:bCs/>
                <w:szCs w:val="22"/>
              </w:rPr>
            </w:pPr>
            <w:r w:rsidRPr="009F1E1A">
              <w:rPr>
                <w:rFonts w:asciiTheme="minorHAnsi" w:hAnsiTheme="minorHAnsi" w:cstheme="minorHAnsi"/>
                <w:b/>
                <w:bCs/>
                <w:szCs w:val="22"/>
              </w:rPr>
              <w:t>30%</w:t>
            </w:r>
          </w:p>
        </w:tc>
      </w:tr>
      <w:tr w:rsidR="00BD622D" w:rsidRPr="009F1E1A" w14:paraId="7937089C" w14:textId="77777777" w:rsidTr="00BD622D">
        <w:trPr>
          <w:trHeight w:val="300"/>
        </w:trPr>
        <w:tc>
          <w:tcPr>
            <w:tcW w:w="87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15E1332" w14:textId="77777777" w:rsidR="00BD622D" w:rsidRPr="009F1E1A" w:rsidRDefault="00BD622D" w:rsidP="00C81822">
            <w:pPr>
              <w:textAlignment w:val="baseline"/>
              <w:rPr>
                <w:rFonts w:asciiTheme="minorHAnsi" w:eastAsia="Calibri" w:hAnsiTheme="minorHAnsi" w:cstheme="minorHAnsi"/>
                <w:szCs w:val="22"/>
              </w:rPr>
            </w:pPr>
          </w:p>
        </w:tc>
        <w:tc>
          <w:tcPr>
            <w:tcW w:w="50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1133723" w14:textId="77777777" w:rsidR="00BD622D" w:rsidRPr="009F1E1A" w:rsidRDefault="00BD622D" w:rsidP="00B72E3A">
            <w:pPr>
              <w:rPr>
                <w:rFonts w:asciiTheme="minorHAnsi" w:hAnsiTheme="minorHAnsi" w:cstheme="minorHAnsi"/>
                <w:szCs w:val="22"/>
              </w:rPr>
            </w:pPr>
          </w:p>
        </w:tc>
      </w:tr>
      <w:tr w:rsidR="00C81822" w:rsidRPr="009F1E1A" w14:paraId="745A58CD" w14:textId="77777777" w:rsidTr="00BD622D">
        <w:trPr>
          <w:trHeight w:val="300"/>
        </w:trPr>
        <w:tc>
          <w:tcPr>
            <w:tcW w:w="87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58E8C4A6" w14:textId="77777777" w:rsidR="00C81822" w:rsidRPr="009F1E1A" w:rsidRDefault="00C81822" w:rsidP="00C81822">
            <w:pPr>
              <w:textAlignment w:val="baseline"/>
              <w:rPr>
                <w:rFonts w:asciiTheme="minorHAnsi" w:hAnsiTheme="minorHAnsi" w:cstheme="minorHAnsi"/>
                <w:color w:val="1C1C1C"/>
                <w:sz w:val="18"/>
                <w:szCs w:val="18"/>
                <w:lang w:eastAsia="en-GB"/>
              </w:rPr>
            </w:pPr>
            <w:r w:rsidRPr="009F1E1A">
              <w:rPr>
                <w:rFonts w:asciiTheme="minorHAnsi" w:hAnsiTheme="minorHAnsi" w:cstheme="minorHAnsi"/>
                <w:b/>
                <w:bCs/>
                <w:sz w:val="20"/>
                <w:szCs w:val="20"/>
                <w:lang w:eastAsia="en-GB"/>
              </w:rPr>
              <w:t>Total </w:t>
            </w:r>
            <w:r w:rsidRPr="009F1E1A">
              <w:rPr>
                <w:rFonts w:asciiTheme="minorHAnsi" w:hAnsiTheme="minorHAnsi" w:cstheme="minorHAnsi"/>
                <w:sz w:val="20"/>
                <w:szCs w:val="20"/>
                <w:lang w:eastAsia="en-GB"/>
              </w:rPr>
              <w:t> </w:t>
            </w:r>
          </w:p>
        </w:tc>
        <w:tc>
          <w:tcPr>
            <w:tcW w:w="50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74CCEAD8" w14:textId="77777777" w:rsidR="00C81822" w:rsidRPr="009F1E1A" w:rsidRDefault="00C81822" w:rsidP="00B72E3A">
            <w:pPr>
              <w:rPr>
                <w:rFonts w:asciiTheme="minorHAnsi" w:hAnsiTheme="minorHAnsi" w:cstheme="minorHAnsi"/>
                <w:b/>
                <w:bCs/>
                <w:szCs w:val="22"/>
              </w:rPr>
            </w:pPr>
            <w:r w:rsidRPr="009F1E1A">
              <w:rPr>
                <w:rFonts w:asciiTheme="minorHAnsi" w:hAnsiTheme="minorHAnsi" w:cstheme="minorHAnsi"/>
                <w:b/>
                <w:bCs/>
                <w:szCs w:val="22"/>
              </w:rPr>
              <w:t>100% </w:t>
            </w:r>
          </w:p>
        </w:tc>
      </w:tr>
    </w:tbl>
    <w:p w14:paraId="6B436512" w14:textId="77777777" w:rsidR="00C81822" w:rsidRPr="009F1E1A" w:rsidRDefault="00C81822" w:rsidP="00C81822">
      <w:pPr>
        <w:autoSpaceDE w:val="0"/>
        <w:autoSpaceDN w:val="0"/>
        <w:adjustRightInd w:val="0"/>
        <w:jc w:val="both"/>
        <w:rPr>
          <w:rFonts w:asciiTheme="minorHAnsi" w:eastAsiaTheme="minorHAnsi" w:hAnsiTheme="minorHAnsi" w:cs="Calibri"/>
          <w:b/>
          <w:szCs w:val="22"/>
        </w:rPr>
      </w:pPr>
    </w:p>
    <w:p w14:paraId="4BE508FA" w14:textId="1ED5D758" w:rsidR="00C81822" w:rsidRPr="004F6E73" w:rsidRDefault="004F6E73" w:rsidP="00C81822">
      <w:pPr>
        <w:autoSpaceDE w:val="0"/>
        <w:autoSpaceDN w:val="0"/>
        <w:adjustRightInd w:val="0"/>
        <w:jc w:val="both"/>
        <w:rPr>
          <w:rFonts w:asciiTheme="minorHAnsi" w:eastAsiaTheme="minorHAnsi" w:hAnsiTheme="minorHAnsi" w:cs="Calibri"/>
          <w:bCs/>
          <w:szCs w:val="22"/>
        </w:rPr>
      </w:pPr>
      <w:r w:rsidRPr="004F6E73">
        <w:rPr>
          <w:rFonts w:asciiTheme="minorHAnsi" w:eastAsiaTheme="minorHAnsi" w:hAnsiTheme="minorHAnsi" w:cs="Calibri"/>
          <w:bCs/>
          <w:szCs w:val="22"/>
        </w:rPr>
        <w:t xml:space="preserve">The Proposals submitted by the Candidates will be evaluated in accordance with the award criteria set out </w:t>
      </w:r>
      <w:r>
        <w:rPr>
          <w:rFonts w:asciiTheme="minorHAnsi" w:eastAsiaTheme="minorHAnsi" w:hAnsiTheme="minorHAnsi" w:cs="Calibri"/>
          <w:bCs/>
          <w:szCs w:val="22"/>
        </w:rPr>
        <w:t>above</w:t>
      </w:r>
      <w:r w:rsidRPr="004F6E73">
        <w:rPr>
          <w:rFonts w:asciiTheme="minorHAnsi" w:eastAsiaTheme="minorHAnsi" w:hAnsiTheme="minorHAnsi" w:cs="Calibri"/>
          <w:bCs/>
          <w:szCs w:val="22"/>
        </w:rPr>
        <w:t>. The evaluation may take into account the written Proposal, the presentation and demonstration as further specified under each award criterion</w:t>
      </w:r>
    </w:p>
    <w:p w14:paraId="6DE7657E" w14:textId="77777777" w:rsidR="00C81822" w:rsidRPr="009F1E1A" w:rsidRDefault="00C81822" w:rsidP="00C81822">
      <w:pPr>
        <w:autoSpaceDE w:val="0"/>
        <w:autoSpaceDN w:val="0"/>
        <w:adjustRightInd w:val="0"/>
        <w:jc w:val="both"/>
        <w:rPr>
          <w:rFonts w:asciiTheme="minorHAnsi" w:eastAsiaTheme="minorHAnsi" w:hAnsiTheme="minorHAnsi" w:cs="Calibri"/>
          <w:b/>
          <w:szCs w:val="22"/>
        </w:rPr>
      </w:pPr>
    </w:p>
    <w:p w14:paraId="19A519C0" w14:textId="77777777" w:rsidR="00C81822" w:rsidRPr="009F1E1A" w:rsidRDefault="00C81822" w:rsidP="00C81822">
      <w:pPr>
        <w:autoSpaceDE w:val="0"/>
        <w:autoSpaceDN w:val="0"/>
        <w:adjustRightInd w:val="0"/>
        <w:jc w:val="both"/>
        <w:rPr>
          <w:rFonts w:asciiTheme="minorHAnsi" w:eastAsiaTheme="minorHAnsi" w:hAnsiTheme="minorHAnsi" w:cs="Calibri"/>
          <w:b/>
          <w:szCs w:val="22"/>
        </w:rPr>
      </w:pPr>
    </w:p>
    <w:p w14:paraId="3A49AF97" w14:textId="2AF5254F" w:rsidR="0074054A" w:rsidRPr="009F1E1A" w:rsidRDefault="006631AA" w:rsidP="009441D6">
      <w:pPr>
        <w:pStyle w:val="ListParagraph"/>
        <w:numPr>
          <w:ilvl w:val="0"/>
          <w:numId w:val="19"/>
        </w:numPr>
        <w:autoSpaceDE w:val="0"/>
        <w:autoSpaceDN w:val="0"/>
        <w:adjustRightInd w:val="0"/>
        <w:jc w:val="both"/>
        <w:rPr>
          <w:rFonts w:asciiTheme="minorHAnsi" w:eastAsiaTheme="minorHAnsi" w:hAnsiTheme="minorHAnsi" w:cs="Calibri"/>
          <w:b/>
          <w:sz w:val="28"/>
          <w:szCs w:val="28"/>
        </w:rPr>
      </w:pPr>
      <w:r w:rsidRPr="009F1E1A">
        <w:rPr>
          <w:rFonts w:asciiTheme="minorHAnsi" w:eastAsiaTheme="minorHAnsi" w:hAnsiTheme="minorHAnsi" w:cs="Calibri"/>
          <w:b/>
          <w:sz w:val="28"/>
          <w:szCs w:val="28"/>
        </w:rPr>
        <w:t xml:space="preserve">Commercial </w:t>
      </w:r>
      <w:r w:rsidR="0074054A" w:rsidRPr="009F1E1A">
        <w:rPr>
          <w:rFonts w:asciiTheme="minorHAnsi" w:eastAsiaTheme="minorHAnsi" w:hAnsiTheme="minorHAnsi" w:cs="Calibri"/>
          <w:b/>
          <w:sz w:val="28"/>
          <w:szCs w:val="28"/>
        </w:rPr>
        <w:t xml:space="preserve">Award </w:t>
      </w:r>
      <w:r w:rsidR="00A15EB1" w:rsidRPr="009F1E1A">
        <w:rPr>
          <w:rFonts w:asciiTheme="minorHAnsi" w:eastAsiaTheme="minorHAnsi" w:hAnsiTheme="minorHAnsi" w:cs="Calibri"/>
          <w:b/>
          <w:sz w:val="28"/>
          <w:szCs w:val="28"/>
        </w:rPr>
        <w:t>C</w:t>
      </w:r>
      <w:r w:rsidR="0074054A" w:rsidRPr="009F1E1A">
        <w:rPr>
          <w:rFonts w:asciiTheme="minorHAnsi" w:eastAsiaTheme="minorHAnsi" w:hAnsiTheme="minorHAnsi" w:cs="Calibri"/>
          <w:b/>
          <w:sz w:val="28"/>
          <w:szCs w:val="28"/>
        </w:rPr>
        <w:t xml:space="preserve">riteria </w:t>
      </w:r>
    </w:p>
    <w:p w14:paraId="0E3965E3" w14:textId="77777777" w:rsidR="0074054A" w:rsidRPr="009F1E1A" w:rsidRDefault="0074054A" w:rsidP="001F6AEF">
      <w:pPr>
        <w:rPr>
          <w:rFonts w:asciiTheme="minorHAnsi" w:eastAsiaTheme="minorHAnsi" w:hAnsiTheme="minorHAnsi" w:cs="Calibri"/>
          <w:szCs w:val="22"/>
        </w:rPr>
      </w:pPr>
    </w:p>
    <w:p w14:paraId="7C651722" w14:textId="77777777" w:rsidR="00E67EB1" w:rsidRP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 xml:space="preserve">Candidates are requested to submit their commercial response as a separate attachment under the </w:t>
      </w:r>
      <w:r w:rsidRPr="00301BF6">
        <w:rPr>
          <w:rFonts w:asciiTheme="minorHAnsi" w:hAnsiTheme="minorHAnsi" w:cstheme="minorHAnsi"/>
          <w:b/>
          <w:bCs/>
          <w:szCs w:val="22"/>
          <w:lang w:eastAsia="en-GB"/>
        </w:rPr>
        <w:t>FINANCIAL ENVELOPE</w:t>
      </w:r>
      <w:r w:rsidRPr="00E67EB1">
        <w:rPr>
          <w:rFonts w:asciiTheme="minorHAnsi" w:hAnsiTheme="minorHAnsi" w:cstheme="minorHAnsi"/>
          <w:szCs w:val="22"/>
          <w:lang w:eastAsia="en-GB"/>
        </w:rPr>
        <w:t xml:space="preserve"> in Excel format and taking into account all deliverables requested in the Terms of Reference.</w:t>
      </w:r>
    </w:p>
    <w:p w14:paraId="679C6A81" w14:textId="77777777" w:rsidR="00613DBC" w:rsidRDefault="00613DBC" w:rsidP="008B3620">
      <w:pPr>
        <w:autoSpaceDE w:val="0"/>
        <w:autoSpaceDN w:val="0"/>
        <w:adjustRightInd w:val="0"/>
        <w:rPr>
          <w:rFonts w:asciiTheme="minorHAnsi" w:hAnsiTheme="minorHAnsi" w:cstheme="minorHAnsi"/>
          <w:szCs w:val="22"/>
          <w:lang w:eastAsia="en-GB"/>
        </w:rPr>
      </w:pPr>
    </w:p>
    <w:p w14:paraId="4D356E75" w14:textId="0D35E4EF" w:rsidR="00E67EB1" w:rsidRP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The Candidate shall identify all assumptions used (if any) to compile the fees listed in the Commercial Response Template.</w:t>
      </w:r>
    </w:p>
    <w:p w14:paraId="15DB6921" w14:textId="77777777" w:rsidR="00E67EB1" w:rsidRPr="00613DBC" w:rsidRDefault="00E67EB1" w:rsidP="008B3620">
      <w:pPr>
        <w:autoSpaceDE w:val="0"/>
        <w:autoSpaceDN w:val="0"/>
        <w:adjustRightInd w:val="0"/>
        <w:rPr>
          <w:rFonts w:asciiTheme="minorHAnsi" w:hAnsiTheme="minorHAnsi" w:cstheme="minorHAnsi"/>
          <w:b/>
          <w:bCs/>
          <w:szCs w:val="22"/>
          <w:lang w:eastAsia="en-GB"/>
        </w:rPr>
      </w:pPr>
      <w:r w:rsidRPr="00613DBC">
        <w:rPr>
          <w:rFonts w:asciiTheme="minorHAnsi" w:hAnsiTheme="minorHAnsi" w:cstheme="minorHAnsi"/>
          <w:b/>
          <w:bCs/>
          <w:szCs w:val="22"/>
          <w:lang w:eastAsia="en-GB"/>
        </w:rPr>
        <w:t>Fees must be expressed in EUR and exclusive of VAT.</w:t>
      </w:r>
    </w:p>
    <w:p w14:paraId="2C103DC3" w14:textId="77777777" w:rsidR="00613DBC" w:rsidRDefault="00613DBC" w:rsidP="008B3620">
      <w:pPr>
        <w:autoSpaceDE w:val="0"/>
        <w:autoSpaceDN w:val="0"/>
        <w:adjustRightInd w:val="0"/>
        <w:rPr>
          <w:rFonts w:asciiTheme="minorHAnsi" w:hAnsiTheme="minorHAnsi" w:cstheme="minorHAnsi"/>
          <w:b/>
          <w:bCs/>
          <w:szCs w:val="22"/>
          <w:lang w:eastAsia="en-GB"/>
        </w:rPr>
      </w:pPr>
    </w:p>
    <w:p w14:paraId="1D5CDCAD" w14:textId="76AED437" w:rsidR="00E67EB1" w:rsidRPr="00613DBC" w:rsidRDefault="00E67EB1" w:rsidP="008B3620">
      <w:pPr>
        <w:autoSpaceDE w:val="0"/>
        <w:autoSpaceDN w:val="0"/>
        <w:adjustRightInd w:val="0"/>
        <w:rPr>
          <w:rFonts w:asciiTheme="minorHAnsi" w:hAnsiTheme="minorHAnsi" w:cstheme="minorHAnsi"/>
          <w:b/>
          <w:bCs/>
          <w:szCs w:val="22"/>
          <w:lang w:eastAsia="en-GB"/>
        </w:rPr>
      </w:pPr>
      <w:r w:rsidRPr="00613DBC">
        <w:rPr>
          <w:rFonts w:asciiTheme="minorHAnsi" w:hAnsiTheme="minorHAnsi" w:cstheme="minorHAnsi"/>
          <w:b/>
          <w:bCs/>
          <w:szCs w:val="22"/>
          <w:lang w:eastAsia="en-GB"/>
        </w:rPr>
        <w:t>The Contract will be awarded for an initial period of four (4) years. The ESM may, at its sole discretion, extend the Contract for up to an additional three (3) years, resulting in a maximum potential Contract term of seven (7) years.</w:t>
      </w:r>
    </w:p>
    <w:p w14:paraId="514BCF3A" w14:textId="77777777" w:rsidR="00613DBC" w:rsidRDefault="00613DBC" w:rsidP="008B3620">
      <w:pPr>
        <w:autoSpaceDE w:val="0"/>
        <w:autoSpaceDN w:val="0"/>
        <w:adjustRightInd w:val="0"/>
        <w:rPr>
          <w:rFonts w:asciiTheme="minorHAnsi" w:hAnsiTheme="minorHAnsi" w:cstheme="minorHAnsi"/>
          <w:szCs w:val="22"/>
          <w:lang w:eastAsia="en-GB"/>
        </w:rPr>
      </w:pPr>
    </w:p>
    <w:p w14:paraId="0E8A897B" w14:textId="27D265B9" w:rsidR="00E67EB1" w:rsidRPr="00613DBC" w:rsidRDefault="00E67EB1" w:rsidP="008B3620">
      <w:pPr>
        <w:autoSpaceDE w:val="0"/>
        <w:autoSpaceDN w:val="0"/>
        <w:adjustRightInd w:val="0"/>
        <w:rPr>
          <w:rFonts w:asciiTheme="minorHAnsi" w:hAnsiTheme="minorHAnsi" w:cstheme="minorHAnsi"/>
          <w:b/>
          <w:bCs/>
          <w:szCs w:val="22"/>
          <w:lang w:eastAsia="en-GB"/>
        </w:rPr>
      </w:pPr>
      <w:r w:rsidRPr="00613DBC">
        <w:rPr>
          <w:rFonts w:asciiTheme="minorHAnsi" w:hAnsiTheme="minorHAnsi" w:cstheme="minorHAnsi"/>
          <w:b/>
          <w:bCs/>
          <w:szCs w:val="22"/>
          <w:lang w:eastAsia="en-GB"/>
        </w:rPr>
        <w:t>For the purpose of commercial evaluation, Candidates shall provide pricing covering the maximum potential Contract term of seven (7) years. The ESM only commits to the initial four (4) year Contract term. Any extension beyond the initial four (4) years remains entirely at the ESM</w:t>
      </w:r>
      <w:r w:rsidR="00613DBC">
        <w:rPr>
          <w:rFonts w:asciiTheme="minorHAnsi" w:hAnsiTheme="minorHAnsi" w:cstheme="minorHAnsi"/>
          <w:b/>
          <w:bCs/>
          <w:szCs w:val="22"/>
          <w:lang w:eastAsia="en-GB"/>
        </w:rPr>
        <w:t>’</w:t>
      </w:r>
      <w:r w:rsidRPr="00613DBC">
        <w:rPr>
          <w:rFonts w:asciiTheme="minorHAnsi" w:hAnsiTheme="minorHAnsi" w:cstheme="minorHAnsi"/>
          <w:b/>
          <w:bCs/>
          <w:szCs w:val="22"/>
          <w:lang w:eastAsia="en-GB"/>
        </w:rPr>
        <w:t>s sole discretion.</w:t>
      </w:r>
    </w:p>
    <w:p w14:paraId="62899D4C" w14:textId="77777777" w:rsidR="00613DBC" w:rsidRDefault="00613DBC" w:rsidP="008B3620">
      <w:pPr>
        <w:autoSpaceDE w:val="0"/>
        <w:autoSpaceDN w:val="0"/>
        <w:adjustRightInd w:val="0"/>
        <w:rPr>
          <w:rFonts w:asciiTheme="minorHAnsi" w:hAnsiTheme="minorHAnsi" w:cstheme="minorHAnsi"/>
          <w:szCs w:val="22"/>
          <w:lang w:eastAsia="en-GB"/>
        </w:rPr>
      </w:pPr>
    </w:p>
    <w:p w14:paraId="73C8E2BC" w14:textId="0B6D7240" w:rsidR="00E67EB1" w:rsidRPr="00613DBC" w:rsidRDefault="00E67EB1" w:rsidP="008B3620">
      <w:pPr>
        <w:autoSpaceDE w:val="0"/>
        <w:autoSpaceDN w:val="0"/>
        <w:adjustRightInd w:val="0"/>
        <w:rPr>
          <w:rFonts w:asciiTheme="minorHAnsi" w:hAnsiTheme="minorHAnsi" w:cstheme="minorHAnsi"/>
          <w:b/>
          <w:bCs/>
          <w:szCs w:val="22"/>
          <w:u w:val="single"/>
          <w:lang w:eastAsia="en-GB"/>
        </w:rPr>
      </w:pPr>
      <w:r w:rsidRPr="00613DBC">
        <w:rPr>
          <w:rFonts w:asciiTheme="minorHAnsi" w:hAnsiTheme="minorHAnsi" w:cstheme="minorHAnsi"/>
          <w:b/>
          <w:bCs/>
          <w:szCs w:val="22"/>
          <w:u w:val="single"/>
          <w:lang w:eastAsia="en-GB"/>
        </w:rPr>
        <w:t>Recurring Fees</w:t>
      </w:r>
      <w:r w:rsidR="00613DBC">
        <w:rPr>
          <w:rFonts w:asciiTheme="minorHAnsi" w:hAnsiTheme="minorHAnsi" w:cstheme="minorHAnsi"/>
          <w:b/>
          <w:bCs/>
          <w:szCs w:val="22"/>
          <w:u w:val="single"/>
          <w:lang w:eastAsia="en-GB"/>
        </w:rPr>
        <w:t xml:space="preserve"> and Additional </w:t>
      </w:r>
      <w:r w:rsidR="003F04F1">
        <w:rPr>
          <w:rFonts w:asciiTheme="minorHAnsi" w:hAnsiTheme="minorHAnsi" w:cstheme="minorHAnsi"/>
          <w:b/>
          <w:bCs/>
          <w:szCs w:val="22"/>
          <w:u w:val="single"/>
          <w:lang w:eastAsia="en-GB"/>
        </w:rPr>
        <w:t xml:space="preserve">Recurring </w:t>
      </w:r>
      <w:r w:rsidR="00613DBC">
        <w:rPr>
          <w:rFonts w:asciiTheme="minorHAnsi" w:hAnsiTheme="minorHAnsi" w:cstheme="minorHAnsi"/>
          <w:b/>
          <w:bCs/>
          <w:szCs w:val="22"/>
          <w:u w:val="single"/>
          <w:lang w:eastAsia="en-GB"/>
        </w:rPr>
        <w:t>Costs</w:t>
      </w:r>
    </w:p>
    <w:p w14:paraId="7CAF4931" w14:textId="77777777" w:rsidR="00E67EB1" w:rsidRP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Candidates shall provide all recurring fees required to render the proposed Software fully operational in accordance with the mandatory requirements set out in the Terms of Reference.</w:t>
      </w:r>
    </w:p>
    <w:p w14:paraId="6B97E997" w14:textId="77777777" w:rsidR="00E67EB1" w:rsidRP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 The annual Software subscription fee shall be provided for all users. The ESM requires 4 Main User subscriptions, 40 General User subscriptions and 180 Contributor subscriptions.</w:t>
      </w:r>
      <w:r w:rsidRPr="00E67EB1">
        <w:rPr>
          <w:rFonts w:asciiTheme="minorHAnsi" w:hAnsiTheme="minorHAnsi" w:cstheme="minorHAnsi"/>
          <w:szCs w:val="22"/>
          <w:lang w:eastAsia="en-GB"/>
        </w:rPr>
        <w:br/>
        <w:t>• The annual Software subscription fee shall include all mandatory functionalities required to render the proposed Software fully operational in accordance with the Terms of Reference.</w:t>
      </w:r>
      <w:r w:rsidRPr="00E67EB1">
        <w:rPr>
          <w:rFonts w:asciiTheme="minorHAnsi" w:hAnsiTheme="minorHAnsi" w:cstheme="minorHAnsi"/>
          <w:szCs w:val="22"/>
          <w:lang w:eastAsia="en-GB"/>
        </w:rPr>
        <w:br/>
        <w:t>• Annual maintenance and support fees shall be listed separately where not included in the Software subscription fee.</w:t>
      </w:r>
      <w:r w:rsidRPr="00E67EB1">
        <w:rPr>
          <w:rFonts w:asciiTheme="minorHAnsi" w:hAnsiTheme="minorHAnsi" w:cstheme="minorHAnsi"/>
          <w:szCs w:val="22"/>
          <w:lang w:eastAsia="en-GB"/>
        </w:rPr>
        <w:br/>
      </w:r>
      <w:r w:rsidRPr="00E67EB1">
        <w:rPr>
          <w:rFonts w:asciiTheme="minorHAnsi" w:hAnsiTheme="minorHAnsi" w:cstheme="minorHAnsi"/>
          <w:szCs w:val="22"/>
          <w:lang w:eastAsia="en-GB"/>
        </w:rPr>
        <w:lastRenderedPageBreak/>
        <w:t>• Candidates shall identify any additional recurring costs payable by the ESM, including but not limited to updates/upgrades, security patches, disaster recovery, hosting/cloud infrastructure, backup services, test/UAT environments, API/integration services and additional support services.</w:t>
      </w:r>
      <w:r w:rsidRPr="00E67EB1">
        <w:rPr>
          <w:rFonts w:asciiTheme="minorHAnsi" w:hAnsiTheme="minorHAnsi" w:cstheme="minorHAnsi"/>
          <w:szCs w:val="22"/>
          <w:lang w:eastAsia="en-GB"/>
        </w:rPr>
        <w:br/>
        <w:t>• Candidates shall specify whether mandatory integrations and functionalities required under the Terms of Reference, including SCIM/API integration, Microsoft Entra ID integration, Single Sign-On (SSO), audit trail functionality and reporting/dashboard capabilities, are included in the proposed fees or separately priced.</w:t>
      </w:r>
      <w:r w:rsidRPr="00E67EB1">
        <w:rPr>
          <w:rFonts w:asciiTheme="minorHAnsi" w:hAnsiTheme="minorHAnsi" w:cstheme="minorHAnsi"/>
          <w:szCs w:val="22"/>
          <w:lang w:eastAsia="en-GB"/>
        </w:rPr>
        <w:br/>
        <w:t>• Candidates shall identify the proposed hosting location(s), cloud service provider(s), and any subcontracting arrangements related to the hosting of ESM data.</w:t>
      </w:r>
      <w:r w:rsidRPr="00E67EB1">
        <w:rPr>
          <w:rFonts w:asciiTheme="minorHAnsi" w:hAnsiTheme="minorHAnsi" w:cstheme="minorHAnsi"/>
          <w:szCs w:val="22"/>
          <w:lang w:eastAsia="en-GB"/>
        </w:rPr>
        <w:br/>
        <w:t>• If applicable, Candidates shall explain in writing to what extent the subscription fees are inter-dependent upon one another should the ESM increase or decrease the number of users during the Contract term.</w:t>
      </w:r>
    </w:p>
    <w:p w14:paraId="3DE92B62" w14:textId="77777777" w:rsidR="00E67EB1" w:rsidRP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In the comments section, Candidates shall explain their commercial/subscription model (e.g. named users, concurrent users, enterprise model, bundled users, volume packages, and whether maintenance and/or support are included in the subscription fee).</w:t>
      </w:r>
    </w:p>
    <w:p w14:paraId="720A15E9" w14:textId="77777777" w:rsidR="00613DBC" w:rsidRDefault="00613DBC" w:rsidP="008B3620">
      <w:pPr>
        <w:autoSpaceDE w:val="0"/>
        <w:autoSpaceDN w:val="0"/>
        <w:adjustRightInd w:val="0"/>
        <w:rPr>
          <w:rFonts w:asciiTheme="minorHAnsi" w:hAnsiTheme="minorHAnsi" w:cstheme="minorHAnsi"/>
          <w:szCs w:val="22"/>
          <w:lang w:eastAsia="en-GB"/>
        </w:rPr>
      </w:pPr>
    </w:p>
    <w:p w14:paraId="35322D3D" w14:textId="663AB04F" w:rsidR="00E67EB1" w:rsidRPr="00613DBC" w:rsidRDefault="00E47634" w:rsidP="008B3620">
      <w:pPr>
        <w:autoSpaceDE w:val="0"/>
        <w:autoSpaceDN w:val="0"/>
        <w:adjustRightInd w:val="0"/>
        <w:rPr>
          <w:rFonts w:asciiTheme="minorHAnsi" w:hAnsiTheme="minorHAnsi" w:cstheme="minorHAnsi"/>
          <w:b/>
          <w:bCs/>
          <w:szCs w:val="22"/>
          <w:u w:val="single"/>
          <w:lang w:eastAsia="en-GB"/>
        </w:rPr>
      </w:pPr>
      <w:r>
        <w:rPr>
          <w:rFonts w:asciiTheme="minorHAnsi" w:hAnsiTheme="minorHAnsi" w:cstheme="minorHAnsi"/>
          <w:b/>
          <w:bCs/>
          <w:szCs w:val="22"/>
          <w:u w:val="single"/>
          <w:lang w:eastAsia="en-GB"/>
        </w:rPr>
        <w:t xml:space="preserve">Unit Prices for </w:t>
      </w:r>
      <w:r w:rsidR="00E67EB1" w:rsidRPr="00613DBC">
        <w:rPr>
          <w:rFonts w:asciiTheme="minorHAnsi" w:hAnsiTheme="minorHAnsi" w:cstheme="minorHAnsi"/>
          <w:b/>
          <w:bCs/>
          <w:szCs w:val="22"/>
          <w:u w:val="single"/>
          <w:lang w:eastAsia="en-GB"/>
        </w:rPr>
        <w:t>Additional User</w:t>
      </w:r>
      <w:r>
        <w:rPr>
          <w:rFonts w:asciiTheme="minorHAnsi" w:hAnsiTheme="minorHAnsi" w:cstheme="minorHAnsi"/>
          <w:b/>
          <w:bCs/>
          <w:szCs w:val="22"/>
          <w:u w:val="single"/>
          <w:lang w:eastAsia="en-GB"/>
        </w:rPr>
        <w:t>s</w:t>
      </w:r>
    </w:p>
    <w:p w14:paraId="60FE4072" w14:textId="77777777" w:rsid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Candidates shall include the annual cost for one additional user of each type (Main User, General User and Contributor), including any additional maintenance and support costs, where applicable.</w:t>
      </w:r>
    </w:p>
    <w:p w14:paraId="1B125FF1" w14:textId="77777777" w:rsidR="00872023" w:rsidRPr="00E67EB1" w:rsidRDefault="00872023" w:rsidP="008B3620">
      <w:pPr>
        <w:autoSpaceDE w:val="0"/>
        <w:autoSpaceDN w:val="0"/>
        <w:adjustRightInd w:val="0"/>
        <w:rPr>
          <w:rFonts w:asciiTheme="minorHAnsi" w:hAnsiTheme="minorHAnsi" w:cstheme="minorHAnsi"/>
          <w:szCs w:val="22"/>
          <w:lang w:eastAsia="en-GB"/>
        </w:rPr>
      </w:pPr>
    </w:p>
    <w:p w14:paraId="14FB339A" w14:textId="77777777" w:rsidR="00E67EB1" w:rsidRPr="00872023" w:rsidRDefault="00E67EB1" w:rsidP="008B3620">
      <w:pPr>
        <w:autoSpaceDE w:val="0"/>
        <w:autoSpaceDN w:val="0"/>
        <w:adjustRightInd w:val="0"/>
        <w:rPr>
          <w:rFonts w:asciiTheme="minorHAnsi" w:hAnsiTheme="minorHAnsi" w:cstheme="minorHAnsi"/>
          <w:b/>
          <w:bCs/>
          <w:szCs w:val="22"/>
          <w:u w:val="single"/>
          <w:lang w:eastAsia="en-GB"/>
        </w:rPr>
      </w:pPr>
      <w:r w:rsidRPr="00872023">
        <w:rPr>
          <w:rFonts w:asciiTheme="minorHAnsi" w:hAnsiTheme="minorHAnsi" w:cstheme="minorHAnsi"/>
          <w:b/>
          <w:bCs/>
          <w:szCs w:val="22"/>
          <w:u w:val="single"/>
          <w:lang w:eastAsia="en-GB"/>
        </w:rPr>
        <w:t>Optional Modules</w:t>
      </w:r>
    </w:p>
    <w:p w14:paraId="03F75ACA" w14:textId="77777777" w:rsidR="00E67EB1" w:rsidRP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Candidates shall separately identify and price any optional modules or optional functionalities proposed by the Candidate or requested under the Terms of Reference, where applicable:</w:t>
      </w:r>
    </w:p>
    <w:p w14:paraId="4362A191" w14:textId="77777777" w:rsidR="00E67EB1" w:rsidRP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 Scenario Analysis;</w:t>
      </w:r>
      <w:r w:rsidRPr="00E67EB1">
        <w:rPr>
          <w:rFonts w:asciiTheme="minorHAnsi" w:hAnsiTheme="minorHAnsi" w:cstheme="minorHAnsi"/>
          <w:szCs w:val="22"/>
          <w:lang w:eastAsia="en-GB"/>
        </w:rPr>
        <w:br/>
        <w:t>• Audit Findings;</w:t>
      </w:r>
      <w:r w:rsidRPr="00E67EB1">
        <w:rPr>
          <w:rFonts w:asciiTheme="minorHAnsi" w:hAnsiTheme="minorHAnsi" w:cstheme="minorHAnsi"/>
          <w:szCs w:val="22"/>
          <w:lang w:eastAsia="en-GB"/>
        </w:rPr>
        <w:br/>
        <w:t>• Controls;</w:t>
      </w:r>
      <w:r w:rsidRPr="00E67EB1">
        <w:rPr>
          <w:rFonts w:asciiTheme="minorHAnsi" w:hAnsiTheme="minorHAnsi" w:cstheme="minorHAnsi"/>
          <w:szCs w:val="22"/>
          <w:lang w:eastAsia="en-GB"/>
        </w:rPr>
        <w:br/>
        <w:t>• Any other optional functionalities proposed by the Candidate.</w:t>
      </w:r>
    </w:p>
    <w:p w14:paraId="39DD1BA1" w14:textId="77777777" w:rsidR="00E67EB1" w:rsidRP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One-Off Fees</w:t>
      </w:r>
    </w:p>
    <w:p w14:paraId="7279D52A" w14:textId="77777777" w:rsidR="00E67EB1" w:rsidRP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Candidates shall separately identify and price any one-off fees required for the implementation and operation of the proposed Software, where applicable, including implementation, migration, training, consultancy, customisation and transition/exit support services.</w:t>
      </w:r>
    </w:p>
    <w:p w14:paraId="46F398C1" w14:textId="27FD2232" w:rsidR="00E67EB1" w:rsidRP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 The implementation fee shall cover all costs required to make the proposed Software available and operational for the ESM, including project management, configuration, workflow setup, integrations, testing, deployment support, customisation and migration services.</w:t>
      </w:r>
      <w:r w:rsidR="00B005CC">
        <w:rPr>
          <w:rFonts w:asciiTheme="minorHAnsi" w:hAnsiTheme="minorHAnsi" w:cstheme="minorHAnsi"/>
          <w:szCs w:val="22"/>
          <w:lang w:eastAsia="en-GB"/>
        </w:rPr>
        <w:t xml:space="preserve"> </w:t>
      </w:r>
      <w:r w:rsidR="00B005CC" w:rsidRPr="00B005CC">
        <w:rPr>
          <w:rFonts w:asciiTheme="minorHAnsi" w:hAnsiTheme="minorHAnsi" w:cstheme="minorHAnsi"/>
          <w:szCs w:val="22"/>
          <w:lang w:eastAsia="en-GB"/>
        </w:rPr>
        <w:t>Candidates shall not include implementation, migration, training, consultancy, customisation or transition costs within recurring fees or additional recurring costs.</w:t>
      </w:r>
      <w:r w:rsidRPr="00E67EB1">
        <w:rPr>
          <w:rFonts w:asciiTheme="minorHAnsi" w:hAnsiTheme="minorHAnsi" w:cstheme="minorHAnsi"/>
          <w:szCs w:val="22"/>
          <w:lang w:eastAsia="en-GB"/>
        </w:rPr>
        <w:br/>
        <w:t>• Migration services shall include the migration, transformation, validation and upload of historical operational risk management data into the proposed Software, including but not limited to incidents, near misses, RCSAs, taxonomies, controls, KRIs, dashboards, workflows and related linkages, as described in the Terms of Reference.</w:t>
      </w:r>
      <w:r w:rsidRPr="00E67EB1">
        <w:rPr>
          <w:rFonts w:asciiTheme="minorHAnsi" w:hAnsiTheme="minorHAnsi" w:cstheme="minorHAnsi"/>
          <w:szCs w:val="22"/>
          <w:lang w:eastAsia="en-GB"/>
        </w:rPr>
        <w:br/>
        <w:t>• Training: a fixed fee for one remote training session for Main Users, inclusive of preparation, delivery and training materials.</w:t>
      </w:r>
      <w:r w:rsidRPr="00E67EB1">
        <w:rPr>
          <w:rFonts w:asciiTheme="minorHAnsi" w:hAnsiTheme="minorHAnsi" w:cstheme="minorHAnsi"/>
          <w:szCs w:val="22"/>
          <w:lang w:eastAsia="en-GB"/>
        </w:rPr>
        <w:br/>
        <w:t>• Fee per additional training session, inclusive of preparation and delivery.</w:t>
      </w:r>
      <w:r w:rsidRPr="00E67EB1">
        <w:rPr>
          <w:rFonts w:asciiTheme="minorHAnsi" w:hAnsiTheme="minorHAnsi" w:cstheme="minorHAnsi"/>
          <w:szCs w:val="22"/>
          <w:lang w:eastAsia="en-GB"/>
        </w:rPr>
        <w:br/>
        <w:t>• Daily rate for software configuration, customisation, reporting/dashboard development and consultancy services.</w:t>
      </w:r>
      <w:r w:rsidRPr="00E67EB1">
        <w:rPr>
          <w:rFonts w:asciiTheme="minorHAnsi" w:hAnsiTheme="minorHAnsi" w:cstheme="minorHAnsi"/>
          <w:szCs w:val="22"/>
          <w:lang w:eastAsia="en-GB"/>
        </w:rPr>
        <w:br/>
        <w:t>• Daily rate for transition and exit support services, if applicable.</w:t>
      </w:r>
    </w:p>
    <w:p w14:paraId="0A37FE8E" w14:textId="77777777" w:rsidR="00E67EB1" w:rsidRP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Treatment of Costs for Evaluation Purposes</w:t>
      </w:r>
    </w:p>
    <w:p w14:paraId="138A29F0" w14:textId="77777777" w:rsidR="003F04F1" w:rsidRDefault="003F04F1" w:rsidP="008B3620">
      <w:pPr>
        <w:autoSpaceDE w:val="0"/>
        <w:autoSpaceDN w:val="0"/>
        <w:adjustRightInd w:val="0"/>
        <w:rPr>
          <w:rFonts w:asciiTheme="minorHAnsi" w:hAnsiTheme="minorHAnsi" w:cstheme="minorHAnsi"/>
          <w:szCs w:val="22"/>
          <w:lang w:eastAsia="en-GB"/>
        </w:rPr>
      </w:pPr>
    </w:p>
    <w:p w14:paraId="212D4A48" w14:textId="0FBE7459" w:rsidR="00E67EB1" w:rsidRPr="00E67EB1" w:rsidRDefault="00C40F41" w:rsidP="008B3620">
      <w:pPr>
        <w:autoSpaceDE w:val="0"/>
        <w:autoSpaceDN w:val="0"/>
        <w:adjustRightInd w:val="0"/>
        <w:rPr>
          <w:rFonts w:asciiTheme="minorHAnsi" w:hAnsiTheme="minorHAnsi" w:cstheme="minorHAnsi"/>
          <w:szCs w:val="22"/>
          <w:lang w:eastAsia="en-GB"/>
        </w:rPr>
      </w:pPr>
      <w:r>
        <w:rPr>
          <w:rFonts w:asciiTheme="minorHAnsi" w:hAnsiTheme="minorHAnsi" w:cstheme="minorHAnsi"/>
          <w:b/>
          <w:bCs/>
          <w:szCs w:val="22"/>
          <w:lang w:eastAsia="en-GB"/>
        </w:rPr>
        <w:t>Unit prices for a</w:t>
      </w:r>
      <w:r w:rsidR="00E67EB1" w:rsidRPr="003F04F1">
        <w:rPr>
          <w:rFonts w:asciiTheme="minorHAnsi" w:hAnsiTheme="minorHAnsi" w:cstheme="minorHAnsi"/>
          <w:b/>
          <w:bCs/>
          <w:szCs w:val="22"/>
          <w:lang w:eastAsia="en-GB"/>
        </w:rPr>
        <w:t>dditional user</w:t>
      </w:r>
      <w:r>
        <w:rPr>
          <w:rFonts w:asciiTheme="minorHAnsi" w:hAnsiTheme="minorHAnsi" w:cstheme="minorHAnsi"/>
          <w:b/>
          <w:bCs/>
          <w:szCs w:val="22"/>
          <w:lang w:eastAsia="en-GB"/>
        </w:rPr>
        <w:t>s</w:t>
      </w:r>
      <w:r w:rsidR="00E67EB1" w:rsidRPr="003F04F1">
        <w:rPr>
          <w:rFonts w:asciiTheme="minorHAnsi" w:hAnsiTheme="minorHAnsi" w:cstheme="minorHAnsi"/>
          <w:b/>
          <w:bCs/>
          <w:szCs w:val="22"/>
          <w:lang w:eastAsia="en-GB"/>
        </w:rPr>
        <w:t xml:space="preserve"> and optional modules will not be taken into account for the purpose of the commercial evaluation and scoring formula.</w:t>
      </w:r>
      <w:r w:rsidR="00E67EB1" w:rsidRPr="00E67EB1">
        <w:rPr>
          <w:rFonts w:asciiTheme="minorHAnsi" w:hAnsiTheme="minorHAnsi" w:cstheme="minorHAnsi"/>
          <w:szCs w:val="22"/>
          <w:lang w:eastAsia="en-GB"/>
        </w:rPr>
        <w:t xml:space="preserve"> They are requested for information purposes and potential future use only.</w:t>
      </w:r>
    </w:p>
    <w:p w14:paraId="24D1FE4B" w14:textId="77777777" w:rsidR="003F04F1" w:rsidRDefault="003F04F1" w:rsidP="008B3620">
      <w:pPr>
        <w:autoSpaceDE w:val="0"/>
        <w:autoSpaceDN w:val="0"/>
        <w:adjustRightInd w:val="0"/>
        <w:rPr>
          <w:rFonts w:asciiTheme="minorHAnsi" w:hAnsiTheme="minorHAnsi" w:cstheme="minorHAnsi"/>
          <w:szCs w:val="22"/>
          <w:lang w:eastAsia="en-GB"/>
        </w:rPr>
      </w:pPr>
    </w:p>
    <w:p w14:paraId="61876493" w14:textId="36779669" w:rsidR="00E67EB1" w:rsidRP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The commercial evaluation methodology is described in Section 4.3 of this RFP.</w:t>
      </w:r>
    </w:p>
    <w:p w14:paraId="222A52FD" w14:textId="28836FCF" w:rsidR="00E67EB1" w:rsidRP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lastRenderedPageBreak/>
        <w:t xml:space="preserve">For the purpose of </w:t>
      </w:r>
      <w:r w:rsidRPr="003F04F1">
        <w:rPr>
          <w:rFonts w:asciiTheme="minorHAnsi" w:hAnsiTheme="minorHAnsi" w:cstheme="minorHAnsi"/>
          <w:b/>
          <w:bCs/>
          <w:szCs w:val="22"/>
          <w:lang w:eastAsia="en-GB"/>
        </w:rPr>
        <w:t>Stage 1</w:t>
      </w:r>
      <w:r w:rsidRPr="00E67EB1">
        <w:rPr>
          <w:rFonts w:asciiTheme="minorHAnsi" w:hAnsiTheme="minorHAnsi" w:cstheme="minorHAnsi"/>
          <w:szCs w:val="22"/>
          <w:lang w:eastAsia="en-GB"/>
        </w:rPr>
        <w:t xml:space="preserve"> of the commercial evaluation, the evaluated recurring </w:t>
      </w:r>
      <w:r w:rsidR="003F04F1">
        <w:rPr>
          <w:rFonts w:asciiTheme="minorHAnsi" w:hAnsiTheme="minorHAnsi" w:cstheme="minorHAnsi"/>
          <w:szCs w:val="22"/>
          <w:lang w:eastAsia="en-GB"/>
        </w:rPr>
        <w:t xml:space="preserve">fees and additional recurring </w:t>
      </w:r>
      <w:r w:rsidRPr="00E67EB1">
        <w:rPr>
          <w:rFonts w:asciiTheme="minorHAnsi" w:hAnsiTheme="minorHAnsi" w:cstheme="minorHAnsi"/>
          <w:szCs w:val="22"/>
          <w:lang w:eastAsia="en-GB"/>
        </w:rPr>
        <w:t>cost shall consist of all recurring costs necessary to provide the proposed Software in accordance with the mandatory requirements set out in Annex 1 – Terms of Reference, including Software subscription fees and any additional recurring operational costs required for the Software to function. The evaluated recurring cost shall be calculated over the maximum potential Contract term of seven (7) years.</w:t>
      </w:r>
    </w:p>
    <w:p w14:paraId="4CBE89DA" w14:textId="77777777" w:rsid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 xml:space="preserve">For the purpose of </w:t>
      </w:r>
      <w:r w:rsidRPr="003F04F1">
        <w:rPr>
          <w:rFonts w:asciiTheme="minorHAnsi" w:hAnsiTheme="minorHAnsi" w:cstheme="minorHAnsi"/>
          <w:b/>
          <w:bCs/>
          <w:szCs w:val="22"/>
          <w:lang w:eastAsia="en-GB"/>
        </w:rPr>
        <w:t>Stage 2</w:t>
      </w:r>
      <w:r w:rsidRPr="00E67EB1">
        <w:rPr>
          <w:rFonts w:asciiTheme="minorHAnsi" w:hAnsiTheme="minorHAnsi" w:cstheme="minorHAnsi"/>
          <w:szCs w:val="22"/>
          <w:lang w:eastAsia="en-GB"/>
        </w:rPr>
        <w:t xml:space="preserve"> of the commercial evaluation, the evaluated total cost shall consist of:</w:t>
      </w:r>
    </w:p>
    <w:p w14:paraId="25E73F30" w14:textId="77777777" w:rsidR="003F04F1" w:rsidRPr="00E67EB1" w:rsidRDefault="003F04F1" w:rsidP="008B3620">
      <w:pPr>
        <w:autoSpaceDE w:val="0"/>
        <w:autoSpaceDN w:val="0"/>
        <w:adjustRightInd w:val="0"/>
        <w:rPr>
          <w:rFonts w:asciiTheme="minorHAnsi" w:hAnsiTheme="minorHAnsi" w:cstheme="minorHAnsi"/>
          <w:szCs w:val="22"/>
          <w:lang w:eastAsia="en-GB"/>
        </w:rPr>
      </w:pPr>
    </w:p>
    <w:p w14:paraId="047C79FE" w14:textId="77777777" w:rsidR="00EC78F5"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w:t>
      </w:r>
      <w:r w:rsidR="008B3620">
        <w:rPr>
          <w:rFonts w:asciiTheme="minorHAnsi" w:hAnsiTheme="minorHAnsi" w:cstheme="minorHAnsi"/>
          <w:szCs w:val="22"/>
          <w:lang w:eastAsia="en-GB"/>
        </w:rPr>
        <w:t xml:space="preserve"> </w:t>
      </w:r>
      <w:r w:rsidRPr="00E67EB1">
        <w:rPr>
          <w:rFonts w:asciiTheme="minorHAnsi" w:hAnsiTheme="minorHAnsi" w:cstheme="minorHAnsi"/>
          <w:szCs w:val="22"/>
          <w:lang w:eastAsia="en-GB"/>
        </w:rPr>
        <w:t>Total recurring fees over the maximum potential Contract term of seven (7) years;</w:t>
      </w:r>
      <w:r w:rsidRPr="00E67EB1">
        <w:rPr>
          <w:rFonts w:asciiTheme="minorHAnsi" w:hAnsiTheme="minorHAnsi" w:cstheme="minorHAnsi"/>
          <w:szCs w:val="22"/>
          <w:lang w:eastAsia="en-GB"/>
        </w:rPr>
        <w:br/>
        <w:t>• Total additional recurring costs over the maximum potential Contract term of seven (7) years; and</w:t>
      </w:r>
      <w:r w:rsidRPr="00E67EB1">
        <w:rPr>
          <w:rFonts w:asciiTheme="minorHAnsi" w:hAnsiTheme="minorHAnsi" w:cstheme="minorHAnsi"/>
          <w:szCs w:val="22"/>
          <w:lang w:eastAsia="en-GB"/>
        </w:rPr>
        <w:br/>
        <w:t>• Total one-off fees required to implement and make the Software operational.</w:t>
      </w:r>
    </w:p>
    <w:p w14:paraId="620B164F" w14:textId="378F3AC7" w:rsidR="00E67EB1" w:rsidRP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Additional user</w:t>
      </w:r>
      <w:r w:rsidR="00C40F41">
        <w:rPr>
          <w:rFonts w:asciiTheme="minorHAnsi" w:hAnsiTheme="minorHAnsi" w:cstheme="minorHAnsi"/>
          <w:szCs w:val="22"/>
          <w:lang w:eastAsia="en-GB"/>
        </w:rPr>
        <w:t>s</w:t>
      </w:r>
      <w:r w:rsidR="00EC78F5">
        <w:rPr>
          <w:rFonts w:asciiTheme="minorHAnsi" w:hAnsiTheme="minorHAnsi" w:cstheme="minorHAnsi"/>
          <w:szCs w:val="22"/>
          <w:lang w:eastAsia="en-GB"/>
        </w:rPr>
        <w:t xml:space="preserve"> costs</w:t>
      </w:r>
      <w:r w:rsidRPr="00E67EB1">
        <w:rPr>
          <w:rFonts w:asciiTheme="minorHAnsi" w:hAnsiTheme="minorHAnsi" w:cstheme="minorHAnsi"/>
          <w:szCs w:val="22"/>
          <w:lang w:eastAsia="en-GB"/>
        </w:rPr>
        <w:t xml:space="preserve"> and optional modules will not be included in either Stage 1 or Stage 2 of the commercial evaluation.</w:t>
      </w:r>
    </w:p>
    <w:p w14:paraId="638B9FB6" w14:textId="77777777" w:rsidR="003F04F1" w:rsidRDefault="003F04F1" w:rsidP="008B3620">
      <w:pPr>
        <w:autoSpaceDE w:val="0"/>
        <w:autoSpaceDN w:val="0"/>
        <w:adjustRightInd w:val="0"/>
        <w:rPr>
          <w:rFonts w:asciiTheme="minorHAnsi" w:hAnsiTheme="minorHAnsi" w:cstheme="minorHAnsi"/>
          <w:b/>
          <w:bCs/>
          <w:szCs w:val="22"/>
          <w:u w:val="single"/>
          <w:lang w:eastAsia="en-GB"/>
        </w:rPr>
      </w:pPr>
    </w:p>
    <w:p w14:paraId="5E63B5CE" w14:textId="336FD002" w:rsidR="00E67EB1" w:rsidRPr="00E67EB1" w:rsidRDefault="00E67EB1" w:rsidP="008B3620">
      <w:pPr>
        <w:autoSpaceDE w:val="0"/>
        <w:autoSpaceDN w:val="0"/>
        <w:adjustRightInd w:val="0"/>
        <w:rPr>
          <w:rFonts w:asciiTheme="minorHAnsi" w:hAnsiTheme="minorHAnsi" w:cstheme="minorHAnsi"/>
          <w:b/>
          <w:bCs/>
          <w:szCs w:val="22"/>
          <w:u w:val="single"/>
          <w:lang w:eastAsia="en-GB"/>
        </w:rPr>
      </w:pPr>
      <w:r w:rsidRPr="00E67EB1">
        <w:rPr>
          <w:rFonts w:asciiTheme="minorHAnsi" w:hAnsiTheme="minorHAnsi" w:cstheme="minorHAnsi"/>
          <w:b/>
          <w:bCs/>
          <w:szCs w:val="22"/>
          <w:u w:val="single"/>
          <w:lang w:eastAsia="en-GB"/>
        </w:rPr>
        <w:t>Indexation</w:t>
      </w:r>
    </w:p>
    <w:p w14:paraId="32428943" w14:textId="77777777" w:rsidR="00E67EB1" w:rsidRP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The Candidate shall foresee all possible legal indexation cost increases that may apply during the initial four (4) year Contract term and ensure that the fees proposed include a sufficient margin to cover such potential increases. The Candidate shall not be entitled to increase the fees payable by the ESM during the initial four (4) year Contract term due to any indexation-related increase in costs.</w:t>
      </w:r>
    </w:p>
    <w:p w14:paraId="3D98989F" w14:textId="77777777" w:rsidR="00E67EB1" w:rsidRP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Any pricing applicable during a potential extension period shall be included in the pricing submitted by the Candidate and taken into account in the seven (7) year evaluation model.</w:t>
      </w:r>
    </w:p>
    <w:p w14:paraId="2223D7F7" w14:textId="77777777" w:rsidR="00E67EB1" w:rsidRPr="00E67EB1" w:rsidRDefault="00E67EB1" w:rsidP="008B3620">
      <w:pPr>
        <w:autoSpaceDE w:val="0"/>
        <w:autoSpaceDN w:val="0"/>
        <w:adjustRightInd w:val="0"/>
        <w:rPr>
          <w:rFonts w:asciiTheme="minorHAnsi" w:hAnsiTheme="minorHAnsi" w:cstheme="minorHAnsi"/>
          <w:szCs w:val="22"/>
          <w:lang w:eastAsia="en-GB"/>
        </w:rPr>
      </w:pPr>
      <w:r w:rsidRPr="00E67EB1">
        <w:rPr>
          <w:rFonts w:asciiTheme="minorHAnsi" w:hAnsiTheme="minorHAnsi" w:cstheme="minorHAnsi"/>
          <w:szCs w:val="22"/>
          <w:lang w:eastAsia="en-GB"/>
        </w:rPr>
        <w:t>The commercial scoring formulas applicable to Stage 1 and Stage 2 are set out in Section 4.3 of this RFP.</w:t>
      </w:r>
    </w:p>
    <w:p w14:paraId="24EFE9DE" w14:textId="77777777" w:rsidR="008B3620" w:rsidRDefault="008B3620" w:rsidP="008B3620">
      <w:pPr>
        <w:autoSpaceDE w:val="0"/>
        <w:autoSpaceDN w:val="0"/>
        <w:adjustRightInd w:val="0"/>
        <w:rPr>
          <w:rFonts w:asciiTheme="minorHAnsi" w:hAnsiTheme="minorHAnsi" w:cstheme="minorHAnsi"/>
          <w:szCs w:val="22"/>
          <w:lang w:eastAsia="en-GB"/>
        </w:rPr>
      </w:pPr>
    </w:p>
    <w:p w14:paraId="6357D0D4" w14:textId="77777777" w:rsidR="005364E7" w:rsidRPr="009F1E1A" w:rsidRDefault="005364E7" w:rsidP="008D585E">
      <w:pPr>
        <w:autoSpaceDE w:val="0"/>
        <w:autoSpaceDN w:val="0"/>
        <w:adjustRightInd w:val="0"/>
        <w:jc w:val="both"/>
        <w:rPr>
          <w:rFonts w:asciiTheme="minorHAnsi" w:eastAsiaTheme="minorHAnsi" w:hAnsiTheme="minorHAnsi" w:cs="Calibri"/>
          <w:szCs w:val="22"/>
        </w:rPr>
      </w:pPr>
    </w:p>
    <w:p w14:paraId="3D02FF12" w14:textId="6E2F8780" w:rsidR="005364E7" w:rsidRPr="009F1E1A" w:rsidRDefault="005364E7">
      <w:pPr>
        <w:spacing w:after="160" w:line="259" w:lineRule="auto"/>
        <w:rPr>
          <w:rFonts w:asciiTheme="minorHAnsi" w:eastAsiaTheme="minorHAnsi" w:hAnsiTheme="minorHAnsi" w:cs="Calibri"/>
          <w:szCs w:val="22"/>
        </w:rPr>
      </w:pPr>
      <w:r w:rsidRPr="009F1E1A">
        <w:rPr>
          <w:rFonts w:asciiTheme="minorHAnsi" w:eastAsiaTheme="minorHAnsi" w:hAnsiTheme="minorHAnsi" w:cs="Calibri"/>
          <w:szCs w:val="22"/>
        </w:rPr>
        <w:br w:type="page"/>
      </w:r>
    </w:p>
    <w:p w14:paraId="306E2759" w14:textId="77777777" w:rsidR="00F91508" w:rsidRPr="009F1E1A" w:rsidRDefault="00F91508">
      <w:pPr>
        <w:spacing w:after="160" w:line="259" w:lineRule="auto"/>
        <w:rPr>
          <w:rFonts w:asciiTheme="minorHAnsi" w:eastAsia="Calibri" w:hAnsiTheme="minorHAnsi" w:cs="Arial"/>
          <w:color w:val="000000"/>
          <w:szCs w:val="22"/>
        </w:rPr>
      </w:pPr>
    </w:p>
    <w:p w14:paraId="44538032" w14:textId="2745B3F9" w:rsidR="00B27F78" w:rsidRPr="009F1E1A" w:rsidRDefault="00F91508" w:rsidP="604D44B7">
      <w:pPr>
        <w:pStyle w:val="Heading1"/>
        <w:numPr>
          <w:ilvl w:val="0"/>
          <w:numId w:val="0"/>
        </w:numPr>
        <w:ind w:left="431"/>
        <w:rPr>
          <w:rFonts w:asciiTheme="minorHAnsi" w:hAnsiTheme="minorHAnsi"/>
        </w:rPr>
      </w:pPr>
      <w:bookmarkStart w:id="118" w:name="_Toc230784741"/>
      <w:r w:rsidRPr="009F1E1A">
        <w:rPr>
          <w:rFonts w:asciiTheme="minorHAnsi" w:hAnsiTheme="minorHAnsi"/>
        </w:rPr>
        <w:t xml:space="preserve">Annex </w:t>
      </w:r>
      <w:r w:rsidR="00B27F78" w:rsidRPr="009F1E1A">
        <w:rPr>
          <w:rFonts w:asciiTheme="minorHAnsi" w:hAnsiTheme="minorHAnsi"/>
        </w:rPr>
        <w:t>4</w:t>
      </w:r>
      <w:r w:rsidR="004B2E23" w:rsidRPr="009F1E1A">
        <w:rPr>
          <w:rFonts w:asciiTheme="minorHAnsi" w:hAnsiTheme="minorHAnsi"/>
        </w:rPr>
        <w:t xml:space="preserve"> </w:t>
      </w:r>
      <w:r w:rsidR="00B27F78" w:rsidRPr="009F1E1A">
        <w:rPr>
          <w:rFonts w:asciiTheme="minorHAnsi" w:hAnsiTheme="minorHAnsi"/>
        </w:rPr>
        <w:t xml:space="preserve">Commercial </w:t>
      </w:r>
      <w:r w:rsidR="009E2B4C" w:rsidRPr="009F1E1A">
        <w:rPr>
          <w:rFonts w:asciiTheme="minorHAnsi" w:hAnsiTheme="minorHAnsi"/>
        </w:rPr>
        <w:t xml:space="preserve">Response </w:t>
      </w:r>
      <w:r w:rsidR="00B27F78" w:rsidRPr="009F1E1A">
        <w:rPr>
          <w:rFonts w:asciiTheme="minorHAnsi" w:hAnsiTheme="minorHAnsi"/>
        </w:rPr>
        <w:t>Annex</w:t>
      </w:r>
      <w:bookmarkEnd w:id="118"/>
    </w:p>
    <w:p w14:paraId="782DB883" w14:textId="4ACBA670" w:rsidR="007B7FD5" w:rsidRPr="009F1E1A" w:rsidRDefault="007B7FD5">
      <w:pPr>
        <w:spacing w:after="160" w:line="259" w:lineRule="auto"/>
        <w:rPr>
          <w:rFonts w:asciiTheme="minorHAnsi" w:hAnsiTheme="minorHAnsi" w:cs="Arial"/>
          <w:b/>
          <w:color w:val="000000" w:themeColor="text1"/>
          <w:sz w:val="28"/>
          <w:szCs w:val="28"/>
        </w:rPr>
      </w:pPr>
    </w:p>
    <w:p w14:paraId="52E6EAF6" w14:textId="274FB21A" w:rsidR="007B7FD5" w:rsidRPr="009F1E1A" w:rsidRDefault="7388A929">
      <w:pPr>
        <w:spacing w:after="160" w:line="259" w:lineRule="auto"/>
        <w:rPr>
          <w:rFonts w:asciiTheme="minorHAnsi" w:hAnsiTheme="minorHAnsi" w:cs="Arial"/>
          <w:b/>
          <w:color w:val="000000" w:themeColor="text1"/>
          <w:sz w:val="28"/>
          <w:szCs w:val="28"/>
        </w:rPr>
      </w:pPr>
      <w:r w:rsidRPr="009F1E1A">
        <w:rPr>
          <w:rFonts w:asciiTheme="minorHAnsi" w:hAnsiTheme="minorHAnsi" w:cs="Arial"/>
          <w:color w:val="000000" w:themeColor="text1"/>
        </w:rPr>
        <w:t>See attached</w:t>
      </w:r>
    </w:p>
    <w:p w14:paraId="7B1EFE57" w14:textId="5AD48E86" w:rsidR="00644406" w:rsidRPr="005A6A2C" w:rsidRDefault="00644406" w:rsidP="00863CF6">
      <w:pPr>
        <w:spacing w:after="160" w:line="259" w:lineRule="auto"/>
        <w:rPr>
          <w:rFonts w:asciiTheme="minorHAnsi" w:hAnsiTheme="minorHAnsi"/>
          <w:szCs w:val="20"/>
        </w:rPr>
      </w:pPr>
    </w:p>
    <w:sectPr w:rsidR="00644406" w:rsidRPr="005A6A2C" w:rsidSect="00052E11">
      <w:pgSz w:w="11900" w:h="16860"/>
      <w:pgMar w:top="998" w:right="1179" w:bottom="879" w:left="1440" w:header="476"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0F06" w14:textId="77777777" w:rsidR="001B5779" w:rsidRPr="009F1E1A" w:rsidRDefault="001B5779" w:rsidP="00DE1B74">
      <w:r w:rsidRPr="009F1E1A">
        <w:separator/>
      </w:r>
    </w:p>
  </w:endnote>
  <w:endnote w:type="continuationSeparator" w:id="0">
    <w:p w14:paraId="45A906BB" w14:textId="77777777" w:rsidR="001B5779" w:rsidRPr="009F1E1A" w:rsidRDefault="001B5779" w:rsidP="00DE1B74">
      <w:r w:rsidRPr="009F1E1A">
        <w:continuationSeparator/>
      </w:r>
    </w:p>
  </w:endnote>
  <w:endnote w:type="continuationNotice" w:id="1">
    <w:p w14:paraId="7F2477E4" w14:textId="77777777" w:rsidR="001B5779" w:rsidRPr="009F1E1A" w:rsidRDefault="001B5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MV Boli"/>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337B" w14:textId="0A938F2D" w:rsidR="006A3363" w:rsidRPr="009F1E1A" w:rsidRDefault="006A3363" w:rsidP="001810E8">
    <w:pPr>
      <w:pStyle w:val="Footer"/>
      <w:spacing w:after="120"/>
      <w:jc w:val="center"/>
      <w:rPr>
        <w:rFonts w:asciiTheme="minorHAnsi" w:hAnsiTheme="minorHAnsi"/>
        <w:sz w:val="22"/>
        <w:szCs w:val="22"/>
        <w:lang w:val="en-GB"/>
      </w:rPr>
    </w:pPr>
    <w:r w:rsidRPr="009F1E1A">
      <w:rPr>
        <w:rFonts w:asciiTheme="minorHAnsi" w:hAnsiTheme="minorHAnsi"/>
        <w:color w:val="000000" w:themeColor="text1"/>
        <w:sz w:val="22"/>
        <w:szCs w:val="22"/>
        <w:lang w:val="en-GB"/>
      </w:rPr>
      <w:t>RFP Ref. No</w:t>
    </w:r>
    <w:r w:rsidRPr="009F1E1A">
      <w:rPr>
        <w:color w:val="000000" w:themeColor="text1"/>
        <w:sz w:val="22"/>
        <w:szCs w:val="22"/>
        <w:lang w:val="en-GB"/>
      </w:rPr>
      <w:t>.:</w:t>
    </w:r>
    <w:r w:rsidR="00AB1EF3" w:rsidRPr="009F1E1A">
      <w:rPr>
        <w:color w:val="000000" w:themeColor="text1"/>
        <w:sz w:val="22"/>
        <w:szCs w:val="22"/>
        <w:lang w:val="en-GB"/>
      </w:rPr>
      <w:t xml:space="preserve"> </w:t>
    </w:r>
    <w:r w:rsidR="00AB374C" w:rsidRPr="009F1E1A">
      <w:rPr>
        <w:sz w:val="22"/>
        <w:szCs w:val="22"/>
        <w:lang w:val="en-GB"/>
      </w:rPr>
      <w:t>PRC0003791</w:t>
    </w:r>
    <w:sdt>
      <w:sdtPr>
        <w:rPr>
          <w:color w:val="000000" w:themeColor="text1"/>
          <w:sz w:val="22"/>
          <w:szCs w:val="22"/>
          <w:lang w:val="en-GB"/>
        </w:rPr>
        <w:id w:val="-1426956948"/>
        <w:docPartObj>
          <w:docPartGallery w:val="Page Numbers (Top of Page)"/>
          <w:docPartUnique/>
        </w:docPartObj>
      </w:sdtPr>
      <w:sdtEndPr/>
      <w:sdtContent>
        <w:r w:rsidRPr="009F1E1A">
          <w:rPr>
            <w:color w:val="000000" w:themeColor="text1"/>
            <w:sz w:val="22"/>
            <w:szCs w:val="22"/>
            <w:lang w:val="en-GB"/>
          </w:rPr>
          <w:tab/>
        </w:r>
        <w:r w:rsidRPr="009F1E1A">
          <w:rPr>
            <w:color w:val="000000" w:themeColor="text1"/>
            <w:sz w:val="22"/>
            <w:szCs w:val="22"/>
            <w:lang w:val="en-GB"/>
          </w:rPr>
          <w:tab/>
          <w:t xml:space="preserve">Page </w:t>
        </w:r>
        <w:r w:rsidRPr="009F1E1A">
          <w:rPr>
            <w:color w:val="000000" w:themeColor="text1"/>
            <w:sz w:val="22"/>
            <w:szCs w:val="22"/>
            <w:lang w:val="en-GB"/>
          </w:rPr>
          <w:fldChar w:fldCharType="begin"/>
        </w:r>
        <w:r w:rsidRPr="009F1E1A">
          <w:rPr>
            <w:color w:val="000000" w:themeColor="text1"/>
            <w:sz w:val="22"/>
            <w:szCs w:val="22"/>
            <w:lang w:val="en-GB"/>
          </w:rPr>
          <w:instrText xml:space="preserve"> PAGE  \* Arabic </w:instrText>
        </w:r>
        <w:r w:rsidRPr="009F1E1A">
          <w:rPr>
            <w:color w:val="000000" w:themeColor="text1"/>
            <w:sz w:val="22"/>
            <w:szCs w:val="22"/>
            <w:lang w:val="en-GB"/>
          </w:rPr>
          <w:fldChar w:fldCharType="separate"/>
        </w:r>
        <w:r w:rsidRPr="009F1E1A">
          <w:rPr>
            <w:color w:val="000000" w:themeColor="text1"/>
            <w:sz w:val="22"/>
            <w:szCs w:val="22"/>
            <w:lang w:val="en-GB"/>
          </w:rPr>
          <w:t>1</w:t>
        </w:r>
        <w:r w:rsidRPr="009F1E1A">
          <w:rPr>
            <w:color w:val="000000" w:themeColor="text1"/>
            <w:sz w:val="22"/>
            <w:szCs w:val="22"/>
            <w:lang w:val="en-GB"/>
          </w:rPr>
          <w:fldChar w:fldCharType="end"/>
        </w:r>
        <w:r w:rsidRPr="009F1E1A">
          <w:rPr>
            <w:color w:val="000000" w:themeColor="text1"/>
            <w:sz w:val="22"/>
            <w:szCs w:val="22"/>
            <w:lang w:val="en-GB"/>
          </w:rPr>
          <w:t xml:space="preserve"> of </w:t>
        </w:r>
        <w:r w:rsidRPr="009F1E1A">
          <w:rPr>
            <w:color w:val="000000" w:themeColor="text1"/>
            <w:sz w:val="22"/>
            <w:szCs w:val="22"/>
            <w:lang w:val="en-GB"/>
          </w:rPr>
          <w:fldChar w:fldCharType="begin"/>
        </w:r>
        <w:r w:rsidRPr="009F1E1A">
          <w:rPr>
            <w:color w:val="000000" w:themeColor="text1"/>
            <w:sz w:val="22"/>
            <w:szCs w:val="22"/>
            <w:lang w:val="en-GB"/>
          </w:rPr>
          <w:instrText xml:space="preserve"> NUMPAGES  </w:instrText>
        </w:r>
        <w:r w:rsidRPr="009F1E1A">
          <w:rPr>
            <w:color w:val="000000" w:themeColor="text1"/>
            <w:sz w:val="22"/>
            <w:szCs w:val="22"/>
            <w:lang w:val="en-GB"/>
          </w:rPr>
          <w:fldChar w:fldCharType="separate"/>
        </w:r>
        <w:r w:rsidRPr="009F1E1A">
          <w:rPr>
            <w:color w:val="000000" w:themeColor="text1"/>
            <w:sz w:val="22"/>
            <w:szCs w:val="22"/>
            <w:lang w:val="en-GB"/>
          </w:rPr>
          <w:t>27</w:t>
        </w:r>
        <w:r w:rsidRPr="009F1E1A">
          <w:rPr>
            <w:color w:val="000000" w:themeColor="text1"/>
            <w:sz w:val="22"/>
            <w:szCs w:val="22"/>
            <w:lang w:val="en-GB"/>
          </w:rPr>
          <w:fldChar w:fldCharType="end"/>
        </w:r>
      </w:sdtContent>
    </w:sdt>
  </w:p>
  <w:p w14:paraId="65A1B42C" w14:textId="77777777" w:rsidR="006A3363" w:rsidRPr="009F1E1A" w:rsidRDefault="006A3363" w:rsidP="007C21BE">
    <w:pPr>
      <w:pStyle w:val="Footer"/>
      <w:tabs>
        <w:tab w:val="clear" w:pos="4513"/>
        <w:tab w:val="clear" w:pos="9026"/>
        <w:tab w:val="center" w:pos="3828"/>
        <w:tab w:val="right" w:pos="9072"/>
      </w:tabs>
      <w:jc w:val="center"/>
      <w:rPr>
        <w:rFonts w:asciiTheme="minorHAnsi" w:hAnsiTheme="minorHAnsi"/>
        <w:sz w:val="22"/>
        <w:szCs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203015956"/>
      <w:docPartObj>
        <w:docPartGallery w:val="Page Numbers (Bottom of Page)"/>
        <w:docPartUnique/>
      </w:docPartObj>
    </w:sdtPr>
    <w:sdtEndPr/>
    <w:sdtContent>
      <w:p w14:paraId="75874249" w14:textId="77777777" w:rsidR="00DD1514" w:rsidRPr="009F1E1A" w:rsidRDefault="00DD1514">
        <w:pPr>
          <w:pStyle w:val="Footer"/>
          <w:jc w:val="right"/>
          <w:rPr>
            <w:lang w:val="en-GB"/>
          </w:rPr>
        </w:pPr>
        <w:r w:rsidRPr="009F1E1A">
          <w:rPr>
            <w:lang w:val="en-GB"/>
          </w:rPr>
          <w:fldChar w:fldCharType="begin"/>
        </w:r>
        <w:r w:rsidRPr="009F1E1A">
          <w:rPr>
            <w:lang w:val="en-GB"/>
          </w:rPr>
          <w:instrText xml:space="preserve"> PAGE   \* MERGEFORMAT </w:instrText>
        </w:r>
        <w:r w:rsidRPr="009F1E1A">
          <w:rPr>
            <w:lang w:val="en-GB"/>
          </w:rPr>
          <w:fldChar w:fldCharType="separate"/>
        </w:r>
        <w:r w:rsidRPr="009F1E1A">
          <w:rPr>
            <w:lang w:val="en-GB"/>
          </w:rPr>
          <w:t>5</w:t>
        </w:r>
        <w:r w:rsidRPr="009F1E1A">
          <w:rPr>
            <w:lang w:val="en-GB"/>
          </w:rPr>
          <w:fldChar w:fldCharType="end"/>
        </w:r>
      </w:p>
    </w:sdtContent>
  </w:sdt>
  <w:p w14:paraId="6106DE6F" w14:textId="77777777" w:rsidR="00DD1514" w:rsidRPr="009F1E1A" w:rsidRDefault="00DD1514" w:rsidP="00B20C56">
    <w:pPr>
      <w:pStyle w:val="Footer"/>
      <w:ind w:left="-1134" w:firstLine="141"/>
      <w:rPr>
        <w:sz w:val="12"/>
        <w:szCs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269037259"/>
      <w:docPartObj>
        <w:docPartGallery w:val="Page Numbers (Bottom of Page)"/>
        <w:docPartUnique/>
      </w:docPartObj>
    </w:sdtPr>
    <w:sdtEndPr>
      <w:rPr>
        <w:rFonts w:asciiTheme="minorHAnsi" w:hAnsiTheme="minorHAnsi"/>
      </w:rPr>
    </w:sdtEndPr>
    <w:sdtContent>
      <w:p w14:paraId="03438676" w14:textId="0BBFFC76" w:rsidR="006A3363" w:rsidRPr="009F1E1A" w:rsidRDefault="006A3363">
        <w:pPr>
          <w:pStyle w:val="Footer"/>
          <w:jc w:val="right"/>
          <w:rPr>
            <w:rFonts w:asciiTheme="minorHAnsi" w:hAnsiTheme="minorHAnsi"/>
            <w:lang w:val="en-GB"/>
          </w:rPr>
        </w:pPr>
        <w:r w:rsidRPr="009F1E1A">
          <w:rPr>
            <w:rFonts w:asciiTheme="minorHAnsi" w:hAnsiTheme="minorHAnsi"/>
            <w:lang w:val="en-GB"/>
          </w:rPr>
          <w:fldChar w:fldCharType="begin"/>
        </w:r>
        <w:r w:rsidRPr="009F1E1A">
          <w:rPr>
            <w:rFonts w:asciiTheme="minorHAnsi" w:hAnsiTheme="minorHAnsi"/>
            <w:lang w:val="en-GB"/>
          </w:rPr>
          <w:instrText xml:space="preserve"> PAGE   \* MERGEFORMAT </w:instrText>
        </w:r>
        <w:r w:rsidRPr="009F1E1A">
          <w:rPr>
            <w:rFonts w:asciiTheme="minorHAnsi" w:hAnsiTheme="minorHAnsi"/>
            <w:lang w:val="en-GB"/>
          </w:rPr>
          <w:fldChar w:fldCharType="separate"/>
        </w:r>
        <w:r w:rsidRPr="009F1E1A">
          <w:rPr>
            <w:rFonts w:asciiTheme="minorHAnsi" w:hAnsiTheme="minorHAnsi"/>
            <w:lang w:val="en-GB"/>
          </w:rPr>
          <w:t>27</w:t>
        </w:r>
        <w:r w:rsidRPr="009F1E1A">
          <w:rPr>
            <w:rFonts w:asciiTheme="minorHAnsi" w:hAnsiTheme="minorHAnsi"/>
            <w:lang w:val="en-GB"/>
          </w:rPr>
          <w:fldChar w:fldCharType="end"/>
        </w:r>
      </w:p>
    </w:sdtContent>
  </w:sdt>
  <w:p w14:paraId="5089FE36" w14:textId="3F2FDBCA" w:rsidR="006A3363" w:rsidRPr="009F1E1A" w:rsidRDefault="006A3363" w:rsidP="00EB4293">
    <w:pPr>
      <w:pStyle w:val="Footer"/>
      <w:rPr>
        <w:rFonts w:asciiTheme="minorHAnsi" w:hAnsiTheme="minorHAnsi"/>
        <w:lang w:val="en-GB"/>
      </w:rPr>
    </w:pPr>
    <w:r w:rsidRPr="009F1E1A">
      <w:rPr>
        <w:rFonts w:asciiTheme="minorHAnsi" w:hAnsiTheme="minorHAnsi"/>
        <w:color w:val="000000" w:themeColor="text1"/>
        <w:sz w:val="22"/>
        <w:szCs w:val="22"/>
        <w:lang w:val="en-GB"/>
      </w:rPr>
      <w:t xml:space="preserve">RFP Ref. No.: </w:t>
    </w:r>
    <w:r w:rsidR="00A260BF" w:rsidRPr="009F1E1A">
      <w:rPr>
        <w:rFonts w:asciiTheme="majorHAnsi" w:hAnsiTheme="majorHAnsi" w:cstheme="majorHAnsi"/>
        <w:sz w:val="22"/>
        <w:szCs w:val="22"/>
        <w:lang w:val="en-GB"/>
      </w:rPr>
      <w:t>PRC0003791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20BAF" w14:textId="77777777" w:rsidR="001B5779" w:rsidRPr="009F1E1A" w:rsidRDefault="001B5779" w:rsidP="00DE1B74">
      <w:r w:rsidRPr="009F1E1A">
        <w:separator/>
      </w:r>
    </w:p>
  </w:footnote>
  <w:footnote w:type="continuationSeparator" w:id="0">
    <w:p w14:paraId="4B0F5A49" w14:textId="77777777" w:rsidR="001B5779" w:rsidRPr="009F1E1A" w:rsidRDefault="001B5779" w:rsidP="00DE1B74">
      <w:r w:rsidRPr="009F1E1A">
        <w:continuationSeparator/>
      </w:r>
    </w:p>
  </w:footnote>
  <w:footnote w:type="continuationNotice" w:id="1">
    <w:p w14:paraId="62E1E21F" w14:textId="77777777" w:rsidR="001B5779" w:rsidRPr="009F1E1A" w:rsidRDefault="001B57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9846" w14:textId="6E42BD42" w:rsidR="006A3363" w:rsidRPr="009F1E1A" w:rsidRDefault="006A3363" w:rsidP="007C21BE">
    <w:pPr>
      <w:pStyle w:val="Header-right-line"/>
    </w:pPr>
    <w:r w:rsidRPr="009F1E1A">
      <w:rPr>
        <w:noProof/>
        <w:lang w:eastAsia="en-GB"/>
      </w:rPr>
      <mc:AlternateContent>
        <mc:Choice Requires="wps">
          <w:drawing>
            <wp:anchor distT="0" distB="0" distL="114300" distR="114300" simplePos="0" relativeHeight="251658241" behindDoc="0" locked="0" layoutInCell="0" allowOverlap="1" wp14:anchorId="1028A552" wp14:editId="17EBE552">
              <wp:simplePos x="0" y="0"/>
              <wp:positionH relativeFrom="page">
                <wp:align>right</wp:align>
              </wp:positionH>
              <wp:positionV relativeFrom="page">
                <wp:align>top</wp:align>
              </wp:positionV>
              <wp:extent cx="7772400" cy="463550"/>
              <wp:effectExtent l="0" t="0" r="0" b="12700"/>
              <wp:wrapNone/>
              <wp:docPr id="1" name="Text Box 1" descr="{&quot;HashCode&quot;:-890666514,&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7AC69" w14:textId="2C4FE787" w:rsidR="006A3363" w:rsidRPr="009F1E1A" w:rsidRDefault="008927D0" w:rsidP="008927D0">
                          <w:pPr>
                            <w:jc w:val="right"/>
                            <w:rPr>
                              <w:rFonts w:cs="Calibri"/>
                              <w:color w:val="000000"/>
                              <w:sz w:val="20"/>
                            </w:rPr>
                          </w:pPr>
                          <w:r w:rsidRPr="009F1E1A">
                            <w:rPr>
                              <w:rFonts w:cs="Calibri"/>
                              <w:color w:val="000000"/>
                              <w:sz w:val="20"/>
                            </w:rPr>
                            <w:t>Public</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028A552" id="_x0000_t202" coordsize="21600,21600" o:spt="202" path="m,l,21600r21600,l21600,xe">
              <v:stroke joinstyle="miter"/>
              <v:path gradientshapeok="t" o:connecttype="rect"/>
            </v:shapetype>
            <v:shape id="Text Box 1" o:spid="_x0000_s1026" type="#_x0000_t202" alt="{&quot;HashCode&quot;:-890666514,&quot;Height&quot;:9999999.0,&quot;Width&quot;:9999999.0,&quot;Placement&quot;:&quot;Header&quot;,&quot;Index&quot;:&quot;Primary&quot;,&quot;Section&quot;:1,&quot;Top&quot;:0.0,&quot;Left&quot;:0.0}" style="position:absolute;left:0;text-align:left;margin-left:560.8pt;margin-top:0;width:612pt;height:36.5pt;z-index:251658241;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5527AC69" w14:textId="2C4FE787" w:rsidR="006A3363" w:rsidRPr="009F1E1A" w:rsidRDefault="008927D0" w:rsidP="008927D0">
                    <w:pPr>
                      <w:jc w:val="right"/>
                      <w:rPr>
                        <w:rFonts w:cs="Calibri"/>
                        <w:color w:val="000000"/>
                        <w:sz w:val="20"/>
                      </w:rPr>
                    </w:pPr>
                    <w:r w:rsidRPr="009F1E1A">
                      <w:rPr>
                        <w:rFonts w:cs="Calibri"/>
                        <w:color w:val="000000"/>
                        <w:sz w:val="20"/>
                      </w:rPr>
                      <w:t>Public</w:t>
                    </w:r>
                  </w:p>
                </w:txbxContent>
              </v:textbox>
              <w10:wrap anchorx="page" anchory="page"/>
            </v:shape>
          </w:pict>
        </mc:Fallback>
      </mc:AlternateContent>
    </w:r>
    <w:r w:rsidRPr="009F1E1A">
      <w:rPr>
        <w:noProof/>
        <w:lang w:eastAsia="en-GB"/>
      </w:rPr>
      <w:drawing>
        <wp:anchor distT="0" distB="0" distL="114300" distR="114300" simplePos="0" relativeHeight="251658240" behindDoc="1" locked="0" layoutInCell="1" allowOverlap="1" wp14:anchorId="5C1A9F35" wp14:editId="045A936B">
          <wp:simplePos x="0" y="0"/>
          <wp:positionH relativeFrom="margin">
            <wp:posOffset>-144780</wp:posOffset>
          </wp:positionH>
          <wp:positionV relativeFrom="paragraph">
            <wp:posOffset>-457200</wp:posOffset>
          </wp:positionV>
          <wp:extent cx="1337945" cy="5911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945" cy="591185"/>
                  </a:xfrm>
                  <a:prstGeom prst="rect">
                    <a:avLst/>
                  </a:prstGeom>
                </pic:spPr>
              </pic:pic>
            </a:graphicData>
          </a:graphic>
        </wp:anchor>
      </w:drawing>
    </w:r>
    <w:r w:rsidRPr="009F1E1A">
      <w:t xml:space="preserve">Request for Proposal – </w:t>
    </w:r>
    <w:r w:rsidR="00B3593F" w:rsidRPr="009F1E1A">
      <w:t xml:space="preserve">Negotiated </w:t>
    </w:r>
    <w:r w:rsidRPr="009F1E1A">
      <w:t>Procedure</w:t>
    </w:r>
    <w:r w:rsidR="00696EF8" w:rsidRPr="009F1E1A">
      <w:t xml:space="preserve"> with Full Publication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7DF2" w14:textId="32C7E6F8" w:rsidR="00DD1514" w:rsidRPr="009F1E1A" w:rsidRDefault="008927D0">
    <w:pPr>
      <w:pStyle w:val="Header"/>
      <w:rPr>
        <w:lang w:val="en-GB"/>
      </w:rPr>
    </w:pPr>
    <w:r w:rsidRPr="009F1E1A">
      <w:rPr>
        <w:noProof/>
        <w:lang w:val="en-GB"/>
      </w:rPr>
      <mc:AlternateContent>
        <mc:Choice Requires="wps">
          <w:drawing>
            <wp:anchor distT="0" distB="0" distL="114300" distR="114300" simplePos="0" relativeHeight="251658242" behindDoc="0" locked="0" layoutInCell="0" allowOverlap="1" wp14:anchorId="39F48F03" wp14:editId="5FAD0ED3">
              <wp:simplePos x="0" y="0"/>
              <wp:positionH relativeFrom="page">
                <wp:align>right</wp:align>
              </wp:positionH>
              <wp:positionV relativeFrom="page">
                <wp:align>top</wp:align>
              </wp:positionV>
              <wp:extent cx="7772400" cy="463550"/>
              <wp:effectExtent l="0" t="0" r="0" b="12700"/>
              <wp:wrapNone/>
              <wp:docPr id="3" name="Text Box 3" descr="{&quot;HashCode&quot;:-890666514,&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F72CB" w14:textId="5DFF67F7" w:rsidR="008927D0" w:rsidRPr="009F1E1A" w:rsidRDefault="008927D0" w:rsidP="008927D0">
                          <w:pPr>
                            <w:jc w:val="right"/>
                            <w:rPr>
                              <w:rFonts w:cs="Calibri"/>
                              <w:color w:val="000000"/>
                              <w:sz w:val="20"/>
                            </w:rPr>
                          </w:pPr>
                          <w:r w:rsidRPr="009F1E1A">
                            <w:rPr>
                              <w:rFonts w:cs="Calibri"/>
                              <w:color w:val="000000"/>
                              <w:sz w:val="20"/>
                            </w:rPr>
                            <w:t>Public</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39F48F03" id="_x0000_t202" coordsize="21600,21600" o:spt="202" path="m,l,21600r21600,l21600,xe">
              <v:stroke joinstyle="miter"/>
              <v:path gradientshapeok="t" o:connecttype="rect"/>
            </v:shapetype>
            <v:shape id="Text Box 3" o:spid="_x0000_s1027" type="#_x0000_t202" alt="{&quot;HashCode&quot;:-890666514,&quot;Height&quot;:9999999.0,&quot;Width&quot;:9999999.0,&quot;Placement&quot;:&quot;Header&quot;,&quot;Index&quot;:&quot;Primary&quot;,&quot;Section&quot;:2,&quot;Top&quot;:0.0,&quot;Left&quot;:0.0}" style="position:absolute;margin-left:560.8pt;margin-top:0;width:612pt;height:36.5pt;z-index:251658242;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kA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" o:allowincell="f" filled="f" stroked="f" strokeweight=".5pt">
              <v:textbox inset=",0,20pt,0">
                <w:txbxContent>
                  <w:p w14:paraId="262F72CB" w14:textId="5DFF67F7" w:rsidR="008927D0" w:rsidRPr="009F1E1A" w:rsidRDefault="008927D0" w:rsidP="008927D0">
                    <w:pPr>
                      <w:jc w:val="right"/>
                      <w:rPr>
                        <w:rFonts w:cs="Calibri"/>
                        <w:color w:val="000000"/>
                        <w:sz w:val="20"/>
                      </w:rPr>
                    </w:pPr>
                    <w:r w:rsidRPr="009F1E1A">
                      <w:rPr>
                        <w:rFonts w:cs="Calibri"/>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CE5"/>
    <w:multiLevelType w:val="multilevel"/>
    <w:tmpl w:val="984AE37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246C03"/>
    <w:multiLevelType w:val="multilevel"/>
    <w:tmpl w:val="D9505F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D3277B"/>
    <w:multiLevelType w:val="multilevel"/>
    <w:tmpl w:val="B9E874B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E41B70"/>
    <w:multiLevelType w:val="multilevel"/>
    <w:tmpl w:val="872E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AC5AC7"/>
    <w:multiLevelType w:val="multilevel"/>
    <w:tmpl w:val="B29A480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5BB09C4"/>
    <w:multiLevelType w:val="multilevel"/>
    <w:tmpl w:val="CE4260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132D94"/>
    <w:multiLevelType w:val="multilevel"/>
    <w:tmpl w:val="AB04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1A0FCA"/>
    <w:multiLevelType w:val="multilevel"/>
    <w:tmpl w:val="DA765D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91F1E73"/>
    <w:multiLevelType w:val="multilevel"/>
    <w:tmpl w:val="BAD4E0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949599F"/>
    <w:multiLevelType w:val="multilevel"/>
    <w:tmpl w:val="D37827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942E67"/>
    <w:multiLevelType w:val="multilevel"/>
    <w:tmpl w:val="B80C56C0"/>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9CB702B"/>
    <w:multiLevelType w:val="multilevel"/>
    <w:tmpl w:val="BD108F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085683"/>
    <w:multiLevelType w:val="multilevel"/>
    <w:tmpl w:val="FD706AEC"/>
    <w:lvl w:ilvl="0">
      <w:start w:val="1"/>
      <w:numFmt w:val="decimal"/>
      <w:pStyle w:val="02-Level1-BB"/>
      <w:lvlText w:val="%1"/>
      <w:lvlJc w:val="left"/>
      <w:pPr>
        <w:tabs>
          <w:tab w:val="num" w:pos="720"/>
        </w:tabs>
        <w:ind w:left="720" w:hanging="720"/>
      </w:pPr>
      <w:rPr>
        <w:b/>
        <w:i w:val="0"/>
      </w:rPr>
    </w:lvl>
    <w:lvl w:ilvl="1">
      <w:start w:val="1"/>
      <w:numFmt w:val="decimal"/>
      <w:pStyle w:val="02-Level2-BB"/>
      <w:lvlText w:val="%1.%2"/>
      <w:lvlJc w:val="left"/>
      <w:pPr>
        <w:tabs>
          <w:tab w:val="num" w:pos="1440"/>
        </w:tabs>
        <w:ind w:left="1440" w:hanging="720"/>
      </w:pPr>
      <w:rPr>
        <w:b w:val="0"/>
        <w:i w:val="0"/>
      </w:rPr>
    </w:lvl>
    <w:lvl w:ilvl="2">
      <w:start w:val="1"/>
      <w:numFmt w:val="decimal"/>
      <w:pStyle w:val="02-Level3-BB"/>
      <w:lvlText w:val="%1.%2.%3"/>
      <w:lvlJc w:val="left"/>
      <w:pPr>
        <w:tabs>
          <w:tab w:val="num" w:pos="2495"/>
        </w:tabs>
        <w:ind w:left="2495" w:hanging="1055"/>
      </w:pPr>
      <w:rPr>
        <w:b w:val="0"/>
        <w:i w:val="0"/>
      </w:rPr>
    </w:lvl>
    <w:lvl w:ilvl="3">
      <w:start w:val="1"/>
      <w:numFmt w:val="lowerLetter"/>
      <w:pStyle w:val="02-Level4-BB"/>
      <w:lvlText w:val="(%4)"/>
      <w:lvlJc w:val="left"/>
      <w:pPr>
        <w:tabs>
          <w:tab w:val="num" w:pos="3215"/>
        </w:tabs>
        <w:ind w:left="3215" w:hanging="720"/>
      </w:pPr>
      <w:rPr>
        <w:b w:val="0"/>
        <w:i w:val="0"/>
      </w:rPr>
    </w:lvl>
    <w:lvl w:ilvl="4">
      <w:start w:val="1"/>
      <w:numFmt w:val="lowerRoman"/>
      <w:pStyle w:val="02-Level5-BB"/>
      <w:lvlText w:val="(%5)"/>
      <w:lvlJc w:val="left"/>
      <w:pPr>
        <w:tabs>
          <w:tab w:val="num" w:pos="4009"/>
        </w:tabs>
        <w:ind w:left="4009" w:hanging="794"/>
      </w:pPr>
      <w:rPr>
        <w:b w:val="0"/>
        <w:i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15:restartNumberingAfterBreak="0">
    <w:nsid w:val="0CEE348D"/>
    <w:multiLevelType w:val="multilevel"/>
    <w:tmpl w:val="6F382B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D0F2CA7"/>
    <w:multiLevelType w:val="hybridMultilevel"/>
    <w:tmpl w:val="7218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2D219E"/>
    <w:multiLevelType w:val="multilevel"/>
    <w:tmpl w:val="CA4C7E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D90716D"/>
    <w:multiLevelType w:val="multilevel"/>
    <w:tmpl w:val="50B006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DBD3E0C"/>
    <w:multiLevelType w:val="multilevel"/>
    <w:tmpl w:val="29DE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754348"/>
    <w:multiLevelType w:val="multilevel"/>
    <w:tmpl w:val="A5BEEC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8E1726"/>
    <w:multiLevelType w:val="multilevel"/>
    <w:tmpl w:val="83EC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073252"/>
    <w:multiLevelType w:val="multilevel"/>
    <w:tmpl w:val="555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16624C5"/>
    <w:multiLevelType w:val="multilevel"/>
    <w:tmpl w:val="88EC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1C61A5B"/>
    <w:multiLevelType w:val="multilevel"/>
    <w:tmpl w:val="8C6CAF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1F17C5F"/>
    <w:multiLevelType w:val="multilevel"/>
    <w:tmpl w:val="11B4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131B44"/>
    <w:multiLevelType w:val="multilevel"/>
    <w:tmpl w:val="4178210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249384A"/>
    <w:multiLevelType w:val="multilevel"/>
    <w:tmpl w:val="75F252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2950564"/>
    <w:multiLevelType w:val="hybridMultilevel"/>
    <w:tmpl w:val="6400DD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3512D83"/>
    <w:multiLevelType w:val="multilevel"/>
    <w:tmpl w:val="9194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54953BF"/>
    <w:multiLevelType w:val="multilevel"/>
    <w:tmpl w:val="1394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54C363E"/>
    <w:multiLevelType w:val="multilevel"/>
    <w:tmpl w:val="2C727AE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19272FFC"/>
    <w:multiLevelType w:val="multilevel"/>
    <w:tmpl w:val="34F615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354B68"/>
    <w:multiLevelType w:val="multilevel"/>
    <w:tmpl w:val="5196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97009AD"/>
    <w:multiLevelType w:val="multilevel"/>
    <w:tmpl w:val="A484C83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1CC31529"/>
    <w:multiLevelType w:val="multilevel"/>
    <w:tmpl w:val="E0B04C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1D295B9A"/>
    <w:multiLevelType w:val="multilevel"/>
    <w:tmpl w:val="E1ECC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3B187A"/>
    <w:multiLevelType w:val="multilevel"/>
    <w:tmpl w:val="4E10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E09673A"/>
    <w:multiLevelType w:val="multilevel"/>
    <w:tmpl w:val="F12260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1E21189B"/>
    <w:multiLevelType w:val="multilevel"/>
    <w:tmpl w:val="3370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1294F65"/>
    <w:multiLevelType w:val="multilevel"/>
    <w:tmpl w:val="2F4CE5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41A3019"/>
    <w:multiLevelType w:val="multilevel"/>
    <w:tmpl w:val="D446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4F921BA"/>
    <w:multiLevelType w:val="multilevel"/>
    <w:tmpl w:val="2A7E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7341DB6"/>
    <w:multiLevelType w:val="multilevel"/>
    <w:tmpl w:val="F03E16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7C15A24"/>
    <w:multiLevelType w:val="multilevel"/>
    <w:tmpl w:val="D938DA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2C4875D3"/>
    <w:multiLevelType w:val="multilevel"/>
    <w:tmpl w:val="D88615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FD544DF"/>
    <w:multiLevelType w:val="multilevel"/>
    <w:tmpl w:val="BCA22DA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1066C05"/>
    <w:multiLevelType w:val="multilevel"/>
    <w:tmpl w:val="8AEE684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176376D"/>
    <w:multiLevelType w:val="multilevel"/>
    <w:tmpl w:val="02722E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27D233F"/>
    <w:multiLevelType w:val="multilevel"/>
    <w:tmpl w:val="B7828C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356339B"/>
    <w:multiLevelType w:val="multilevel"/>
    <w:tmpl w:val="054A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3FA4CD3"/>
    <w:multiLevelType w:val="multilevel"/>
    <w:tmpl w:val="2610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4422B8"/>
    <w:multiLevelType w:val="multilevel"/>
    <w:tmpl w:val="52027AF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620357C"/>
    <w:multiLevelType w:val="multilevel"/>
    <w:tmpl w:val="3280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4873C4"/>
    <w:multiLevelType w:val="multilevel"/>
    <w:tmpl w:val="CEAAF65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384A3B54"/>
    <w:multiLevelType w:val="multilevel"/>
    <w:tmpl w:val="8DE4D75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386F3C37"/>
    <w:multiLevelType w:val="multilevel"/>
    <w:tmpl w:val="AE0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9EF4A6D"/>
    <w:multiLevelType w:val="multilevel"/>
    <w:tmpl w:val="15E205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39F701A2"/>
    <w:multiLevelType w:val="multilevel"/>
    <w:tmpl w:val="93F0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A4F1B43"/>
    <w:multiLevelType w:val="multilevel"/>
    <w:tmpl w:val="02E0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A917DE0"/>
    <w:multiLevelType w:val="multilevel"/>
    <w:tmpl w:val="8DDA53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BB97AFE"/>
    <w:multiLevelType w:val="multilevel"/>
    <w:tmpl w:val="56F6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BE03929"/>
    <w:multiLevelType w:val="multilevel"/>
    <w:tmpl w:val="3EEC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C461843"/>
    <w:multiLevelType w:val="multilevel"/>
    <w:tmpl w:val="CEA898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3DE53066"/>
    <w:multiLevelType w:val="multilevel"/>
    <w:tmpl w:val="C6CAC4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3E685474"/>
    <w:multiLevelType w:val="multilevel"/>
    <w:tmpl w:val="3AA8C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EF03AAE"/>
    <w:multiLevelType w:val="multilevel"/>
    <w:tmpl w:val="D8D2A5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3F3C2F33"/>
    <w:multiLevelType w:val="multilevel"/>
    <w:tmpl w:val="0104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F491C9F"/>
    <w:multiLevelType w:val="hybridMultilevel"/>
    <w:tmpl w:val="8A0431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7" w15:restartNumberingAfterBreak="0">
    <w:nsid w:val="3F990A79"/>
    <w:multiLevelType w:val="multilevel"/>
    <w:tmpl w:val="FBD489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3FC36438"/>
    <w:multiLevelType w:val="hybridMultilevel"/>
    <w:tmpl w:val="9CACE5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FE213C6"/>
    <w:multiLevelType w:val="multilevel"/>
    <w:tmpl w:val="71D0ABF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414C425D"/>
    <w:multiLevelType w:val="multilevel"/>
    <w:tmpl w:val="47C4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1C42F9B"/>
    <w:multiLevelType w:val="multilevel"/>
    <w:tmpl w:val="F89E5A4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42090453"/>
    <w:multiLevelType w:val="hybridMultilevel"/>
    <w:tmpl w:val="3806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2766901"/>
    <w:multiLevelType w:val="multilevel"/>
    <w:tmpl w:val="3C98DC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27F473A"/>
    <w:multiLevelType w:val="hybridMultilevel"/>
    <w:tmpl w:val="9E56B3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5" w15:restartNumberingAfterBreak="0">
    <w:nsid w:val="433623EB"/>
    <w:multiLevelType w:val="multilevel"/>
    <w:tmpl w:val="73249C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43DA4402"/>
    <w:multiLevelType w:val="multilevel"/>
    <w:tmpl w:val="7362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480289A"/>
    <w:multiLevelType w:val="multilevel"/>
    <w:tmpl w:val="D952B4BA"/>
    <w:name w:val="WDX-Numbering"/>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lowerLetter"/>
      <w:pStyle w:val="Level4"/>
      <w:lvlText w:val="(%4)"/>
      <w:lvlJc w:val="left"/>
      <w:pPr>
        <w:tabs>
          <w:tab w:val="num" w:pos="2552"/>
        </w:tabs>
        <w:ind w:left="2552" w:hanging="851"/>
      </w:pPr>
      <w:rPr>
        <w:b w:val="0"/>
        <w:i w:val="0"/>
      </w:rPr>
    </w:lvl>
    <w:lvl w:ilvl="4">
      <w:start w:val="1"/>
      <w:numFmt w:val="lowerRoman"/>
      <w:pStyle w:val="Level5"/>
      <w:lvlText w:val="(%5)"/>
      <w:lvlJc w:val="left"/>
      <w:pPr>
        <w:tabs>
          <w:tab w:val="num" w:pos="3402"/>
        </w:tabs>
        <w:ind w:left="3402" w:hanging="850"/>
      </w:pPr>
      <w:rPr>
        <w:b w:val="0"/>
        <w:i w:val="0"/>
      </w:rPr>
    </w:lvl>
    <w:lvl w:ilvl="5">
      <w:start w:val="1"/>
      <w:numFmt w:val="decimal"/>
      <w:pStyle w:val="Level6"/>
      <w:lvlText w:val="(%6)"/>
      <w:lvlJc w:val="left"/>
      <w:pPr>
        <w:tabs>
          <w:tab w:val="num" w:pos="4253"/>
        </w:tabs>
        <w:ind w:left="4253" w:hanging="851"/>
      </w:pPr>
      <w:rPr>
        <w:b w:val="0"/>
        <w:i w:val="0"/>
      </w:rPr>
    </w:lvl>
    <w:lvl w:ilvl="6">
      <w:start w:val="1"/>
      <w:numFmt w:val="none"/>
      <w:lvlText w:val="(Not Defined)"/>
      <w:lvlJc w:val="left"/>
      <w:pPr>
        <w:tabs>
          <w:tab w:val="num" w:pos="1440"/>
        </w:tabs>
        <w:ind w:left="0" w:firstLine="0"/>
      </w:pPr>
    </w:lvl>
    <w:lvl w:ilvl="7">
      <w:start w:val="1"/>
      <w:numFmt w:val="none"/>
      <w:lvlText w:val="(Not Defined)"/>
      <w:lvlJc w:val="left"/>
      <w:pPr>
        <w:tabs>
          <w:tab w:val="num" w:pos="1440"/>
        </w:tabs>
        <w:ind w:left="0" w:firstLine="0"/>
      </w:pPr>
    </w:lvl>
    <w:lvl w:ilvl="8">
      <w:start w:val="1"/>
      <w:numFmt w:val="none"/>
      <w:lvlText w:val="(Not Defined)"/>
      <w:lvlJc w:val="left"/>
      <w:pPr>
        <w:tabs>
          <w:tab w:val="num" w:pos="1440"/>
        </w:tabs>
        <w:ind w:left="0" w:firstLine="0"/>
      </w:pPr>
    </w:lvl>
  </w:abstractNum>
  <w:abstractNum w:abstractNumId="78" w15:restartNumberingAfterBreak="0">
    <w:nsid w:val="4521346E"/>
    <w:multiLevelType w:val="multilevel"/>
    <w:tmpl w:val="56E2A11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452C785D"/>
    <w:multiLevelType w:val="hybridMultilevel"/>
    <w:tmpl w:val="DE7CEC7A"/>
    <w:lvl w:ilvl="0" w:tplc="0809000F">
      <w:start w:val="1"/>
      <w:numFmt w:val="decimal"/>
      <w:lvlText w:val="%1."/>
      <w:lvlJc w:val="left"/>
      <w:pPr>
        <w:ind w:left="643" w:hanging="360"/>
      </w:pPr>
    </w:lvl>
    <w:lvl w:ilvl="1" w:tplc="08090019">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80"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81" w15:restartNumberingAfterBreak="0">
    <w:nsid w:val="47EC7D0C"/>
    <w:multiLevelType w:val="multilevel"/>
    <w:tmpl w:val="106E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83679E1"/>
    <w:multiLevelType w:val="multilevel"/>
    <w:tmpl w:val="A06001B8"/>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8691AF1"/>
    <w:multiLevelType w:val="multilevel"/>
    <w:tmpl w:val="7146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A630EF1"/>
    <w:multiLevelType w:val="multilevel"/>
    <w:tmpl w:val="DE22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AC657B5"/>
    <w:multiLevelType w:val="multilevel"/>
    <w:tmpl w:val="26528E72"/>
    <w:lvl w:ilvl="0">
      <w:start w:val="2"/>
      <w:numFmt w:val="decimal"/>
      <w:pStyle w:val="Heading1"/>
      <w:lvlText w:val="%1"/>
      <w:lvlJc w:val="left"/>
      <w:pPr>
        <w:ind w:left="432" w:hanging="432"/>
      </w:pPr>
      <w:rPr>
        <w:b/>
        <w:bCs w:val="0"/>
        <w:i w:val="0"/>
        <w:iCs w:val="0"/>
        <w:caps w:val="0"/>
        <w:smallCaps w:val="0"/>
        <w:strike w:val="0"/>
        <w:dstrike w:val="0"/>
        <w:vanish w:val="0"/>
        <w:color w:val="000000"/>
        <w:spacing w:val="0"/>
        <w:kern w:val="0"/>
        <w:position w:val="0"/>
        <w:sz w:val="32"/>
        <w:szCs w:val="32"/>
        <w:u w:val="none"/>
        <w:effect w:val="none"/>
        <w:vertAlign w:val="baseline"/>
        <w:em w:val="none"/>
        <w14:ligatures w14:val="none"/>
        <w14:numForm w14:val="default"/>
        <w14:numSpacing w14:val="default"/>
        <w14:stylisticSets/>
        <w14:cntxtAlts w14:val="0"/>
      </w:rPr>
    </w:lvl>
    <w:lvl w:ilvl="1">
      <w:start w:val="2"/>
      <w:numFmt w:val="decimal"/>
      <w:pStyle w:val="Heading2"/>
      <w:lvlText w:val="%1.%2"/>
      <w:lvlJc w:val="left"/>
      <w:pPr>
        <w:ind w:left="576" w:hanging="576"/>
      </w:pPr>
      <w:rPr>
        <w:rFonts w:ascii="Calibri" w:hAnsi="Calibri" w:hint="default"/>
        <w:b/>
        <w:bCs w:val="0"/>
        <w:i w:val="0"/>
        <w:iCs w:val="0"/>
        <w:caps w:val="0"/>
        <w:smallCaps w:val="0"/>
        <w:strike w:val="0"/>
        <w:dstrike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6" w15:restartNumberingAfterBreak="0">
    <w:nsid w:val="4BDE4DCB"/>
    <w:multiLevelType w:val="multilevel"/>
    <w:tmpl w:val="6B2C14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D975E4F"/>
    <w:multiLevelType w:val="multilevel"/>
    <w:tmpl w:val="94449F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4DB1573C"/>
    <w:multiLevelType w:val="multilevel"/>
    <w:tmpl w:val="E65CDC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501464D5"/>
    <w:multiLevelType w:val="multilevel"/>
    <w:tmpl w:val="F25EAE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140573D"/>
    <w:multiLevelType w:val="multilevel"/>
    <w:tmpl w:val="F86836C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5208328C"/>
    <w:multiLevelType w:val="multilevel"/>
    <w:tmpl w:val="C038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24A2DF0"/>
    <w:multiLevelType w:val="multilevel"/>
    <w:tmpl w:val="32FC6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26A6F98"/>
    <w:multiLevelType w:val="hybridMultilevel"/>
    <w:tmpl w:val="5DA63612"/>
    <w:lvl w:ilvl="0" w:tplc="A630EA3E">
      <w:start w:val="1"/>
      <w:numFmt w:val="upperRoman"/>
      <w:pStyle w:val="Style2"/>
      <w:lvlText w:val="%1."/>
      <w:lvlJc w:val="left"/>
      <w:pPr>
        <w:ind w:left="1004" w:hanging="72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94" w15:restartNumberingAfterBreak="0">
    <w:nsid w:val="536A54E1"/>
    <w:multiLevelType w:val="multilevel"/>
    <w:tmpl w:val="0284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4B9044B"/>
    <w:multiLevelType w:val="multilevel"/>
    <w:tmpl w:val="B058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4E928CB"/>
    <w:multiLevelType w:val="multilevel"/>
    <w:tmpl w:val="71ECCC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4EC34C3"/>
    <w:multiLevelType w:val="multilevel"/>
    <w:tmpl w:val="B0706D0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8" w15:restartNumberingAfterBreak="0">
    <w:nsid w:val="55CE035D"/>
    <w:multiLevelType w:val="multilevel"/>
    <w:tmpl w:val="83A4B01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55DD43BC"/>
    <w:multiLevelType w:val="multilevel"/>
    <w:tmpl w:val="A192CD4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55E20DC5"/>
    <w:multiLevelType w:val="multilevel"/>
    <w:tmpl w:val="02189ED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15:restartNumberingAfterBreak="0">
    <w:nsid w:val="566410A0"/>
    <w:multiLevelType w:val="multilevel"/>
    <w:tmpl w:val="DB70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8B31445"/>
    <w:multiLevelType w:val="hybridMultilevel"/>
    <w:tmpl w:val="472AA28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 w15:restartNumberingAfterBreak="0">
    <w:nsid w:val="5ADC67CD"/>
    <w:multiLevelType w:val="multilevel"/>
    <w:tmpl w:val="8F6A58D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5CD63C1F"/>
    <w:multiLevelType w:val="multilevel"/>
    <w:tmpl w:val="77D0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DB77A23"/>
    <w:multiLevelType w:val="multilevel"/>
    <w:tmpl w:val="EB68A47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5DDC1BC8"/>
    <w:multiLevelType w:val="multilevel"/>
    <w:tmpl w:val="E56E307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5F8A0309"/>
    <w:multiLevelType w:val="multilevel"/>
    <w:tmpl w:val="25CE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0B301DB"/>
    <w:multiLevelType w:val="multilevel"/>
    <w:tmpl w:val="DF7ACAA2"/>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62065DB5"/>
    <w:multiLevelType w:val="multilevel"/>
    <w:tmpl w:val="5BFE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2D678AE"/>
    <w:multiLevelType w:val="multilevel"/>
    <w:tmpl w:val="D71CCFE4"/>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64D50921"/>
    <w:multiLevelType w:val="multilevel"/>
    <w:tmpl w:val="BFFE19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67F61997"/>
    <w:multiLevelType w:val="multilevel"/>
    <w:tmpl w:val="C08C5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6B5319BF"/>
    <w:multiLevelType w:val="multilevel"/>
    <w:tmpl w:val="B73AC9D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6B626FD2"/>
    <w:multiLevelType w:val="multilevel"/>
    <w:tmpl w:val="5C2A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FDE5B47"/>
    <w:multiLevelType w:val="hybridMultilevel"/>
    <w:tmpl w:val="CB8AE58A"/>
    <w:lvl w:ilvl="0" w:tplc="9A902350">
      <w:start w:val="1"/>
      <w:numFmt w:val="decimal"/>
      <w:lvlText w:val="%1."/>
      <w:lvlJc w:val="left"/>
      <w:pPr>
        <w:ind w:left="360" w:hanging="360"/>
      </w:pPr>
      <w:rPr>
        <w:rFonts w:asciiTheme="minorHAnsi" w:hAnsiTheme="minorHAnsi"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6" w15:restartNumberingAfterBreak="0">
    <w:nsid w:val="71C97AC6"/>
    <w:multiLevelType w:val="multilevel"/>
    <w:tmpl w:val="A484E9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72E20848"/>
    <w:multiLevelType w:val="multilevel"/>
    <w:tmpl w:val="AA10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6160638"/>
    <w:multiLevelType w:val="multilevel"/>
    <w:tmpl w:val="83A02DD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9" w15:restartNumberingAfterBreak="0">
    <w:nsid w:val="763A5625"/>
    <w:multiLevelType w:val="multilevel"/>
    <w:tmpl w:val="0448B2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8540A03"/>
    <w:multiLevelType w:val="multilevel"/>
    <w:tmpl w:val="7D00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8C035F8"/>
    <w:multiLevelType w:val="multilevel"/>
    <w:tmpl w:val="50C628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79D76ECD"/>
    <w:multiLevelType w:val="hybridMultilevel"/>
    <w:tmpl w:val="2E8E5DF0"/>
    <w:lvl w:ilvl="0" w:tplc="5E9E496C">
      <w:start w:val="1"/>
      <w:numFmt w:val="decimal"/>
      <w:pStyle w:val="Style1"/>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BC227E6"/>
    <w:multiLevelType w:val="multilevel"/>
    <w:tmpl w:val="4D229CE6"/>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4" w15:restartNumberingAfterBreak="0">
    <w:nsid w:val="7C3E17ED"/>
    <w:multiLevelType w:val="multilevel"/>
    <w:tmpl w:val="19EAAE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7DAE42CB"/>
    <w:multiLevelType w:val="multilevel"/>
    <w:tmpl w:val="72C8C4E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7E4F7E8F"/>
    <w:multiLevelType w:val="multilevel"/>
    <w:tmpl w:val="152801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EF41E07"/>
    <w:multiLevelType w:val="multilevel"/>
    <w:tmpl w:val="7550209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8" w15:restartNumberingAfterBreak="0">
    <w:nsid w:val="7F082FF8"/>
    <w:multiLevelType w:val="multilevel"/>
    <w:tmpl w:val="070C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00284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59514">
    <w:abstractNumId w:val="66"/>
  </w:num>
  <w:num w:numId="3" w16cid:durableId="850996212">
    <w:abstractNumId w:val="102"/>
  </w:num>
  <w:num w:numId="4" w16cid:durableId="1126700480">
    <w:abstractNumId w:val="115"/>
  </w:num>
  <w:num w:numId="5" w16cid:durableId="1993176073">
    <w:abstractNumId w:val="123"/>
  </w:num>
  <w:num w:numId="6" w16cid:durableId="1063522858">
    <w:abstractNumId w:val="79"/>
  </w:num>
  <w:num w:numId="7" w16cid:durableId="1091588434">
    <w:abstractNumId w:val="72"/>
  </w:num>
  <w:num w:numId="8" w16cid:durableId="29697103">
    <w:abstractNumId w:val="85"/>
  </w:num>
  <w:num w:numId="9" w16cid:durableId="2025933170">
    <w:abstractNumId w:val="26"/>
  </w:num>
  <w:num w:numId="10" w16cid:durableId="470826143">
    <w:abstractNumId w:val="68"/>
  </w:num>
  <w:num w:numId="11" w16cid:durableId="1801922765">
    <w:abstractNumId w:val="80"/>
  </w:num>
  <w:num w:numId="12" w16cid:durableId="731778418">
    <w:abstractNumId w:val="77"/>
  </w:num>
  <w:num w:numId="13" w16cid:durableId="580867952">
    <w:abstractNumId w:val="103"/>
  </w:num>
  <w:num w:numId="14" w16cid:durableId="1033044442">
    <w:abstractNumId w:val="122"/>
  </w:num>
  <w:num w:numId="15" w16cid:durableId="916015991">
    <w:abstractNumId w:val="93"/>
  </w:num>
  <w:num w:numId="16" w16cid:durableId="115025712">
    <w:abstractNumId w:val="84"/>
  </w:num>
  <w:num w:numId="17" w16cid:durableId="446000588">
    <w:abstractNumId w:val="86"/>
  </w:num>
  <w:num w:numId="18" w16cid:durableId="2031830599">
    <w:abstractNumId w:val="82"/>
  </w:num>
  <w:num w:numId="19" w16cid:durableId="1085952966">
    <w:abstractNumId w:val="14"/>
  </w:num>
  <w:num w:numId="20" w16cid:durableId="1418477450">
    <w:abstractNumId w:val="74"/>
  </w:num>
  <w:num w:numId="21" w16cid:durableId="119735483">
    <w:abstractNumId w:val="28"/>
  </w:num>
  <w:num w:numId="22" w16cid:durableId="1410418486">
    <w:abstractNumId w:val="34"/>
  </w:num>
  <w:num w:numId="23" w16cid:durableId="1774589331">
    <w:abstractNumId w:val="117"/>
  </w:num>
  <w:num w:numId="24" w16cid:durableId="1225677064">
    <w:abstractNumId w:val="120"/>
  </w:num>
  <w:num w:numId="25" w16cid:durableId="530802841">
    <w:abstractNumId w:val="65"/>
  </w:num>
  <w:num w:numId="26" w16cid:durableId="1248809999">
    <w:abstractNumId w:val="21"/>
  </w:num>
  <w:num w:numId="27" w16cid:durableId="1202133856">
    <w:abstractNumId w:val="31"/>
  </w:num>
  <w:num w:numId="28" w16cid:durableId="322199101">
    <w:abstractNumId w:val="114"/>
  </w:num>
  <w:num w:numId="29" w16cid:durableId="1389722372">
    <w:abstractNumId w:val="19"/>
  </w:num>
  <w:num w:numId="30" w16cid:durableId="1865905009">
    <w:abstractNumId w:val="43"/>
  </w:num>
  <w:num w:numId="31" w16cid:durableId="273095372">
    <w:abstractNumId w:val="119"/>
  </w:num>
  <w:num w:numId="32" w16cid:durableId="1342708772">
    <w:abstractNumId w:val="60"/>
  </w:num>
  <w:num w:numId="33" w16cid:durableId="814641983">
    <w:abstractNumId w:val="81"/>
  </w:num>
  <w:num w:numId="34" w16cid:durableId="896628315">
    <w:abstractNumId w:val="17"/>
  </w:num>
  <w:num w:numId="35" w16cid:durableId="267006395">
    <w:abstractNumId w:val="101"/>
  </w:num>
  <w:num w:numId="36" w16cid:durableId="1329938108">
    <w:abstractNumId w:val="20"/>
  </w:num>
  <w:num w:numId="37" w16cid:durableId="627512729">
    <w:abstractNumId w:val="94"/>
  </w:num>
  <w:num w:numId="38" w16cid:durableId="2108578212">
    <w:abstractNumId w:val="56"/>
  </w:num>
  <w:num w:numId="39" w16cid:durableId="589241122">
    <w:abstractNumId w:val="76"/>
  </w:num>
  <w:num w:numId="40" w16cid:durableId="164321367">
    <w:abstractNumId w:val="39"/>
  </w:num>
  <w:num w:numId="41" w16cid:durableId="2016419943">
    <w:abstractNumId w:val="83"/>
  </w:num>
  <w:num w:numId="42" w16cid:durableId="1713308165">
    <w:abstractNumId w:val="51"/>
  </w:num>
  <w:num w:numId="43" w16cid:durableId="1570269797">
    <w:abstractNumId w:val="54"/>
  </w:num>
  <w:num w:numId="44" w16cid:durableId="1486512620">
    <w:abstractNumId w:val="9"/>
  </w:num>
  <w:num w:numId="45" w16cid:durableId="1429812181">
    <w:abstractNumId w:val="109"/>
  </w:num>
  <w:num w:numId="46" w16cid:durableId="1627663302">
    <w:abstractNumId w:val="73"/>
  </w:num>
  <w:num w:numId="47" w16cid:durableId="1021515914">
    <w:abstractNumId w:val="126"/>
  </w:num>
  <w:num w:numId="48" w16cid:durableId="2082949432">
    <w:abstractNumId w:val="11"/>
  </w:num>
  <w:num w:numId="49" w16cid:durableId="424811836">
    <w:abstractNumId w:val="40"/>
  </w:num>
  <w:num w:numId="50" w16cid:durableId="34355483">
    <w:abstractNumId w:val="48"/>
  </w:num>
  <w:num w:numId="51" w16cid:durableId="1419325961">
    <w:abstractNumId w:val="128"/>
  </w:num>
  <w:num w:numId="52" w16cid:durableId="2013799958">
    <w:abstractNumId w:val="70"/>
  </w:num>
  <w:num w:numId="53" w16cid:durableId="156188270">
    <w:abstractNumId w:val="95"/>
  </w:num>
  <w:num w:numId="54" w16cid:durableId="914631463">
    <w:abstractNumId w:val="57"/>
  </w:num>
  <w:num w:numId="55" w16cid:durableId="540484377">
    <w:abstractNumId w:val="49"/>
  </w:num>
  <w:num w:numId="56" w16cid:durableId="408161744">
    <w:abstractNumId w:val="59"/>
  </w:num>
  <w:num w:numId="57" w16cid:durableId="617877024">
    <w:abstractNumId w:val="37"/>
  </w:num>
  <w:num w:numId="58" w16cid:durableId="613559129">
    <w:abstractNumId w:val="3"/>
  </w:num>
  <w:num w:numId="59" w16cid:durableId="1279482916">
    <w:abstractNumId w:val="64"/>
  </w:num>
  <w:num w:numId="60" w16cid:durableId="1931112421">
    <w:abstractNumId w:val="25"/>
  </w:num>
  <w:num w:numId="61" w16cid:durableId="1006640736">
    <w:abstractNumId w:val="112"/>
  </w:num>
  <w:num w:numId="62" w16cid:durableId="1187870099">
    <w:abstractNumId w:val="13"/>
  </w:num>
  <w:num w:numId="63" w16cid:durableId="1868907075">
    <w:abstractNumId w:val="87"/>
  </w:num>
  <w:num w:numId="64" w16cid:durableId="1364360804">
    <w:abstractNumId w:val="88"/>
  </w:num>
  <w:num w:numId="65" w16cid:durableId="341737140">
    <w:abstractNumId w:val="27"/>
  </w:num>
  <w:num w:numId="66" w16cid:durableId="1415203553">
    <w:abstractNumId w:val="6"/>
  </w:num>
  <w:num w:numId="67" w16cid:durableId="330987982">
    <w:abstractNumId w:val="89"/>
  </w:num>
  <w:num w:numId="68" w16cid:durableId="534001179">
    <w:abstractNumId w:val="42"/>
  </w:num>
  <w:num w:numId="69" w16cid:durableId="361705888">
    <w:abstractNumId w:val="100"/>
  </w:num>
  <w:num w:numId="70" w16cid:durableId="401411973">
    <w:abstractNumId w:val="118"/>
  </w:num>
  <w:num w:numId="71" w16cid:durableId="692268605">
    <w:abstractNumId w:val="18"/>
  </w:num>
  <w:num w:numId="72" w16cid:durableId="614798353">
    <w:abstractNumId w:val="30"/>
  </w:num>
  <w:num w:numId="73" w16cid:durableId="779225367">
    <w:abstractNumId w:val="5"/>
  </w:num>
  <w:num w:numId="74" w16cid:durableId="2138059694">
    <w:abstractNumId w:val="104"/>
  </w:num>
  <w:num w:numId="75" w16cid:durableId="1651009813">
    <w:abstractNumId w:val="107"/>
  </w:num>
  <w:num w:numId="76" w16cid:durableId="1394618447">
    <w:abstractNumId w:val="35"/>
  </w:num>
  <w:num w:numId="77" w16cid:durableId="1645888354">
    <w:abstractNumId w:val="24"/>
  </w:num>
  <w:num w:numId="78" w16cid:durableId="785777272">
    <w:abstractNumId w:val="91"/>
  </w:num>
  <w:num w:numId="79" w16cid:durableId="491145211">
    <w:abstractNumId w:val="63"/>
  </w:num>
  <w:num w:numId="80" w16cid:durableId="1520460817">
    <w:abstractNumId w:val="33"/>
  </w:num>
  <w:num w:numId="81" w16cid:durableId="1202475396">
    <w:abstractNumId w:val="61"/>
  </w:num>
  <w:num w:numId="82" w16cid:durableId="1168322465">
    <w:abstractNumId w:val="124"/>
  </w:num>
  <w:num w:numId="83" w16cid:durableId="1728214567">
    <w:abstractNumId w:val="1"/>
  </w:num>
  <w:num w:numId="84" w16cid:durableId="166604166">
    <w:abstractNumId w:val="2"/>
  </w:num>
  <w:num w:numId="85" w16cid:durableId="482815962">
    <w:abstractNumId w:val="44"/>
  </w:num>
  <w:num w:numId="86" w16cid:durableId="1410734456">
    <w:abstractNumId w:val="113"/>
  </w:num>
  <w:num w:numId="87" w16cid:durableId="892082795">
    <w:abstractNumId w:val="52"/>
  </w:num>
  <w:num w:numId="88" w16cid:durableId="256988602">
    <w:abstractNumId w:val="50"/>
  </w:num>
  <w:num w:numId="89" w16cid:durableId="227617341">
    <w:abstractNumId w:val="15"/>
  </w:num>
  <w:num w:numId="90" w16cid:durableId="691689780">
    <w:abstractNumId w:val="45"/>
  </w:num>
  <w:num w:numId="91" w16cid:durableId="1771849930">
    <w:abstractNumId w:val="92"/>
  </w:num>
  <w:num w:numId="92" w16cid:durableId="1855728613">
    <w:abstractNumId w:val="75"/>
  </w:num>
  <w:num w:numId="93" w16cid:durableId="1113356166">
    <w:abstractNumId w:val="41"/>
  </w:num>
  <w:num w:numId="94" w16cid:durableId="1580020312">
    <w:abstractNumId w:val="38"/>
  </w:num>
  <w:num w:numId="95" w16cid:durableId="608783654">
    <w:abstractNumId w:val="36"/>
  </w:num>
  <w:num w:numId="96" w16cid:durableId="666594013">
    <w:abstractNumId w:val="116"/>
  </w:num>
  <w:num w:numId="97" w16cid:durableId="541402332">
    <w:abstractNumId w:val="125"/>
  </w:num>
  <w:num w:numId="98" w16cid:durableId="821847210">
    <w:abstractNumId w:val="98"/>
  </w:num>
  <w:num w:numId="99" w16cid:durableId="997996872">
    <w:abstractNumId w:val="29"/>
  </w:num>
  <w:num w:numId="100" w16cid:durableId="167183889">
    <w:abstractNumId w:val="53"/>
  </w:num>
  <w:num w:numId="101" w16cid:durableId="249971178">
    <w:abstractNumId w:val="106"/>
  </w:num>
  <w:num w:numId="102" w16cid:durableId="1595044234">
    <w:abstractNumId w:val="105"/>
  </w:num>
  <w:num w:numId="103" w16cid:durableId="688530322">
    <w:abstractNumId w:val="32"/>
  </w:num>
  <w:num w:numId="104" w16cid:durableId="1701739354">
    <w:abstractNumId w:val="99"/>
  </w:num>
  <w:num w:numId="105" w16cid:durableId="981421823">
    <w:abstractNumId w:val="10"/>
  </w:num>
  <w:num w:numId="106" w16cid:durableId="2004772596">
    <w:abstractNumId w:val="110"/>
  </w:num>
  <w:num w:numId="107" w16cid:durableId="865412265">
    <w:abstractNumId w:val="108"/>
  </w:num>
  <w:num w:numId="108" w16cid:durableId="1981499781">
    <w:abstractNumId w:val="58"/>
  </w:num>
  <w:num w:numId="109" w16cid:durableId="897669950">
    <w:abstractNumId w:val="55"/>
  </w:num>
  <w:num w:numId="110" w16cid:durableId="666595058">
    <w:abstractNumId w:val="47"/>
  </w:num>
  <w:num w:numId="111" w16cid:durableId="1206059731">
    <w:abstractNumId w:val="121"/>
  </w:num>
  <w:num w:numId="112" w16cid:durableId="1363818460">
    <w:abstractNumId w:val="8"/>
  </w:num>
  <w:num w:numId="113" w16cid:durableId="871846274">
    <w:abstractNumId w:val="67"/>
  </w:num>
  <w:num w:numId="114" w16cid:durableId="1702899841">
    <w:abstractNumId w:val="71"/>
  </w:num>
  <w:num w:numId="115" w16cid:durableId="335499683">
    <w:abstractNumId w:val="4"/>
  </w:num>
  <w:num w:numId="116" w16cid:durableId="74328651">
    <w:abstractNumId w:val="46"/>
  </w:num>
  <w:num w:numId="117" w16cid:durableId="1326397989">
    <w:abstractNumId w:val="96"/>
  </w:num>
  <w:num w:numId="118" w16cid:durableId="1122070078">
    <w:abstractNumId w:val="111"/>
  </w:num>
  <w:num w:numId="119" w16cid:durableId="377247205">
    <w:abstractNumId w:val="22"/>
  </w:num>
  <w:num w:numId="120" w16cid:durableId="687216654">
    <w:abstractNumId w:val="7"/>
  </w:num>
  <w:num w:numId="121" w16cid:durableId="1858621154">
    <w:abstractNumId w:val="16"/>
  </w:num>
  <w:num w:numId="122" w16cid:durableId="24335223">
    <w:abstractNumId w:val="0"/>
  </w:num>
  <w:num w:numId="123" w16cid:durableId="342975225">
    <w:abstractNumId w:val="69"/>
  </w:num>
  <w:num w:numId="124" w16cid:durableId="797843272">
    <w:abstractNumId w:val="62"/>
  </w:num>
  <w:num w:numId="125" w16cid:durableId="1431468645">
    <w:abstractNumId w:val="78"/>
  </w:num>
  <w:num w:numId="126" w16cid:durableId="1559827932">
    <w:abstractNumId w:val="97"/>
  </w:num>
  <w:num w:numId="127" w16cid:durableId="1725175448">
    <w:abstractNumId w:val="90"/>
  </w:num>
  <w:num w:numId="128" w16cid:durableId="518275215">
    <w:abstractNumId w:val="127"/>
  </w:num>
  <w:num w:numId="129" w16cid:durableId="307785741">
    <w:abstractNumId w:val="23"/>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74"/>
    <w:rsid w:val="000012B1"/>
    <w:rsid w:val="00001348"/>
    <w:rsid w:val="000020D5"/>
    <w:rsid w:val="00002386"/>
    <w:rsid w:val="00002781"/>
    <w:rsid w:val="00002D6D"/>
    <w:rsid w:val="000035AE"/>
    <w:rsid w:val="000037A2"/>
    <w:rsid w:val="00003925"/>
    <w:rsid w:val="00005C96"/>
    <w:rsid w:val="000069F6"/>
    <w:rsid w:val="00006B74"/>
    <w:rsid w:val="00007336"/>
    <w:rsid w:val="00007F54"/>
    <w:rsid w:val="000107BA"/>
    <w:rsid w:val="00010A8D"/>
    <w:rsid w:val="0001139D"/>
    <w:rsid w:val="00012111"/>
    <w:rsid w:val="00012166"/>
    <w:rsid w:val="0001234F"/>
    <w:rsid w:val="000129B1"/>
    <w:rsid w:val="00012D10"/>
    <w:rsid w:val="00012EA0"/>
    <w:rsid w:val="00013347"/>
    <w:rsid w:val="000140FD"/>
    <w:rsid w:val="0001411E"/>
    <w:rsid w:val="0001427A"/>
    <w:rsid w:val="00014E98"/>
    <w:rsid w:val="000150FC"/>
    <w:rsid w:val="00015A00"/>
    <w:rsid w:val="0001621A"/>
    <w:rsid w:val="00016CF2"/>
    <w:rsid w:val="000172A4"/>
    <w:rsid w:val="00017A19"/>
    <w:rsid w:val="00017D94"/>
    <w:rsid w:val="00022645"/>
    <w:rsid w:val="00022AF7"/>
    <w:rsid w:val="00022CC2"/>
    <w:rsid w:val="000256C4"/>
    <w:rsid w:val="00025DAE"/>
    <w:rsid w:val="00025FA7"/>
    <w:rsid w:val="000262AF"/>
    <w:rsid w:val="0003007C"/>
    <w:rsid w:val="0003030A"/>
    <w:rsid w:val="000304F2"/>
    <w:rsid w:val="000311E3"/>
    <w:rsid w:val="000315FB"/>
    <w:rsid w:val="00032B61"/>
    <w:rsid w:val="00032C89"/>
    <w:rsid w:val="00032FEA"/>
    <w:rsid w:val="00034015"/>
    <w:rsid w:val="00035139"/>
    <w:rsid w:val="00035676"/>
    <w:rsid w:val="0003634F"/>
    <w:rsid w:val="000369D5"/>
    <w:rsid w:val="00037A20"/>
    <w:rsid w:val="00037B97"/>
    <w:rsid w:val="00037BBC"/>
    <w:rsid w:val="000409C9"/>
    <w:rsid w:val="00041C8B"/>
    <w:rsid w:val="00044B09"/>
    <w:rsid w:val="0004536B"/>
    <w:rsid w:val="00045416"/>
    <w:rsid w:val="00045D73"/>
    <w:rsid w:val="0004789B"/>
    <w:rsid w:val="00050E64"/>
    <w:rsid w:val="00051092"/>
    <w:rsid w:val="00051381"/>
    <w:rsid w:val="00052CA4"/>
    <w:rsid w:val="00052E11"/>
    <w:rsid w:val="00052FA4"/>
    <w:rsid w:val="00052FE1"/>
    <w:rsid w:val="0005307D"/>
    <w:rsid w:val="00053B85"/>
    <w:rsid w:val="00053D06"/>
    <w:rsid w:val="00055114"/>
    <w:rsid w:val="00055811"/>
    <w:rsid w:val="00055946"/>
    <w:rsid w:val="00056B85"/>
    <w:rsid w:val="00057294"/>
    <w:rsid w:val="000604BE"/>
    <w:rsid w:val="0006216D"/>
    <w:rsid w:val="00062910"/>
    <w:rsid w:val="00062D89"/>
    <w:rsid w:val="00063CCE"/>
    <w:rsid w:val="00063FA3"/>
    <w:rsid w:val="0006488B"/>
    <w:rsid w:val="00064D18"/>
    <w:rsid w:val="00064F5C"/>
    <w:rsid w:val="00066129"/>
    <w:rsid w:val="00066A1B"/>
    <w:rsid w:val="00067461"/>
    <w:rsid w:val="000675ED"/>
    <w:rsid w:val="0006769A"/>
    <w:rsid w:val="00070215"/>
    <w:rsid w:val="000703D1"/>
    <w:rsid w:val="00072750"/>
    <w:rsid w:val="00073322"/>
    <w:rsid w:val="000734E8"/>
    <w:rsid w:val="000740D9"/>
    <w:rsid w:val="000740FC"/>
    <w:rsid w:val="000745CF"/>
    <w:rsid w:val="00074B40"/>
    <w:rsid w:val="00075D3D"/>
    <w:rsid w:val="0007605F"/>
    <w:rsid w:val="00076ACA"/>
    <w:rsid w:val="000774F1"/>
    <w:rsid w:val="000777B8"/>
    <w:rsid w:val="00077991"/>
    <w:rsid w:val="000802A3"/>
    <w:rsid w:val="00080774"/>
    <w:rsid w:val="00082691"/>
    <w:rsid w:val="000830B1"/>
    <w:rsid w:val="0008335C"/>
    <w:rsid w:val="0008403A"/>
    <w:rsid w:val="000857B8"/>
    <w:rsid w:val="00085E24"/>
    <w:rsid w:val="0008761D"/>
    <w:rsid w:val="000877A0"/>
    <w:rsid w:val="00090548"/>
    <w:rsid w:val="00090772"/>
    <w:rsid w:val="000917DE"/>
    <w:rsid w:val="00093B39"/>
    <w:rsid w:val="00093BF7"/>
    <w:rsid w:val="00093EEA"/>
    <w:rsid w:val="0009427F"/>
    <w:rsid w:val="0009508B"/>
    <w:rsid w:val="0009606F"/>
    <w:rsid w:val="000962F0"/>
    <w:rsid w:val="000965EF"/>
    <w:rsid w:val="00096B26"/>
    <w:rsid w:val="000A00A3"/>
    <w:rsid w:val="000A0A5E"/>
    <w:rsid w:val="000A12C9"/>
    <w:rsid w:val="000A1487"/>
    <w:rsid w:val="000A14EF"/>
    <w:rsid w:val="000A14F9"/>
    <w:rsid w:val="000A1739"/>
    <w:rsid w:val="000A3475"/>
    <w:rsid w:val="000A3A18"/>
    <w:rsid w:val="000A4C1C"/>
    <w:rsid w:val="000A4D62"/>
    <w:rsid w:val="000A4F64"/>
    <w:rsid w:val="000A6CBD"/>
    <w:rsid w:val="000A6F91"/>
    <w:rsid w:val="000A75CA"/>
    <w:rsid w:val="000B0381"/>
    <w:rsid w:val="000B057C"/>
    <w:rsid w:val="000B08C0"/>
    <w:rsid w:val="000B0BDB"/>
    <w:rsid w:val="000B0D08"/>
    <w:rsid w:val="000B1A3E"/>
    <w:rsid w:val="000B1C8B"/>
    <w:rsid w:val="000B2234"/>
    <w:rsid w:val="000B26F3"/>
    <w:rsid w:val="000B3C45"/>
    <w:rsid w:val="000B42EB"/>
    <w:rsid w:val="000B53EB"/>
    <w:rsid w:val="000B59FE"/>
    <w:rsid w:val="000B7197"/>
    <w:rsid w:val="000B7BAF"/>
    <w:rsid w:val="000C09C1"/>
    <w:rsid w:val="000C11D9"/>
    <w:rsid w:val="000C22FA"/>
    <w:rsid w:val="000C38E6"/>
    <w:rsid w:val="000C4B1B"/>
    <w:rsid w:val="000C5950"/>
    <w:rsid w:val="000C5B4F"/>
    <w:rsid w:val="000C6EC7"/>
    <w:rsid w:val="000C6F55"/>
    <w:rsid w:val="000C7C19"/>
    <w:rsid w:val="000D092B"/>
    <w:rsid w:val="000D1E82"/>
    <w:rsid w:val="000D202E"/>
    <w:rsid w:val="000D2737"/>
    <w:rsid w:val="000D3FEF"/>
    <w:rsid w:val="000D58DC"/>
    <w:rsid w:val="000D5C4E"/>
    <w:rsid w:val="000D5EF4"/>
    <w:rsid w:val="000D6C85"/>
    <w:rsid w:val="000D6EEA"/>
    <w:rsid w:val="000D6F07"/>
    <w:rsid w:val="000D7815"/>
    <w:rsid w:val="000E0114"/>
    <w:rsid w:val="000E1636"/>
    <w:rsid w:val="000E16E4"/>
    <w:rsid w:val="000E1A10"/>
    <w:rsid w:val="000E1EDA"/>
    <w:rsid w:val="000E300D"/>
    <w:rsid w:val="000E37F1"/>
    <w:rsid w:val="000E52B2"/>
    <w:rsid w:val="000E5711"/>
    <w:rsid w:val="000E604F"/>
    <w:rsid w:val="000E6AE7"/>
    <w:rsid w:val="000E7A75"/>
    <w:rsid w:val="000F00C3"/>
    <w:rsid w:val="000F469B"/>
    <w:rsid w:val="000F4F9F"/>
    <w:rsid w:val="000F56FC"/>
    <w:rsid w:val="000F6D19"/>
    <w:rsid w:val="000F6DF9"/>
    <w:rsid w:val="001001AB"/>
    <w:rsid w:val="0010021F"/>
    <w:rsid w:val="001003AA"/>
    <w:rsid w:val="001008EC"/>
    <w:rsid w:val="00101211"/>
    <w:rsid w:val="00101B04"/>
    <w:rsid w:val="00101B40"/>
    <w:rsid w:val="001021CF"/>
    <w:rsid w:val="0010305B"/>
    <w:rsid w:val="00103353"/>
    <w:rsid w:val="00103635"/>
    <w:rsid w:val="0010538B"/>
    <w:rsid w:val="001057BA"/>
    <w:rsid w:val="00106AF6"/>
    <w:rsid w:val="00106DC1"/>
    <w:rsid w:val="0011040F"/>
    <w:rsid w:val="001104DE"/>
    <w:rsid w:val="0011099F"/>
    <w:rsid w:val="00110BC5"/>
    <w:rsid w:val="00110DDD"/>
    <w:rsid w:val="00111806"/>
    <w:rsid w:val="00113EC9"/>
    <w:rsid w:val="00114CE8"/>
    <w:rsid w:val="00114E8E"/>
    <w:rsid w:val="001154FA"/>
    <w:rsid w:val="00115B8E"/>
    <w:rsid w:val="00116697"/>
    <w:rsid w:val="00117773"/>
    <w:rsid w:val="001177FB"/>
    <w:rsid w:val="001179D1"/>
    <w:rsid w:val="00120DF9"/>
    <w:rsid w:val="0012164F"/>
    <w:rsid w:val="0012182B"/>
    <w:rsid w:val="00121E30"/>
    <w:rsid w:val="00123857"/>
    <w:rsid w:val="00125432"/>
    <w:rsid w:val="00125997"/>
    <w:rsid w:val="0012609C"/>
    <w:rsid w:val="00130421"/>
    <w:rsid w:val="001307F0"/>
    <w:rsid w:val="00131DB8"/>
    <w:rsid w:val="001321AD"/>
    <w:rsid w:val="00133026"/>
    <w:rsid w:val="00133112"/>
    <w:rsid w:val="0013314A"/>
    <w:rsid w:val="001337CA"/>
    <w:rsid w:val="0013464A"/>
    <w:rsid w:val="0013478A"/>
    <w:rsid w:val="00135FEC"/>
    <w:rsid w:val="00136212"/>
    <w:rsid w:val="00136766"/>
    <w:rsid w:val="00136DA2"/>
    <w:rsid w:val="00137BC8"/>
    <w:rsid w:val="00140062"/>
    <w:rsid w:val="0014142A"/>
    <w:rsid w:val="00141A3B"/>
    <w:rsid w:val="00142B8F"/>
    <w:rsid w:val="00143BDF"/>
    <w:rsid w:val="00143EF3"/>
    <w:rsid w:val="00144105"/>
    <w:rsid w:val="00144252"/>
    <w:rsid w:val="00144980"/>
    <w:rsid w:val="00146718"/>
    <w:rsid w:val="00146A30"/>
    <w:rsid w:val="001473C6"/>
    <w:rsid w:val="00147837"/>
    <w:rsid w:val="001478BA"/>
    <w:rsid w:val="00150548"/>
    <w:rsid w:val="00150AFE"/>
    <w:rsid w:val="00151BAA"/>
    <w:rsid w:val="00151E05"/>
    <w:rsid w:val="001526D9"/>
    <w:rsid w:val="001533C7"/>
    <w:rsid w:val="00154849"/>
    <w:rsid w:val="001548DE"/>
    <w:rsid w:val="00154FF5"/>
    <w:rsid w:val="00155583"/>
    <w:rsid w:val="00155BBC"/>
    <w:rsid w:val="00155F97"/>
    <w:rsid w:val="001572D4"/>
    <w:rsid w:val="00157C10"/>
    <w:rsid w:val="00157D1C"/>
    <w:rsid w:val="001610CA"/>
    <w:rsid w:val="0016133F"/>
    <w:rsid w:val="00162445"/>
    <w:rsid w:val="00162524"/>
    <w:rsid w:val="00162CBB"/>
    <w:rsid w:val="001635A1"/>
    <w:rsid w:val="001640E3"/>
    <w:rsid w:val="00164123"/>
    <w:rsid w:val="00165106"/>
    <w:rsid w:val="001653DD"/>
    <w:rsid w:val="0016594B"/>
    <w:rsid w:val="00165BCF"/>
    <w:rsid w:val="00165D56"/>
    <w:rsid w:val="001665E4"/>
    <w:rsid w:val="001670D6"/>
    <w:rsid w:val="001675B6"/>
    <w:rsid w:val="00167704"/>
    <w:rsid w:val="00167890"/>
    <w:rsid w:val="00167A49"/>
    <w:rsid w:val="00171208"/>
    <w:rsid w:val="00171641"/>
    <w:rsid w:val="0017260C"/>
    <w:rsid w:val="00173FCE"/>
    <w:rsid w:val="001743AE"/>
    <w:rsid w:val="00174755"/>
    <w:rsid w:val="00176FF5"/>
    <w:rsid w:val="0017721F"/>
    <w:rsid w:val="001772DF"/>
    <w:rsid w:val="00177D06"/>
    <w:rsid w:val="001800D7"/>
    <w:rsid w:val="00180144"/>
    <w:rsid w:val="001810E8"/>
    <w:rsid w:val="00181649"/>
    <w:rsid w:val="0018231C"/>
    <w:rsid w:val="0018237A"/>
    <w:rsid w:val="001824FE"/>
    <w:rsid w:val="0018302F"/>
    <w:rsid w:val="00183BEA"/>
    <w:rsid w:val="00184037"/>
    <w:rsid w:val="00185D35"/>
    <w:rsid w:val="00185D3B"/>
    <w:rsid w:val="00192399"/>
    <w:rsid w:val="001927FF"/>
    <w:rsid w:val="001940B7"/>
    <w:rsid w:val="001945D4"/>
    <w:rsid w:val="00195F16"/>
    <w:rsid w:val="0019670A"/>
    <w:rsid w:val="00196713"/>
    <w:rsid w:val="00196B97"/>
    <w:rsid w:val="00197396"/>
    <w:rsid w:val="001979B0"/>
    <w:rsid w:val="00197EEC"/>
    <w:rsid w:val="001A05F3"/>
    <w:rsid w:val="001A1508"/>
    <w:rsid w:val="001A153B"/>
    <w:rsid w:val="001A15A3"/>
    <w:rsid w:val="001A1EA2"/>
    <w:rsid w:val="001A31C2"/>
    <w:rsid w:val="001A336A"/>
    <w:rsid w:val="001A4217"/>
    <w:rsid w:val="001A6200"/>
    <w:rsid w:val="001A6922"/>
    <w:rsid w:val="001A747A"/>
    <w:rsid w:val="001A7A7C"/>
    <w:rsid w:val="001A7BE6"/>
    <w:rsid w:val="001B0717"/>
    <w:rsid w:val="001B1044"/>
    <w:rsid w:val="001B3C4A"/>
    <w:rsid w:val="001B4482"/>
    <w:rsid w:val="001B463C"/>
    <w:rsid w:val="001B5037"/>
    <w:rsid w:val="001B505A"/>
    <w:rsid w:val="001B5280"/>
    <w:rsid w:val="001B558A"/>
    <w:rsid w:val="001B5757"/>
    <w:rsid w:val="001B5779"/>
    <w:rsid w:val="001B5B5A"/>
    <w:rsid w:val="001B64D3"/>
    <w:rsid w:val="001B67F8"/>
    <w:rsid w:val="001B764A"/>
    <w:rsid w:val="001C00E6"/>
    <w:rsid w:val="001C05B5"/>
    <w:rsid w:val="001C0A78"/>
    <w:rsid w:val="001C1222"/>
    <w:rsid w:val="001C1A4D"/>
    <w:rsid w:val="001C248D"/>
    <w:rsid w:val="001C2ADC"/>
    <w:rsid w:val="001C5353"/>
    <w:rsid w:val="001C5A9F"/>
    <w:rsid w:val="001C616E"/>
    <w:rsid w:val="001D1142"/>
    <w:rsid w:val="001D1845"/>
    <w:rsid w:val="001D22D5"/>
    <w:rsid w:val="001D2496"/>
    <w:rsid w:val="001D49E9"/>
    <w:rsid w:val="001D561D"/>
    <w:rsid w:val="001D576F"/>
    <w:rsid w:val="001D7DE3"/>
    <w:rsid w:val="001E0F9C"/>
    <w:rsid w:val="001E101D"/>
    <w:rsid w:val="001E1700"/>
    <w:rsid w:val="001E1883"/>
    <w:rsid w:val="001E1BD6"/>
    <w:rsid w:val="001E1BF1"/>
    <w:rsid w:val="001E1CCB"/>
    <w:rsid w:val="001E1EDF"/>
    <w:rsid w:val="001E2525"/>
    <w:rsid w:val="001E2764"/>
    <w:rsid w:val="001E3D64"/>
    <w:rsid w:val="001E3DBA"/>
    <w:rsid w:val="001E407F"/>
    <w:rsid w:val="001E4C1D"/>
    <w:rsid w:val="001E5D34"/>
    <w:rsid w:val="001E650A"/>
    <w:rsid w:val="001E6D74"/>
    <w:rsid w:val="001E77B7"/>
    <w:rsid w:val="001E7D1A"/>
    <w:rsid w:val="001E7E18"/>
    <w:rsid w:val="001F0122"/>
    <w:rsid w:val="001F1405"/>
    <w:rsid w:val="001F25E2"/>
    <w:rsid w:val="001F3525"/>
    <w:rsid w:val="001F355E"/>
    <w:rsid w:val="001F3754"/>
    <w:rsid w:val="001F3894"/>
    <w:rsid w:val="001F39AF"/>
    <w:rsid w:val="001F3AAE"/>
    <w:rsid w:val="001F3BC9"/>
    <w:rsid w:val="001F3C1C"/>
    <w:rsid w:val="001F4BAC"/>
    <w:rsid w:val="001F6AEF"/>
    <w:rsid w:val="001F6BF2"/>
    <w:rsid w:val="00201801"/>
    <w:rsid w:val="00202915"/>
    <w:rsid w:val="0020440D"/>
    <w:rsid w:val="00204835"/>
    <w:rsid w:val="0020577F"/>
    <w:rsid w:val="00206030"/>
    <w:rsid w:val="00206E86"/>
    <w:rsid w:val="00206F3E"/>
    <w:rsid w:val="00207A86"/>
    <w:rsid w:val="00207F6A"/>
    <w:rsid w:val="002117F5"/>
    <w:rsid w:val="00211BA5"/>
    <w:rsid w:val="00211E70"/>
    <w:rsid w:val="00212B1D"/>
    <w:rsid w:val="00212F90"/>
    <w:rsid w:val="00214828"/>
    <w:rsid w:val="00214EA6"/>
    <w:rsid w:val="00215A3E"/>
    <w:rsid w:val="00216B65"/>
    <w:rsid w:val="00216FED"/>
    <w:rsid w:val="0022056D"/>
    <w:rsid w:val="00220C16"/>
    <w:rsid w:val="00220DF4"/>
    <w:rsid w:val="00221146"/>
    <w:rsid w:val="00221B8B"/>
    <w:rsid w:val="00221C29"/>
    <w:rsid w:val="00221F13"/>
    <w:rsid w:val="00222B49"/>
    <w:rsid w:val="00222C06"/>
    <w:rsid w:val="00222C26"/>
    <w:rsid w:val="0022310F"/>
    <w:rsid w:val="002239C9"/>
    <w:rsid w:val="00223A9A"/>
    <w:rsid w:val="00223FE8"/>
    <w:rsid w:val="002244BF"/>
    <w:rsid w:val="00224FD2"/>
    <w:rsid w:val="0022516B"/>
    <w:rsid w:val="0022519A"/>
    <w:rsid w:val="00226956"/>
    <w:rsid w:val="00226C86"/>
    <w:rsid w:val="00230A99"/>
    <w:rsid w:val="00231A68"/>
    <w:rsid w:val="00232C66"/>
    <w:rsid w:val="00232D14"/>
    <w:rsid w:val="002331BD"/>
    <w:rsid w:val="00235202"/>
    <w:rsid w:val="002365FF"/>
    <w:rsid w:val="00236726"/>
    <w:rsid w:val="00236A9B"/>
    <w:rsid w:val="002375F3"/>
    <w:rsid w:val="002377F8"/>
    <w:rsid w:val="00242188"/>
    <w:rsid w:val="00242B8A"/>
    <w:rsid w:val="00244A54"/>
    <w:rsid w:val="00250256"/>
    <w:rsid w:val="0025048D"/>
    <w:rsid w:val="002509DF"/>
    <w:rsid w:val="002509E1"/>
    <w:rsid w:val="00251205"/>
    <w:rsid w:val="00251D02"/>
    <w:rsid w:val="00252133"/>
    <w:rsid w:val="00252BC3"/>
    <w:rsid w:val="00253E02"/>
    <w:rsid w:val="00254168"/>
    <w:rsid w:val="00255643"/>
    <w:rsid w:val="002557F5"/>
    <w:rsid w:val="0025599D"/>
    <w:rsid w:val="00255D79"/>
    <w:rsid w:val="00260CDE"/>
    <w:rsid w:val="002611C5"/>
    <w:rsid w:val="002618DF"/>
    <w:rsid w:val="002619BC"/>
    <w:rsid w:val="00261F29"/>
    <w:rsid w:val="00263B68"/>
    <w:rsid w:val="002646EE"/>
    <w:rsid w:val="00264E19"/>
    <w:rsid w:val="002669AE"/>
    <w:rsid w:val="002670A0"/>
    <w:rsid w:val="0027022D"/>
    <w:rsid w:val="00270469"/>
    <w:rsid w:val="00270FB0"/>
    <w:rsid w:val="00271253"/>
    <w:rsid w:val="002712D9"/>
    <w:rsid w:val="0027480A"/>
    <w:rsid w:val="002749E8"/>
    <w:rsid w:val="00275BE4"/>
    <w:rsid w:val="00277716"/>
    <w:rsid w:val="00277CD5"/>
    <w:rsid w:val="00277F43"/>
    <w:rsid w:val="0028025D"/>
    <w:rsid w:val="0028043D"/>
    <w:rsid w:val="002805C5"/>
    <w:rsid w:val="00281238"/>
    <w:rsid w:val="0028145F"/>
    <w:rsid w:val="0028151E"/>
    <w:rsid w:val="0028186A"/>
    <w:rsid w:val="00281C7A"/>
    <w:rsid w:val="00282934"/>
    <w:rsid w:val="00282D4C"/>
    <w:rsid w:val="0028307D"/>
    <w:rsid w:val="0028338E"/>
    <w:rsid w:val="002840E5"/>
    <w:rsid w:val="00284D44"/>
    <w:rsid w:val="002854FA"/>
    <w:rsid w:val="002858A8"/>
    <w:rsid w:val="0028595D"/>
    <w:rsid w:val="00286A9D"/>
    <w:rsid w:val="00287338"/>
    <w:rsid w:val="00287BB2"/>
    <w:rsid w:val="0029015C"/>
    <w:rsid w:val="00290535"/>
    <w:rsid w:val="00292D27"/>
    <w:rsid w:val="00292DBE"/>
    <w:rsid w:val="00292E39"/>
    <w:rsid w:val="00293186"/>
    <w:rsid w:val="00294D07"/>
    <w:rsid w:val="00295D9C"/>
    <w:rsid w:val="00295FB3"/>
    <w:rsid w:val="002965C0"/>
    <w:rsid w:val="002971F2"/>
    <w:rsid w:val="0029742D"/>
    <w:rsid w:val="002974D1"/>
    <w:rsid w:val="002978F2"/>
    <w:rsid w:val="00297BAF"/>
    <w:rsid w:val="002A0422"/>
    <w:rsid w:val="002A1727"/>
    <w:rsid w:val="002A21EC"/>
    <w:rsid w:val="002A2918"/>
    <w:rsid w:val="002A37D4"/>
    <w:rsid w:val="002A39AC"/>
    <w:rsid w:val="002A486E"/>
    <w:rsid w:val="002A4DE5"/>
    <w:rsid w:val="002A5142"/>
    <w:rsid w:val="002A5507"/>
    <w:rsid w:val="002A616C"/>
    <w:rsid w:val="002A6B2A"/>
    <w:rsid w:val="002A7FB9"/>
    <w:rsid w:val="002B00AA"/>
    <w:rsid w:val="002B01E0"/>
    <w:rsid w:val="002B02CB"/>
    <w:rsid w:val="002B0523"/>
    <w:rsid w:val="002B0733"/>
    <w:rsid w:val="002B1737"/>
    <w:rsid w:val="002B1755"/>
    <w:rsid w:val="002B2A17"/>
    <w:rsid w:val="002B2D84"/>
    <w:rsid w:val="002B3674"/>
    <w:rsid w:val="002B5427"/>
    <w:rsid w:val="002B58C3"/>
    <w:rsid w:val="002B6070"/>
    <w:rsid w:val="002B69CE"/>
    <w:rsid w:val="002B70C6"/>
    <w:rsid w:val="002B7362"/>
    <w:rsid w:val="002B7946"/>
    <w:rsid w:val="002C072D"/>
    <w:rsid w:val="002C090A"/>
    <w:rsid w:val="002C0AC0"/>
    <w:rsid w:val="002C0D9D"/>
    <w:rsid w:val="002C1911"/>
    <w:rsid w:val="002C258C"/>
    <w:rsid w:val="002C2683"/>
    <w:rsid w:val="002C30AE"/>
    <w:rsid w:val="002C34BA"/>
    <w:rsid w:val="002C588F"/>
    <w:rsid w:val="002C699B"/>
    <w:rsid w:val="002D011B"/>
    <w:rsid w:val="002D02B8"/>
    <w:rsid w:val="002D055B"/>
    <w:rsid w:val="002D2452"/>
    <w:rsid w:val="002D3334"/>
    <w:rsid w:val="002D35F2"/>
    <w:rsid w:val="002D5E22"/>
    <w:rsid w:val="002D76A3"/>
    <w:rsid w:val="002E0478"/>
    <w:rsid w:val="002E076C"/>
    <w:rsid w:val="002E0784"/>
    <w:rsid w:val="002E08DD"/>
    <w:rsid w:val="002E1336"/>
    <w:rsid w:val="002E1E77"/>
    <w:rsid w:val="002E3600"/>
    <w:rsid w:val="002E417D"/>
    <w:rsid w:val="002E4B4D"/>
    <w:rsid w:val="002F11C5"/>
    <w:rsid w:val="002F13DF"/>
    <w:rsid w:val="002F33BA"/>
    <w:rsid w:val="002F37E8"/>
    <w:rsid w:val="002F4655"/>
    <w:rsid w:val="002F4B65"/>
    <w:rsid w:val="002F5717"/>
    <w:rsid w:val="002F5929"/>
    <w:rsid w:val="002F5CC4"/>
    <w:rsid w:val="002F7475"/>
    <w:rsid w:val="002F7F84"/>
    <w:rsid w:val="00300C56"/>
    <w:rsid w:val="00301BF6"/>
    <w:rsid w:val="00301FFC"/>
    <w:rsid w:val="003025C6"/>
    <w:rsid w:val="003034F3"/>
    <w:rsid w:val="0030435F"/>
    <w:rsid w:val="0030688F"/>
    <w:rsid w:val="00306EA2"/>
    <w:rsid w:val="00306F71"/>
    <w:rsid w:val="00307BB7"/>
    <w:rsid w:val="00307CA7"/>
    <w:rsid w:val="00310B1A"/>
    <w:rsid w:val="0031218B"/>
    <w:rsid w:val="003128D0"/>
    <w:rsid w:val="00313106"/>
    <w:rsid w:val="00313442"/>
    <w:rsid w:val="0031358B"/>
    <w:rsid w:val="00313F62"/>
    <w:rsid w:val="0031403E"/>
    <w:rsid w:val="00314D56"/>
    <w:rsid w:val="00314D61"/>
    <w:rsid w:val="0031679D"/>
    <w:rsid w:val="00316DA5"/>
    <w:rsid w:val="00317323"/>
    <w:rsid w:val="003207F1"/>
    <w:rsid w:val="00321751"/>
    <w:rsid w:val="00323084"/>
    <w:rsid w:val="00323223"/>
    <w:rsid w:val="003236CD"/>
    <w:rsid w:val="00323F51"/>
    <w:rsid w:val="003244A2"/>
    <w:rsid w:val="0032639D"/>
    <w:rsid w:val="003272BC"/>
    <w:rsid w:val="00327772"/>
    <w:rsid w:val="003306E1"/>
    <w:rsid w:val="00330A4C"/>
    <w:rsid w:val="00330B1A"/>
    <w:rsid w:val="0033156C"/>
    <w:rsid w:val="003315CF"/>
    <w:rsid w:val="00331ED3"/>
    <w:rsid w:val="00332CC1"/>
    <w:rsid w:val="00332E37"/>
    <w:rsid w:val="00333396"/>
    <w:rsid w:val="0033340C"/>
    <w:rsid w:val="003336DE"/>
    <w:rsid w:val="0033485E"/>
    <w:rsid w:val="00334A63"/>
    <w:rsid w:val="003350FB"/>
    <w:rsid w:val="00335805"/>
    <w:rsid w:val="003360F6"/>
    <w:rsid w:val="003363FC"/>
    <w:rsid w:val="003373C1"/>
    <w:rsid w:val="00337F2A"/>
    <w:rsid w:val="0034097C"/>
    <w:rsid w:val="00340AC8"/>
    <w:rsid w:val="00341974"/>
    <w:rsid w:val="00341A8C"/>
    <w:rsid w:val="00342CFC"/>
    <w:rsid w:val="003439B8"/>
    <w:rsid w:val="00343AB8"/>
    <w:rsid w:val="0034508F"/>
    <w:rsid w:val="003456D8"/>
    <w:rsid w:val="00346385"/>
    <w:rsid w:val="00346607"/>
    <w:rsid w:val="0034683B"/>
    <w:rsid w:val="00346D84"/>
    <w:rsid w:val="00351E7D"/>
    <w:rsid w:val="0035349D"/>
    <w:rsid w:val="00353C9A"/>
    <w:rsid w:val="00355247"/>
    <w:rsid w:val="003554C3"/>
    <w:rsid w:val="003555DE"/>
    <w:rsid w:val="00355CD3"/>
    <w:rsid w:val="00355FD8"/>
    <w:rsid w:val="00357310"/>
    <w:rsid w:val="00357797"/>
    <w:rsid w:val="00357BFF"/>
    <w:rsid w:val="00357F1D"/>
    <w:rsid w:val="0036345C"/>
    <w:rsid w:val="003638D3"/>
    <w:rsid w:val="00363FDF"/>
    <w:rsid w:val="00364588"/>
    <w:rsid w:val="00364BEC"/>
    <w:rsid w:val="00364DE8"/>
    <w:rsid w:val="0036660E"/>
    <w:rsid w:val="00367198"/>
    <w:rsid w:val="00367E19"/>
    <w:rsid w:val="00370EA3"/>
    <w:rsid w:val="00371136"/>
    <w:rsid w:val="00372425"/>
    <w:rsid w:val="00372ADF"/>
    <w:rsid w:val="00372E33"/>
    <w:rsid w:val="0037326D"/>
    <w:rsid w:val="00374F71"/>
    <w:rsid w:val="00376A73"/>
    <w:rsid w:val="0037799E"/>
    <w:rsid w:val="00377F28"/>
    <w:rsid w:val="00380363"/>
    <w:rsid w:val="00380E89"/>
    <w:rsid w:val="00380FEE"/>
    <w:rsid w:val="00381FC7"/>
    <w:rsid w:val="0038231C"/>
    <w:rsid w:val="00383F6C"/>
    <w:rsid w:val="00384444"/>
    <w:rsid w:val="003854EE"/>
    <w:rsid w:val="00386BE5"/>
    <w:rsid w:val="003870FB"/>
    <w:rsid w:val="00387201"/>
    <w:rsid w:val="003909F9"/>
    <w:rsid w:val="00391241"/>
    <w:rsid w:val="003913B7"/>
    <w:rsid w:val="0039148C"/>
    <w:rsid w:val="0039220D"/>
    <w:rsid w:val="0039231D"/>
    <w:rsid w:val="00394377"/>
    <w:rsid w:val="00396C29"/>
    <w:rsid w:val="00396E75"/>
    <w:rsid w:val="00397F70"/>
    <w:rsid w:val="003A1350"/>
    <w:rsid w:val="003A1843"/>
    <w:rsid w:val="003A1DD1"/>
    <w:rsid w:val="003A3ABB"/>
    <w:rsid w:val="003A3D7C"/>
    <w:rsid w:val="003A4FC7"/>
    <w:rsid w:val="003A5435"/>
    <w:rsid w:val="003A59DF"/>
    <w:rsid w:val="003A5AC1"/>
    <w:rsid w:val="003A5E9D"/>
    <w:rsid w:val="003A5EC8"/>
    <w:rsid w:val="003A64BE"/>
    <w:rsid w:val="003A6504"/>
    <w:rsid w:val="003A7864"/>
    <w:rsid w:val="003A7C85"/>
    <w:rsid w:val="003B1753"/>
    <w:rsid w:val="003B2950"/>
    <w:rsid w:val="003B2D4C"/>
    <w:rsid w:val="003B396C"/>
    <w:rsid w:val="003B3993"/>
    <w:rsid w:val="003B3E89"/>
    <w:rsid w:val="003B3EB3"/>
    <w:rsid w:val="003B4698"/>
    <w:rsid w:val="003B5BBA"/>
    <w:rsid w:val="003B6EA1"/>
    <w:rsid w:val="003B7B4B"/>
    <w:rsid w:val="003C0CF7"/>
    <w:rsid w:val="003C3017"/>
    <w:rsid w:val="003C39F5"/>
    <w:rsid w:val="003C3F04"/>
    <w:rsid w:val="003C41FB"/>
    <w:rsid w:val="003C4DD5"/>
    <w:rsid w:val="003C53E8"/>
    <w:rsid w:val="003C5660"/>
    <w:rsid w:val="003C5815"/>
    <w:rsid w:val="003C6D6F"/>
    <w:rsid w:val="003C6E4C"/>
    <w:rsid w:val="003C7A89"/>
    <w:rsid w:val="003D0CC5"/>
    <w:rsid w:val="003D1401"/>
    <w:rsid w:val="003D1826"/>
    <w:rsid w:val="003D18E3"/>
    <w:rsid w:val="003D1EBC"/>
    <w:rsid w:val="003D3A98"/>
    <w:rsid w:val="003D4635"/>
    <w:rsid w:val="003D4E0D"/>
    <w:rsid w:val="003D6701"/>
    <w:rsid w:val="003D77DD"/>
    <w:rsid w:val="003E1282"/>
    <w:rsid w:val="003E1C16"/>
    <w:rsid w:val="003E1CAF"/>
    <w:rsid w:val="003E1D7D"/>
    <w:rsid w:val="003E2B0D"/>
    <w:rsid w:val="003E40CC"/>
    <w:rsid w:val="003E4577"/>
    <w:rsid w:val="003E4CBA"/>
    <w:rsid w:val="003E5253"/>
    <w:rsid w:val="003E561A"/>
    <w:rsid w:val="003E740F"/>
    <w:rsid w:val="003E7911"/>
    <w:rsid w:val="003F04F1"/>
    <w:rsid w:val="003F0E99"/>
    <w:rsid w:val="003F132E"/>
    <w:rsid w:val="003F1973"/>
    <w:rsid w:val="003F2323"/>
    <w:rsid w:val="003F254C"/>
    <w:rsid w:val="003F3408"/>
    <w:rsid w:val="003F38C0"/>
    <w:rsid w:val="003F3BC8"/>
    <w:rsid w:val="003F4559"/>
    <w:rsid w:val="003F4A57"/>
    <w:rsid w:val="003F66A3"/>
    <w:rsid w:val="004002AA"/>
    <w:rsid w:val="00400CB6"/>
    <w:rsid w:val="004015F0"/>
    <w:rsid w:val="00401786"/>
    <w:rsid w:val="004021DC"/>
    <w:rsid w:val="00403368"/>
    <w:rsid w:val="00403D62"/>
    <w:rsid w:val="00403F3A"/>
    <w:rsid w:val="00404E47"/>
    <w:rsid w:val="00405CF8"/>
    <w:rsid w:val="0040684D"/>
    <w:rsid w:val="00406B2D"/>
    <w:rsid w:val="00406CA6"/>
    <w:rsid w:val="004103F9"/>
    <w:rsid w:val="00410432"/>
    <w:rsid w:val="00411449"/>
    <w:rsid w:val="00411BBB"/>
    <w:rsid w:val="00412097"/>
    <w:rsid w:val="004124FC"/>
    <w:rsid w:val="0041269C"/>
    <w:rsid w:val="004130A8"/>
    <w:rsid w:val="0041446E"/>
    <w:rsid w:val="00414F52"/>
    <w:rsid w:val="004151D6"/>
    <w:rsid w:val="0041591E"/>
    <w:rsid w:val="004168D1"/>
    <w:rsid w:val="0041758B"/>
    <w:rsid w:val="00417EB7"/>
    <w:rsid w:val="004207B9"/>
    <w:rsid w:val="00420ADA"/>
    <w:rsid w:val="00420F5B"/>
    <w:rsid w:val="00421219"/>
    <w:rsid w:val="00421711"/>
    <w:rsid w:val="00422853"/>
    <w:rsid w:val="00423964"/>
    <w:rsid w:val="00423D9B"/>
    <w:rsid w:val="004243B1"/>
    <w:rsid w:val="0042612B"/>
    <w:rsid w:val="004261BE"/>
    <w:rsid w:val="00427330"/>
    <w:rsid w:val="00427E12"/>
    <w:rsid w:val="00430170"/>
    <w:rsid w:val="004309E6"/>
    <w:rsid w:val="004309F3"/>
    <w:rsid w:val="00430A1C"/>
    <w:rsid w:val="00430E05"/>
    <w:rsid w:val="004315B2"/>
    <w:rsid w:val="004324A9"/>
    <w:rsid w:val="00432E21"/>
    <w:rsid w:val="004347C0"/>
    <w:rsid w:val="00436457"/>
    <w:rsid w:val="00436A3B"/>
    <w:rsid w:val="00436BDC"/>
    <w:rsid w:val="00436D64"/>
    <w:rsid w:val="00437171"/>
    <w:rsid w:val="00440C21"/>
    <w:rsid w:val="00441390"/>
    <w:rsid w:val="0044364A"/>
    <w:rsid w:val="0044455F"/>
    <w:rsid w:val="0044498F"/>
    <w:rsid w:val="00445606"/>
    <w:rsid w:val="00447E55"/>
    <w:rsid w:val="0045193B"/>
    <w:rsid w:val="00453331"/>
    <w:rsid w:val="00454319"/>
    <w:rsid w:val="0045563C"/>
    <w:rsid w:val="00456334"/>
    <w:rsid w:val="00457BE1"/>
    <w:rsid w:val="00457CF1"/>
    <w:rsid w:val="00457D2C"/>
    <w:rsid w:val="004606EC"/>
    <w:rsid w:val="00460EE1"/>
    <w:rsid w:val="0046144A"/>
    <w:rsid w:val="004621A1"/>
    <w:rsid w:val="0046239B"/>
    <w:rsid w:val="0046316C"/>
    <w:rsid w:val="00463339"/>
    <w:rsid w:val="0046459B"/>
    <w:rsid w:val="00464769"/>
    <w:rsid w:val="00464B95"/>
    <w:rsid w:val="004658D2"/>
    <w:rsid w:val="00466D0B"/>
    <w:rsid w:val="00467215"/>
    <w:rsid w:val="00467EDE"/>
    <w:rsid w:val="00467FF0"/>
    <w:rsid w:val="00470307"/>
    <w:rsid w:val="004713B5"/>
    <w:rsid w:val="00471633"/>
    <w:rsid w:val="00472085"/>
    <w:rsid w:val="004721B8"/>
    <w:rsid w:val="004725D2"/>
    <w:rsid w:val="0047291D"/>
    <w:rsid w:val="00472A1C"/>
    <w:rsid w:val="00473270"/>
    <w:rsid w:val="00473313"/>
    <w:rsid w:val="00473C31"/>
    <w:rsid w:val="00474E5C"/>
    <w:rsid w:val="00475A70"/>
    <w:rsid w:val="00475D51"/>
    <w:rsid w:val="004768AF"/>
    <w:rsid w:val="00477BDA"/>
    <w:rsid w:val="00481A0B"/>
    <w:rsid w:val="00481CD0"/>
    <w:rsid w:val="004825B3"/>
    <w:rsid w:val="004839CF"/>
    <w:rsid w:val="00483BA7"/>
    <w:rsid w:val="00484098"/>
    <w:rsid w:val="00485333"/>
    <w:rsid w:val="0048591F"/>
    <w:rsid w:val="00485C9C"/>
    <w:rsid w:val="00486684"/>
    <w:rsid w:val="00486C94"/>
    <w:rsid w:val="00487A87"/>
    <w:rsid w:val="00487C91"/>
    <w:rsid w:val="00487D60"/>
    <w:rsid w:val="00490800"/>
    <w:rsid w:val="0049266E"/>
    <w:rsid w:val="0049268B"/>
    <w:rsid w:val="00492873"/>
    <w:rsid w:val="00492A5E"/>
    <w:rsid w:val="00492E88"/>
    <w:rsid w:val="00492FDC"/>
    <w:rsid w:val="00493D48"/>
    <w:rsid w:val="00494F13"/>
    <w:rsid w:val="004958DB"/>
    <w:rsid w:val="00495D8B"/>
    <w:rsid w:val="00496521"/>
    <w:rsid w:val="004965DD"/>
    <w:rsid w:val="0049672E"/>
    <w:rsid w:val="00496D55"/>
    <w:rsid w:val="004973E1"/>
    <w:rsid w:val="0049748D"/>
    <w:rsid w:val="004975D3"/>
    <w:rsid w:val="004A01F9"/>
    <w:rsid w:val="004A04B6"/>
    <w:rsid w:val="004A211A"/>
    <w:rsid w:val="004A2BB1"/>
    <w:rsid w:val="004A6509"/>
    <w:rsid w:val="004A6D44"/>
    <w:rsid w:val="004A72CF"/>
    <w:rsid w:val="004A7D09"/>
    <w:rsid w:val="004B0936"/>
    <w:rsid w:val="004B0EED"/>
    <w:rsid w:val="004B1AA2"/>
    <w:rsid w:val="004B2534"/>
    <w:rsid w:val="004B2573"/>
    <w:rsid w:val="004B2E23"/>
    <w:rsid w:val="004B32D8"/>
    <w:rsid w:val="004B4575"/>
    <w:rsid w:val="004B4FD8"/>
    <w:rsid w:val="004B509B"/>
    <w:rsid w:val="004B5AE0"/>
    <w:rsid w:val="004B6050"/>
    <w:rsid w:val="004B6B7C"/>
    <w:rsid w:val="004C0385"/>
    <w:rsid w:val="004C0436"/>
    <w:rsid w:val="004C1423"/>
    <w:rsid w:val="004C1C45"/>
    <w:rsid w:val="004C238E"/>
    <w:rsid w:val="004C2443"/>
    <w:rsid w:val="004C2CCF"/>
    <w:rsid w:val="004C30D4"/>
    <w:rsid w:val="004C3F24"/>
    <w:rsid w:val="004C7420"/>
    <w:rsid w:val="004C7C06"/>
    <w:rsid w:val="004D06FB"/>
    <w:rsid w:val="004D0E42"/>
    <w:rsid w:val="004D1B63"/>
    <w:rsid w:val="004D1EB7"/>
    <w:rsid w:val="004D2496"/>
    <w:rsid w:val="004D2D8D"/>
    <w:rsid w:val="004D3CBD"/>
    <w:rsid w:val="004D3F82"/>
    <w:rsid w:val="004D4547"/>
    <w:rsid w:val="004D4811"/>
    <w:rsid w:val="004D4C24"/>
    <w:rsid w:val="004D5B8A"/>
    <w:rsid w:val="004D5F8B"/>
    <w:rsid w:val="004D6433"/>
    <w:rsid w:val="004D7460"/>
    <w:rsid w:val="004D7810"/>
    <w:rsid w:val="004D7D40"/>
    <w:rsid w:val="004D7D5D"/>
    <w:rsid w:val="004E0D9A"/>
    <w:rsid w:val="004E0DD4"/>
    <w:rsid w:val="004E17C0"/>
    <w:rsid w:val="004E1C9E"/>
    <w:rsid w:val="004E1ECF"/>
    <w:rsid w:val="004E3769"/>
    <w:rsid w:val="004E4B9E"/>
    <w:rsid w:val="004E5C75"/>
    <w:rsid w:val="004E5DC0"/>
    <w:rsid w:val="004E6AC7"/>
    <w:rsid w:val="004E6E4C"/>
    <w:rsid w:val="004E789A"/>
    <w:rsid w:val="004E7A13"/>
    <w:rsid w:val="004E7A32"/>
    <w:rsid w:val="004EEFC1"/>
    <w:rsid w:val="004F01CE"/>
    <w:rsid w:val="004F08AD"/>
    <w:rsid w:val="004F1F06"/>
    <w:rsid w:val="004F3C6A"/>
    <w:rsid w:val="004F4DE7"/>
    <w:rsid w:val="004F4FBE"/>
    <w:rsid w:val="004F50B4"/>
    <w:rsid w:val="004F6099"/>
    <w:rsid w:val="004F67CC"/>
    <w:rsid w:val="004F6D65"/>
    <w:rsid w:val="004F6D8B"/>
    <w:rsid w:val="004F6E73"/>
    <w:rsid w:val="004F7163"/>
    <w:rsid w:val="004F77B0"/>
    <w:rsid w:val="004F7A02"/>
    <w:rsid w:val="004F7E5C"/>
    <w:rsid w:val="0050053F"/>
    <w:rsid w:val="005008A3"/>
    <w:rsid w:val="00501682"/>
    <w:rsid w:val="00501EC4"/>
    <w:rsid w:val="00502DC0"/>
    <w:rsid w:val="00503734"/>
    <w:rsid w:val="00504090"/>
    <w:rsid w:val="005040BF"/>
    <w:rsid w:val="0050502F"/>
    <w:rsid w:val="00505DAF"/>
    <w:rsid w:val="00505DCB"/>
    <w:rsid w:val="00506759"/>
    <w:rsid w:val="00506B6C"/>
    <w:rsid w:val="00507B7E"/>
    <w:rsid w:val="00507EE7"/>
    <w:rsid w:val="00510E5F"/>
    <w:rsid w:val="00511473"/>
    <w:rsid w:val="00512067"/>
    <w:rsid w:val="00513F3E"/>
    <w:rsid w:val="00514A5B"/>
    <w:rsid w:val="005152D5"/>
    <w:rsid w:val="00515DAC"/>
    <w:rsid w:val="00515E17"/>
    <w:rsid w:val="005163CA"/>
    <w:rsid w:val="00516AEC"/>
    <w:rsid w:val="00516D0C"/>
    <w:rsid w:val="00517332"/>
    <w:rsid w:val="00517691"/>
    <w:rsid w:val="00517A6D"/>
    <w:rsid w:val="00521DD1"/>
    <w:rsid w:val="00521FD0"/>
    <w:rsid w:val="00524860"/>
    <w:rsid w:val="00524AE6"/>
    <w:rsid w:val="00524BE3"/>
    <w:rsid w:val="0052589F"/>
    <w:rsid w:val="0052661B"/>
    <w:rsid w:val="00526C46"/>
    <w:rsid w:val="00527977"/>
    <w:rsid w:val="00527C70"/>
    <w:rsid w:val="00527EE9"/>
    <w:rsid w:val="00530089"/>
    <w:rsid w:val="00530F93"/>
    <w:rsid w:val="00533EE0"/>
    <w:rsid w:val="00533FA1"/>
    <w:rsid w:val="00534873"/>
    <w:rsid w:val="0053511E"/>
    <w:rsid w:val="00535600"/>
    <w:rsid w:val="00536212"/>
    <w:rsid w:val="005364E7"/>
    <w:rsid w:val="00537409"/>
    <w:rsid w:val="00537EE0"/>
    <w:rsid w:val="005424A5"/>
    <w:rsid w:val="005439B4"/>
    <w:rsid w:val="00543C5E"/>
    <w:rsid w:val="0054464D"/>
    <w:rsid w:val="0054506E"/>
    <w:rsid w:val="00545074"/>
    <w:rsid w:val="0054518F"/>
    <w:rsid w:val="005451BA"/>
    <w:rsid w:val="005453F7"/>
    <w:rsid w:val="00545682"/>
    <w:rsid w:val="00546072"/>
    <w:rsid w:val="00547088"/>
    <w:rsid w:val="005477FA"/>
    <w:rsid w:val="00547EB9"/>
    <w:rsid w:val="00550E9D"/>
    <w:rsid w:val="0055152F"/>
    <w:rsid w:val="00552003"/>
    <w:rsid w:val="00552461"/>
    <w:rsid w:val="005527C1"/>
    <w:rsid w:val="00555DD3"/>
    <w:rsid w:val="005561B9"/>
    <w:rsid w:val="00557AC9"/>
    <w:rsid w:val="005610BB"/>
    <w:rsid w:val="00561AC0"/>
    <w:rsid w:val="00562A21"/>
    <w:rsid w:val="00564B0C"/>
    <w:rsid w:val="00565E19"/>
    <w:rsid w:val="00566824"/>
    <w:rsid w:val="0056683D"/>
    <w:rsid w:val="00567259"/>
    <w:rsid w:val="005672D5"/>
    <w:rsid w:val="00567504"/>
    <w:rsid w:val="00567A6E"/>
    <w:rsid w:val="00570468"/>
    <w:rsid w:val="00570814"/>
    <w:rsid w:val="00570BE8"/>
    <w:rsid w:val="00572A05"/>
    <w:rsid w:val="00574B26"/>
    <w:rsid w:val="005759FC"/>
    <w:rsid w:val="00575E1F"/>
    <w:rsid w:val="00576055"/>
    <w:rsid w:val="005762EA"/>
    <w:rsid w:val="005771C6"/>
    <w:rsid w:val="00577829"/>
    <w:rsid w:val="00577EC0"/>
    <w:rsid w:val="005801D9"/>
    <w:rsid w:val="005808CB"/>
    <w:rsid w:val="00581676"/>
    <w:rsid w:val="00581A8B"/>
    <w:rsid w:val="00581DBB"/>
    <w:rsid w:val="00581FAF"/>
    <w:rsid w:val="00582B16"/>
    <w:rsid w:val="00582B81"/>
    <w:rsid w:val="00583224"/>
    <w:rsid w:val="00583C6E"/>
    <w:rsid w:val="0058488C"/>
    <w:rsid w:val="005849B5"/>
    <w:rsid w:val="00584FDD"/>
    <w:rsid w:val="005850A6"/>
    <w:rsid w:val="0058600D"/>
    <w:rsid w:val="0058634A"/>
    <w:rsid w:val="005868CC"/>
    <w:rsid w:val="00586AB6"/>
    <w:rsid w:val="00586C4E"/>
    <w:rsid w:val="00586FB3"/>
    <w:rsid w:val="005876D1"/>
    <w:rsid w:val="00590129"/>
    <w:rsid w:val="0059016B"/>
    <w:rsid w:val="005907A4"/>
    <w:rsid w:val="00590B86"/>
    <w:rsid w:val="00590DDE"/>
    <w:rsid w:val="005910A7"/>
    <w:rsid w:val="005917F7"/>
    <w:rsid w:val="00591A75"/>
    <w:rsid w:val="00592177"/>
    <w:rsid w:val="00592B7E"/>
    <w:rsid w:val="00593B39"/>
    <w:rsid w:val="00594EF8"/>
    <w:rsid w:val="00594FC9"/>
    <w:rsid w:val="00595128"/>
    <w:rsid w:val="005951CB"/>
    <w:rsid w:val="0059520F"/>
    <w:rsid w:val="00595745"/>
    <w:rsid w:val="00595AB9"/>
    <w:rsid w:val="0059687C"/>
    <w:rsid w:val="005970EA"/>
    <w:rsid w:val="00597607"/>
    <w:rsid w:val="00597685"/>
    <w:rsid w:val="00597B87"/>
    <w:rsid w:val="00597FD0"/>
    <w:rsid w:val="005A107C"/>
    <w:rsid w:val="005A24B3"/>
    <w:rsid w:val="005A3440"/>
    <w:rsid w:val="005A360C"/>
    <w:rsid w:val="005A3A8A"/>
    <w:rsid w:val="005A3E0B"/>
    <w:rsid w:val="005A4FAD"/>
    <w:rsid w:val="005A652B"/>
    <w:rsid w:val="005A6A2C"/>
    <w:rsid w:val="005A6D42"/>
    <w:rsid w:val="005A7C2E"/>
    <w:rsid w:val="005B016E"/>
    <w:rsid w:val="005B0E38"/>
    <w:rsid w:val="005B19A1"/>
    <w:rsid w:val="005B3054"/>
    <w:rsid w:val="005B34E2"/>
    <w:rsid w:val="005B39B4"/>
    <w:rsid w:val="005B3D8F"/>
    <w:rsid w:val="005B5B0D"/>
    <w:rsid w:val="005B6309"/>
    <w:rsid w:val="005B64A2"/>
    <w:rsid w:val="005B723A"/>
    <w:rsid w:val="005B77DC"/>
    <w:rsid w:val="005C0759"/>
    <w:rsid w:val="005C0AA7"/>
    <w:rsid w:val="005C0C73"/>
    <w:rsid w:val="005C17F8"/>
    <w:rsid w:val="005C3458"/>
    <w:rsid w:val="005C3878"/>
    <w:rsid w:val="005C3A78"/>
    <w:rsid w:val="005C4058"/>
    <w:rsid w:val="005C448D"/>
    <w:rsid w:val="005C4BE1"/>
    <w:rsid w:val="005C5813"/>
    <w:rsid w:val="005C6796"/>
    <w:rsid w:val="005C6F8B"/>
    <w:rsid w:val="005C7417"/>
    <w:rsid w:val="005C7E3A"/>
    <w:rsid w:val="005D0801"/>
    <w:rsid w:val="005D0BA9"/>
    <w:rsid w:val="005D156C"/>
    <w:rsid w:val="005D15CA"/>
    <w:rsid w:val="005D25AF"/>
    <w:rsid w:val="005D269E"/>
    <w:rsid w:val="005D300F"/>
    <w:rsid w:val="005D3662"/>
    <w:rsid w:val="005D3C5F"/>
    <w:rsid w:val="005D3E17"/>
    <w:rsid w:val="005D5751"/>
    <w:rsid w:val="005D58AE"/>
    <w:rsid w:val="005D5B62"/>
    <w:rsid w:val="005D6DC2"/>
    <w:rsid w:val="005D7D47"/>
    <w:rsid w:val="005E1238"/>
    <w:rsid w:val="005E14FA"/>
    <w:rsid w:val="005E187D"/>
    <w:rsid w:val="005E286F"/>
    <w:rsid w:val="005E28FD"/>
    <w:rsid w:val="005E346B"/>
    <w:rsid w:val="005E3723"/>
    <w:rsid w:val="005E3820"/>
    <w:rsid w:val="005E3D34"/>
    <w:rsid w:val="005E4596"/>
    <w:rsid w:val="005E45E6"/>
    <w:rsid w:val="005E4D6F"/>
    <w:rsid w:val="005E6EE0"/>
    <w:rsid w:val="005F19CA"/>
    <w:rsid w:val="005F2155"/>
    <w:rsid w:val="005F2F20"/>
    <w:rsid w:val="005F34BA"/>
    <w:rsid w:val="005F3E27"/>
    <w:rsid w:val="005F4B8D"/>
    <w:rsid w:val="005F4D54"/>
    <w:rsid w:val="005F5E32"/>
    <w:rsid w:val="005F5F67"/>
    <w:rsid w:val="005F6138"/>
    <w:rsid w:val="005F6BD0"/>
    <w:rsid w:val="005F7830"/>
    <w:rsid w:val="006002D8"/>
    <w:rsid w:val="00600382"/>
    <w:rsid w:val="00600AD0"/>
    <w:rsid w:val="00601FC2"/>
    <w:rsid w:val="00602761"/>
    <w:rsid w:val="00603BB5"/>
    <w:rsid w:val="00604548"/>
    <w:rsid w:val="006057C8"/>
    <w:rsid w:val="00605AA3"/>
    <w:rsid w:val="00605E6D"/>
    <w:rsid w:val="006069CF"/>
    <w:rsid w:val="006075D7"/>
    <w:rsid w:val="00611DA6"/>
    <w:rsid w:val="00611E1B"/>
    <w:rsid w:val="0061305B"/>
    <w:rsid w:val="00613DBC"/>
    <w:rsid w:val="00614381"/>
    <w:rsid w:val="00614A66"/>
    <w:rsid w:val="00615815"/>
    <w:rsid w:val="00616773"/>
    <w:rsid w:val="0061735C"/>
    <w:rsid w:val="006173D0"/>
    <w:rsid w:val="00620D10"/>
    <w:rsid w:val="006212D8"/>
    <w:rsid w:val="00621627"/>
    <w:rsid w:val="006224FC"/>
    <w:rsid w:val="006227E2"/>
    <w:rsid w:val="00622ABF"/>
    <w:rsid w:val="00622FDE"/>
    <w:rsid w:val="006244A2"/>
    <w:rsid w:val="00624CA5"/>
    <w:rsid w:val="00624E88"/>
    <w:rsid w:val="0062629A"/>
    <w:rsid w:val="00626EE7"/>
    <w:rsid w:val="006273D4"/>
    <w:rsid w:val="00631CFA"/>
    <w:rsid w:val="0063204F"/>
    <w:rsid w:val="0063317C"/>
    <w:rsid w:val="00635702"/>
    <w:rsid w:val="00635742"/>
    <w:rsid w:val="0063583D"/>
    <w:rsid w:val="00635AF6"/>
    <w:rsid w:val="00635E9A"/>
    <w:rsid w:val="006365D3"/>
    <w:rsid w:val="00636940"/>
    <w:rsid w:val="00636EC0"/>
    <w:rsid w:val="00636EC2"/>
    <w:rsid w:val="00636F00"/>
    <w:rsid w:val="006374CC"/>
    <w:rsid w:val="0063762B"/>
    <w:rsid w:val="00637661"/>
    <w:rsid w:val="00637AFA"/>
    <w:rsid w:val="00640147"/>
    <w:rsid w:val="00640BD0"/>
    <w:rsid w:val="0064179C"/>
    <w:rsid w:val="006419E7"/>
    <w:rsid w:val="00641DA7"/>
    <w:rsid w:val="00642E88"/>
    <w:rsid w:val="00643300"/>
    <w:rsid w:val="006433AB"/>
    <w:rsid w:val="00643402"/>
    <w:rsid w:val="00644406"/>
    <w:rsid w:val="006452CA"/>
    <w:rsid w:val="00645F89"/>
    <w:rsid w:val="00646932"/>
    <w:rsid w:val="00646CCB"/>
    <w:rsid w:val="0064730D"/>
    <w:rsid w:val="0064743D"/>
    <w:rsid w:val="00647B0D"/>
    <w:rsid w:val="00650BB9"/>
    <w:rsid w:val="00650F2D"/>
    <w:rsid w:val="00651DF3"/>
    <w:rsid w:val="00652BB8"/>
    <w:rsid w:val="00652FB6"/>
    <w:rsid w:val="00653EDC"/>
    <w:rsid w:val="00654201"/>
    <w:rsid w:val="006546C2"/>
    <w:rsid w:val="00655462"/>
    <w:rsid w:val="00655DE4"/>
    <w:rsid w:val="006571B5"/>
    <w:rsid w:val="00657B0C"/>
    <w:rsid w:val="0066018A"/>
    <w:rsid w:val="006607A1"/>
    <w:rsid w:val="006615FC"/>
    <w:rsid w:val="006622E4"/>
    <w:rsid w:val="00662348"/>
    <w:rsid w:val="006631AA"/>
    <w:rsid w:val="00663205"/>
    <w:rsid w:val="00663217"/>
    <w:rsid w:val="00664424"/>
    <w:rsid w:val="0066487D"/>
    <w:rsid w:val="00664D6D"/>
    <w:rsid w:val="00664D8C"/>
    <w:rsid w:val="0066571E"/>
    <w:rsid w:val="00665C1A"/>
    <w:rsid w:val="00666D21"/>
    <w:rsid w:val="00667C2B"/>
    <w:rsid w:val="00670067"/>
    <w:rsid w:val="00671B60"/>
    <w:rsid w:val="00672646"/>
    <w:rsid w:val="00672B84"/>
    <w:rsid w:val="00673C4F"/>
    <w:rsid w:val="0067490C"/>
    <w:rsid w:val="0067575A"/>
    <w:rsid w:val="00675B21"/>
    <w:rsid w:val="00677299"/>
    <w:rsid w:val="0067729F"/>
    <w:rsid w:val="00677837"/>
    <w:rsid w:val="00677B7D"/>
    <w:rsid w:val="006803A1"/>
    <w:rsid w:val="0068254D"/>
    <w:rsid w:val="00682C3D"/>
    <w:rsid w:val="00684C9B"/>
    <w:rsid w:val="00684E4C"/>
    <w:rsid w:val="006857F4"/>
    <w:rsid w:val="006867EA"/>
    <w:rsid w:val="00686A75"/>
    <w:rsid w:val="006872F7"/>
    <w:rsid w:val="0069263B"/>
    <w:rsid w:val="00692E9E"/>
    <w:rsid w:val="0069449C"/>
    <w:rsid w:val="00694AE3"/>
    <w:rsid w:val="006964A7"/>
    <w:rsid w:val="006965C8"/>
    <w:rsid w:val="00696EF8"/>
    <w:rsid w:val="00697184"/>
    <w:rsid w:val="00697B5E"/>
    <w:rsid w:val="00697ED5"/>
    <w:rsid w:val="006A0DA7"/>
    <w:rsid w:val="006A0E99"/>
    <w:rsid w:val="006A1A8A"/>
    <w:rsid w:val="006A1D11"/>
    <w:rsid w:val="006A296B"/>
    <w:rsid w:val="006A3363"/>
    <w:rsid w:val="006A3C8B"/>
    <w:rsid w:val="006A4181"/>
    <w:rsid w:val="006A42B7"/>
    <w:rsid w:val="006A487C"/>
    <w:rsid w:val="006A4D91"/>
    <w:rsid w:val="006A507E"/>
    <w:rsid w:val="006A5611"/>
    <w:rsid w:val="006A584B"/>
    <w:rsid w:val="006A6385"/>
    <w:rsid w:val="006A75E7"/>
    <w:rsid w:val="006A7BCE"/>
    <w:rsid w:val="006A7C57"/>
    <w:rsid w:val="006A7F24"/>
    <w:rsid w:val="006B0417"/>
    <w:rsid w:val="006B1A1F"/>
    <w:rsid w:val="006B1A43"/>
    <w:rsid w:val="006B2BBC"/>
    <w:rsid w:val="006B2DAF"/>
    <w:rsid w:val="006B3449"/>
    <w:rsid w:val="006B4070"/>
    <w:rsid w:val="006B41BF"/>
    <w:rsid w:val="006B4534"/>
    <w:rsid w:val="006B45C4"/>
    <w:rsid w:val="006B4615"/>
    <w:rsid w:val="006B47B5"/>
    <w:rsid w:val="006B4CE4"/>
    <w:rsid w:val="006B4F0A"/>
    <w:rsid w:val="006B540D"/>
    <w:rsid w:val="006B5CCE"/>
    <w:rsid w:val="006B7961"/>
    <w:rsid w:val="006B7BB5"/>
    <w:rsid w:val="006C2C69"/>
    <w:rsid w:val="006C2CDC"/>
    <w:rsid w:val="006C33F5"/>
    <w:rsid w:val="006C3619"/>
    <w:rsid w:val="006C385C"/>
    <w:rsid w:val="006C388A"/>
    <w:rsid w:val="006C4081"/>
    <w:rsid w:val="006C409C"/>
    <w:rsid w:val="006C5F50"/>
    <w:rsid w:val="006C6C2D"/>
    <w:rsid w:val="006D02A0"/>
    <w:rsid w:val="006D423C"/>
    <w:rsid w:val="006D4510"/>
    <w:rsid w:val="006D4C5A"/>
    <w:rsid w:val="006D541D"/>
    <w:rsid w:val="006D5461"/>
    <w:rsid w:val="006D5B7A"/>
    <w:rsid w:val="006D5F73"/>
    <w:rsid w:val="006D6349"/>
    <w:rsid w:val="006D7197"/>
    <w:rsid w:val="006D7EF1"/>
    <w:rsid w:val="006E0615"/>
    <w:rsid w:val="006E3325"/>
    <w:rsid w:val="006E4ED6"/>
    <w:rsid w:val="006E5877"/>
    <w:rsid w:val="006E63FD"/>
    <w:rsid w:val="006E64D3"/>
    <w:rsid w:val="006E7432"/>
    <w:rsid w:val="006F18BC"/>
    <w:rsid w:val="006F2925"/>
    <w:rsid w:val="006F3200"/>
    <w:rsid w:val="006F35A3"/>
    <w:rsid w:val="006F57C1"/>
    <w:rsid w:val="006F5D21"/>
    <w:rsid w:val="006F7E83"/>
    <w:rsid w:val="00700F04"/>
    <w:rsid w:val="00700FBC"/>
    <w:rsid w:val="007015AE"/>
    <w:rsid w:val="0070182F"/>
    <w:rsid w:val="007019E7"/>
    <w:rsid w:val="00701A1C"/>
    <w:rsid w:val="00701CB9"/>
    <w:rsid w:val="007028D4"/>
    <w:rsid w:val="00702E74"/>
    <w:rsid w:val="007035CF"/>
    <w:rsid w:val="00703ED1"/>
    <w:rsid w:val="00705DBA"/>
    <w:rsid w:val="0070633C"/>
    <w:rsid w:val="007069E2"/>
    <w:rsid w:val="00706DD4"/>
    <w:rsid w:val="00706F35"/>
    <w:rsid w:val="007071E0"/>
    <w:rsid w:val="0070730F"/>
    <w:rsid w:val="0071035A"/>
    <w:rsid w:val="00710B6F"/>
    <w:rsid w:val="007118FD"/>
    <w:rsid w:val="00711AC6"/>
    <w:rsid w:val="00712307"/>
    <w:rsid w:val="0071276B"/>
    <w:rsid w:val="00712818"/>
    <w:rsid w:val="00713CD3"/>
    <w:rsid w:val="007149B6"/>
    <w:rsid w:val="00714D4A"/>
    <w:rsid w:val="00714E45"/>
    <w:rsid w:val="00715932"/>
    <w:rsid w:val="00715B15"/>
    <w:rsid w:val="00715DCA"/>
    <w:rsid w:val="00715F93"/>
    <w:rsid w:val="00717508"/>
    <w:rsid w:val="00717662"/>
    <w:rsid w:val="007178A9"/>
    <w:rsid w:val="00720373"/>
    <w:rsid w:val="0072182B"/>
    <w:rsid w:val="007225E5"/>
    <w:rsid w:val="0072396C"/>
    <w:rsid w:val="00723A92"/>
    <w:rsid w:val="00723ABD"/>
    <w:rsid w:val="00725264"/>
    <w:rsid w:val="007256C8"/>
    <w:rsid w:val="007268F5"/>
    <w:rsid w:val="00726902"/>
    <w:rsid w:val="00727223"/>
    <w:rsid w:val="00727250"/>
    <w:rsid w:val="00730878"/>
    <w:rsid w:val="00730C63"/>
    <w:rsid w:val="00730EC1"/>
    <w:rsid w:val="0073113C"/>
    <w:rsid w:val="00731EB1"/>
    <w:rsid w:val="007333C1"/>
    <w:rsid w:val="00733B91"/>
    <w:rsid w:val="00733BAA"/>
    <w:rsid w:val="00733FEB"/>
    <w:rsid w:val="00734BC5"/>
    <w:rsid w:val="00734E34"/>
    <w:rsid w:val="0073546B"/>
    <w:rsid w:val="007360BF"/>
    <w:rsid w:val="0073655D"/>
    <w:rsid w:val="00736780"/>
    <w:rsid w:val="00737199"/>
    <w:rsid w:val="007373BD"/>
    <w:rsid w:val="007379B2"/>
    <w:rsid w:val="00737EE3"/>
    <w:rsid w:val="0074054A"/>
    <w:rsid w:val="00740C6D"/>
    <w:rsid w:val="007424FE"/>
    <w:rsid w:val="00742726"/>
    <w:rsid w:val="00742CC7"/>
    <w:rsid w:val="00743B4E"/>
    <w:rsid w:val="007441D8"/>
    <w:rsid w:val="0074446A"/>
    <w:rsid w:val="00744645"/>
    <w:rsid w:val="00744D1F"/>
    <w:rsid w:val="00744FDC"/>
    <w:rsid w:val="00745E70"/>
    <w:rsid w:val="007471DB"/>
    <w:rsid w:val="0074731A"/>
    <w:rsid w:val="007506F2"/>
    <w:rsid w:val="00750861"/>
    <w:rsid w:val="00750C92"/>
    <w:rsid w:val="00750D1E"/>
    <w:rsid w:val="00751BAB"/>
    <w:rsid w:val="00751ED4"/>
    <w:rsid w:val="00752870"/>
    <w:rsid w:val="00752919"/>
    <w:rsid w:val="00753C84"/>
    <w:rsid w:val="00753E34"/>
    <w:rsid w:val="00756203"/>
    <w:rsid w:val="00757E49"/>
    <w:rsid w:val="00761AF2"/>
    <w:rsid w:val="007622DD"/>
    <w:rsid w:val="0076276A"/>
    <w:rsid w:val="00762AB1"/>
    <w:rsid w:val="007657C7"/>
    <w:rsid w:val="007665D3"/>
    <w:rsid w:val="00766BF8"/>
    <w:rsid w:val="00766FFB"/>
    <w:rsid w:val="007676B6"/>
    <w:rsid w:val="007676D4"/>
    <w:rsid w:val="007702FE"/>
    <w:rsid w:val="00770DDF"/>
    <w:rsid w:val="00771159"/>
    <w:rsid w:val="00771435"/>
    <w:rsid w:val="00772BCC"/>
    <w:rsid w:val="00773492"/>
    <w:rsid w:val="00774ADF"/>
    <w:rsid w:val="00774CD2"/>
    <w:rsid w:val="007754D3"/>
    <w:rsid w:val="00775B77"/>
    <w:rsid w:val="007763E2"/>
    <w:rsid w:val="0077686C"/>
    <w:rsid w:val="0077726C"/>
    <w:rsid w:val="00780309"/>
    <w:rsid w:val="00780D7B"/>
    <w:rsid w:val="00781176"/>
    <w:rsid w:val="0078209E"/>
    <w:rsid w:val="0078220E"/>
    <w:rsid w:val="0078298C"/>
    <w:rsid w:val="00783045"/>
    <w:rsid w:val="007835F5"/>
    <w:rsid w:val="00783D4A"/>
    <w:rsid w:val="007841F3"/>
    <w:rsid w:val="00785654"/>
    <w:rsid w:val="00786200"/>
    <w:rsid w:val="00786DE7"/>
    <w:rsid w:val="0078743E"/>
    <w:rsid w:val="00787CA9"/>
    <w:rsid w:val="00790A56"/>
    <w:rsid w:val="007910A7"/>
    <w:rsid w:val="0079265C"/>
    <w:rsid w:val="007928DC"/>
    <w:rsid w:val="00792A15"/>
    <w:rsid w:val="00792F8C"/>
    <w:rsid w:val="0079397E"/>
    <w:rsid w:val="00793CBF"/>
    <w:rsid w:val="00795389"/>
    <w:rsid w:val="00795E73"/>
    <w:rsid w:val="007974EA"/>
    <w:rsid w:val="007977C4"/>
    <w:rsid w:val="007A0E8D"/>
    <w:rsid w:val="007A1CA7"/>
    <w:rsid w:val="007A2597"/>
    <w:rsid w:val="007A5DDE"/>
    <w:rsid w:val="007A7FC1"/>
    <w:rsid w:val="007B1C25"/>
    <w:rsid w:val="007B1CEA"/>
    <w:rsid w:val="007B2B27"/>
    <w:rsid w:val="007B3733"/>
    <w:rsid w:val="007B3BE6"/>
    <w:rsid w:val="007B400D"/>
    <w:rsid w:val="007B60AC"/>
    <w:rsid w:val="007B6482"/>
    <w:rsid w:val="007B6B8E"/>
    <w:rsid w:val="007B7FD5"/>
    <w:rsid w:val="007C082C"/>
    <w:rsid w:val="007C1C3B"/>
    <w:rsid w:val="007C21BE"/>
    <w:rsid w:val="007C3F3D"/>
    <w:rsid w:val="007C53D6"/>
    <w:rsid w:val="007C5685"/>
    <w:rsid w:val="007C5D13"/>
    <w:rsid w:val="007C68C1"/>
    <w:rsid w:val="007C72CF"/>
    <w:rsid w:val="007D0238"/>
    <w:rsid w:val="007D14E1"/>
    <w:rsid w:val="007D2540"/>
    <w:rsid w:val="007D3CC4"/>
    <w:rsid w:val="007D3DEC"/>
    <w:rsid w:val="007D4DD3"/>
    <w:rsid w:val="007D4E33"/>
    <w:rsid w:val="007D61B8"/>
    <w:rsid w:val="007D6A41"/>
    <w:rsid w:val="007D6FD9"/>
    <w:rsid w:val="007E02F8"/>
    <w:rsid w:val="007E0F73"/>
    <w:rsid w:val="007E1BDF"/>
    <w:rsid w:val="007E2B4E"/>
    <w:rsid w:val="007E2CE5"/>
    <w:rsid w:val="007E3BC6"/>
    <w:rsid w:val="007E40D3"/>
    <w:rsid w:val="007E5209"/>
    <w:rsid w:val="007E557F"/>
    <w:rsid w:val="007E581E"/>
    <w:rsid w:val="007E5F14"/>
    <w:rsid w:val="007F0923"/>
    <w:rsid w:val="007F10CC"/>
    <w:rsid w:val="007F1176"/>
    <w:rsid w:val="007F1393"/>
    <w:rsid w:val="007F1623"/>
    <w:rsid w:val="007F2306"/>
    <w:rsid w:val="007F2850"/>
    <w:rsid w:val="007F3B0C"/>
    <w:rsid w:val="007F3E7C"/>
    <w:rsid w:val="007F4905"/>
    <w:rsid w:val="007F72D9"/>
    <w:rsid w:val="007F7927"/>
    <w:rsid w:val="007F7E64"/>
    <w:rsid w:val="00800CE7"/>
    <w:rsid w:val="0080158D"/>
    <w:rsid w:val="00801775"/>
    <w:rsid w:val="00802782"/>
    <w:rsid w:val="008027EA"/>
    <w:rsid w:val="00803658"/>
    <w:rsid w:val="00803DB3"/>
    <w:rsid w:val="00803F61"/>
    <w:rsid w:val="00805072"/>
    <w:rsid w:val="008062CE"/>
    <w:rsid w:val="0080665B"/>
    <w:rsid w:val="00806955"/>
    <w:rsid w:val="00807164"/>
    <w:rsid w:val="00807FAC"/>
    <w:rsid w:val="00807FC7"/>
    <w:rsid w:val="008104E6"/>
    <w:rsid w:val="00810648"/>
    <w:rsid w:val="00811579"/>
    <w:rsid w:val="00811678"/>
    <w:rsid w:val="008119C8"/>
    <w:rsid w:val="00812389"/>
    <w:rsid w:val="0081320A"/>
    <w:rsid w:val="00813C4D"/>
    <w:rsid w:val="00813D45"/>
    <w:rsid w:val="00815CE2"/>
    <w:rsid w:val="00815E93"/>
    <w:rsid w:val="00816B2F"/>
    <w:rsid w:val="00816D07"/>
    <w:rsid w:val="0082008A"/>
    <w:rsid w:val="0082016E"/>
    <w:rsid w:val="008202FE"/>
    <w:rsid w:val="00820F4C"/>
    <w:rsid w:val="00820FE7"/>
    <w:rsid w:val="00821CA4"/>
    <w:rsid w:val="00822F1F"/>
    <w:rsid w:val="00823EA7"/>
    <w:rsid w:val="008244D0"/>
    <w:rsid w:val="008246EB"/>
    <w:rsid w:val="00824B05"/>
    <w:rsid w:val="008259A4"/>
    <w:rsid w:val="00825B1E"/>
    <w:rsid w:val="00825D11"/>
    <w:rsid w:val="008262E2"/>
    <w:rsid w:val="00826A99"/>
    <w:rsid w:val="00826BAC"/>
    <w:rsid w:val="0082731B"/>
    <w:rsid w:val="0083041F"/>
    <w:rsid w:val="00830E24"/>
    <w:rsid w:val="00833864"/>
    <w:rsid w:val="008367EF"/>
    <w:rsid w:val="0084064D"/>
    <w:rsid w:val="00841250"/>
    <w:rsid w:val="00842F06"/>
    <w:rsid w:val="008432A5"/>
    <w:rsid w:val="00844642"/>
    <w:rsid w:val="00844DDA"/>
    <w:rsid w:val="0084517A"/>
    <w:rsid w:val="00845211"/>
    <w:rsid w:val="008453E1"/>
    <w:rsid w:val="00846064"/>
    <w:rsid w:val="00850221"/>
    <w:rsid w:val="00850A99"/>
    <w:rsid w:val="008517A5"/>
    <w:rsid w:val="00852641"/>
    <w:rsid w:val="008531EB"/>
    <w:rsid w:val="0085333F"/>
    <w:rsid w:val="00853B3E"/>
    <w:rsid w:val="008548DA"/>
    <w:rsid w:val="0085594E"/>
    <w:rsid w:val="00856512"/>
    <w:rsid w:val="0085685C"/>
    <w:rsid w:val="00856995"/>
    <w:rsid w:val="00856A6D"/>
    <w:rsid w:val="00856BD9"/>
    <w:rsid w:val="00857889"/>
    <w:rsid w:val="008579A2"/>
    <w:rsid w:val="00860C0F"/>
    <w:rsid w:val="00860F16"/>
    <w:rsid w:val="00861D8B"/>
    <w:rsid w:val="0086290F"/>
    <w:rsid w:val="0086324F"/>
    <w:rsid w:val="00863CF6"/>
    <w:rsid w:val="00863E86"/>
    <w:rsid w:val="00863EDB"/>
    <w:rsid w:val="00864E2C"/>
    <w:rsid w:val="00865437"/>
    <w:rsid w:val="00865B39"/>
    <w:rsid w:val="008660FD"/>
    <w:rsid w:val="008667F8"/>
    <w:rsid w:val="00866965"/>
    <w:rsid w:val="008704B3"/>
    <w:rsid w:val="00870D39"/>
    <w:rsid w:val="00870F31"/>
    <w:rsid w:val="00871898"/>
    <w:rsid w:val="00871C4B"/>
    <w:rsid w:val="00872023"/>
    <w:rsid w:val="00873B24"/>
    <w:rsid w:val="00874AA6"/>
    <w:rsid w:val="00875833"/>
    <w:rsid w:val="0087592D"/>
    <w:rsid w:val="00876012"/>
    <w:rsid w:val="00876BEC"/>
    <w:rsid w:val="00876F3E"/>
    <w:rsid w:val="008771B1"/>
    <w:rsid w:val="0087759F"/>
    <w:rsid w:val="00877F79"/>
    <w:rsid w:val="00880763"/>
    <w:rsid w:val="00881946"/>
    <w:rsid w:val="00882A10"/>
    <w:rsid w:val="00882EC7"/>
    <w:rsid w:val="00883790"/>
    <w:rsid w:val="00883B46"/>
    <w:rsid w:val="0088542C"/>
    <w:rsid w:val="008859DF"/>
    <w:rsid w:val="00886844"/>
    <w:rsid w:val="0089034A"/>
    <w:rsid w:val="00890424"/>
    <w:rsid w:val="00890B4B"/>
    <w:rsid w:val="0089110E"/>
    <w:rsid w:val="008914E5"/>
    <w:rsid w:val="00891C35"/>
    <w:rsid w:val="00891FE2"/>
    <w:rsid w:val="008924B5"/>
    <w:rsid w:val="00892540"/>
    <w:rsid w:val="0089274A"/>
    <w:rsid w:val="008927D0"/>
    <w:rsid w:val="00892A4C"/>
    <w:rsid w:val="008939C4"/>
    <w:rsid w:val="00893E47"/>
    <w:rsid w:val="00893F0A"/>
    <w:rsid w:val="00894E8F"/>
    <w:rsid w:val="008959B5"/>
    <w:rsid w:val="00896120"/>
    <w:rsid w:val="00897136"/>
    <w:rsid w:val="00897A73"/>
    <w:rsid w:val="008A02CB"/>
    <w:rsid w:val="008A284B"/>
    <w:rsid w:val="008A369B"/>
    <w:rsid w:val="008A43A6"/>
    <w:rsid w:val="008A4627"/>
    <w:rsid w:val="008A5C2A"/>
    <w:rsid w:val="008A5D31"/>
    <w:rsid w:val="008A60FF"/>
    <w:rsid w:val="008A70C3"/>
    <w:rsid w:val="008A77DB"/>
    <w:rsid w:val="008A79D1"/>
    <w:rsid w:val="008B120D"/>
    <w:rsid w:val="008B147F"/>
    <w:rsid w:val="008B2042"/>
    <w:rsid w:val="008B3620"/>
    <w:rsid w:val="008B37EA"/>
    <w:rsid w:val="008B3E1D"/>
    <w:rsid w:val="008B5A84"/>
    <w:rsid w:val="008B6118"/>
    <w:rsid w:val="008B645C"/>
    <w:rsid w:val="008C09DC"/>
    <w:rsid w:val="008C1076"/>
    <w:rsid w:val="008C2034"/>
    <w:rsid w:val="008C2ED2"/>
    <w:rsid w:val="008C31FC"/>
    <w:rsid w:val="008C32B7"/>
    <w:rsid w:val="008C3A1D"/>
    <w:rsid w:val="008C4A15"/>
    <w:rsid w:val="008C5554"/>
    <w:rsid w:val="008C5753"/>
    <w:rsid w:val="008C5892"/>
    <w:rsid w:val="008C5CE9"/>
    <w:rsid w:val="008C6359"/>
    <w:rsid w:val="008D0710"/>
    <w:rsid w:val="008D0CC9"/>
    <w:rsid w:val="008D15A7"/>
    <w:rsid w:val="008D1B56"/>
    <w:rsid w:val="008D26D9"/>
    <w:rsid w:val="008D2801"/>
    <w:rsid w:val="008D342C"/>
    <w:rsid w:val="008D35C5"/>
    <w:rsid w:val="008D362F"/>
    <w:rsid w:val="008D36C8"/>
    <w:rsid w:val="008D39D7"/>
    <w:rsid w:val="008D436A"/>
    <w:rsid w:val="008D4C6C"/>
    <w:rsid w:val="008D4E5E"/>
    <w:rsid w:val="008D56C1"/>
    <w:rsid w:val="008D585E"/>
    <w:rsid w:val="008D6855"/>
    <w:rsid w:val="008E066E"/>
    <w:rsid w:val="008E2487"/>
    <w:rsid w:val="008E32FE"/>
    <w:rsid w:val="008E4E09"/>
    <w:rsid w:val="008E5754"/>
    <w:rsid w:val="008E5CEF"/>
    <w:rsid w:val="008E5E8A"/>
    <w:rsid w:val="008E6414"/>
    <w:rsid w:val="008E7D41"/>
    <w:rsid w:val="008F01FB"/>
    <w:rsid w:val="008F0D10"/>
    <w:rsid w:val="008F1D29"/>
    <w:rsid w:val="008F1E50"/>
    <w:rsid w:val="008F1ED8"/>
    <w:rsid w:val="008F2670"/>
    <w:rsid w:val="008F2C75"/>
    <w:rsid w:val="008F3CA7"/>
    <w:rsid w:val="008F3CCA"/>
    <w:rsid w:val="008F434D"/>
    <w:rsid w:val="008F4809"/>
    <w:rsid w:val="008F4F4C"/>
    <w:rsid w:val="008F4FD0"/>
    <w:rsid w:val="008F51AC"/>
    <w:rsid w:val="008F6876"/>
    <w:rsid w:val="00900A75"/>
    <w:rsid w:val="00900E22"/>
    <w:rsid w:val="00900EEE"/>
    <w:rsid w:val="009016DB"/>
    <w:rsid w:val="00901AFE"/>
    <w:rsid w:val="0090307D"/>
    <w:rsid w:val="00903182"/>
    <w:rsid w:val="00903249"/>
    <w:rsid w:val="009053B8"/>
    <w:rsid w:val="00905400"/>
    <w:rsid w:val="00905A3B"/>
    <w:rsid w:val="00905D8B"/>
    <w:rsid w:val="00906CB2"/>
    <w:rsid w:val="0090738F"/>
    <w:rsid w:val="00907A13"/>
    <w:rsid w:val="00907D5D"/>
    <w:rsid w:val="009117F2"/>
    <w:rsid w:val="00912130"/>
    <w:rsid w:val="0091424F"/>
    <w:rsid w:val="00914DED"/>
    <w:rsid w:val="0091526B"/>
    <w:rsid w:val="009158DA"/>
    <w:rsid w:val="00915AB6"/>
    <w:rsid w:val="00915C54"/>
    <w:rsid w:val="009172DF"/>
    <w:rsid w:val="00917473"/>
    <w:rsid w:val="009207F1"/>
    <w:rsid w:val="00920A7D"/>
    <w:rsid w:val="00920B8C"/>
    <w:rsid w:val="00921915"/>
    <w:rsid w:val="009228D9"/>
    <w:rsid w:val="00923447"/>
    <w:rsid w:val="00925201"/>
    <w:rsid w:val="00925A5B"/>
    <w:rsid w:val="00925A8C"/>
    <w:rsid w:val="00925AC8"/>
    <w:rsid w:val="00925D8C"/>
    <w:rsid w:val="009262BC"/>
    <w:rsid w:val="0093001A"/>
    <w:rsid w:val="00930314"/>
    <w:rsid w:val="00930CB1"/>
    <w:rsid w:val="0093113E"/>
    <w:rsid w:val="009312A5"/>
    <w:rsid w:val="00932445"/>
    <w:rsid w:val="00932F7C"/>
    <w:rsid w:val="00933483"/>
    <w:rsid w:val="00933B55"/>
    <w:rsid w:val="00933BFF"/>
    <w:rsid w:val="00933DE9"/>
    <w:rsid w:val="009345D1"/>
    <w:rsid w:val="00934779"/>
    <w:rsid w:val="00935FA0"/>
    <w:rsid w:val="0093629D"/>
    <w:rsid w:val="009372D2"/>
    <w:rsid w:val="00937A9C"/>
    <w:rsid w:val="009402F7"/>
    <w:rsid w:val="009403A7"/>
    <w:rsid w:val="00940470"/>
    <w:rsid w:val="00940E2B"/>
    <w:rsid w:val="00940F76"/>
    <w:rsid w:val="00941948"/>
    <w:rsid w:val="00941E69"/>
    <w:rsid w:val="00942D5F"/>
    <w:rsid w:val="009432DA"/>
    <w:rsid w:val="00943640"/>
    <w:rsid w:val="009441D6"/>
    <w:rsid w:val="00945E32"/>
    <w:rsid w:val="009461DC"/>
    <w:rsid w:val="0095064E"/>
    <w:rsid w:val="00950ED8"/>
    <w:rsid w:val="00950F5E"/>
    <w:rsid w:val="009520BF"/>
    <w:rsid w:val="00952166"/>
    <w:rsid w:val="0095256F"/>
    <w:rsid w:val="00953F82"/>
    <w:rsid w:val="00955DDD"/>
    <w:rsid w:val="009572E5"/>
    <w:rsid w:val="00957E7B"/>
    <w:rsid w:val="009601D9"/>
    <w:rsid w:val="009606F8"/>
    <w:rsid w:val="00960E0F"/>
    <w:rsid w:val="009621EE"/>
    <w:rsid w:val="00963634"/>
    <w:rsid w:val="00963823"/>
    <w:rsid w:val="00963C01"/>
    <w:rsid w:val="009642D4"/>
    <w:rsid w:val="0096446D"/>
    <w:rsid w:val="00970570"/>
    <w:rsid w:val="00970A18"/>
    <w:rsid w:val="00970DCC"/>
    <w:rsid w:val="00971F58"/>
    <w:rsid w:val="0097229A"/>
    <w:rsid w:val="00972404"/>
    <w:rsid w:val="00972539"/>
    <w:rsid w:val="009729D5"/>
    <w:rsid w:val="00973118"/>
    <w:rsid w:val="00974141"/>
    <w:rsid w:val="009745A1"/>
    <w:rsid w:val="009750A4"/>
    <w:rsid w:val="00976490"/>
    <w:rsid w:val="009766FE"/>
    <w:rsid w:val="00976ADD"/>
    <w:rsid w:val="009778B5"/>
    <w:rsid w:val="0098051F"/>
    <w:rsid w:val="0098081A"/>
    <w:rsid w:val="00981104"/>
    <w:rsid w:val="00981C36"/>
    <w:rsid w:val="009822DC"/>
    <w:rsid w:val="009825B2"/>
    <w:rsid w:val="0098277B"/>
    <w:rsid w:val="009828A7"/>
    <w:rsid w:val="0098294D"/>
    <w:rsid w:val="00982E3A"/>
    <w:rsid w:val="009842B1"/>
    <w:rsid w:val="009844CF"/>
    <w:rsid w:val="0098477A"/>
    <w:rsid w:val="00984C3E"/>
    <w:rsid w:val="00984CC4"/>
    <w:rsid w:val="00984D09"/>
    <w:rsid w:val="00985347"/>
    <w:rsid w:val="00985904"/>
    <w:rsid w:val="009871BF"/>
    <w:rsid w:val="009879C6"/>
    <w:rsid w:val="00987AB8"/>
    <w:rsid w:val="00987B06"/>
    <w:rsid w:val="00987C26"/>
    <w:rsid w:val="009907C5"/>
    <w:rsid w:val="00990EBF"/>
    <w:rsid w:val="00991654"/>
    <w:rsid w:val="00993481"/>
    <w:rsid w:val="00993875"/>
    <w:rsid w:val="0099409C"/>
    <w:rsid w:val="0099451D"/>
    <w:rsid w:val="00994FCE"/>
    <w:rsid w:val="00995FCB"/>
    <w:rsid w:val="009A0240"/>
    <w:rsid w:val="009A0677"/>
    <w:rsid w:val="009A098A"/>
    <w:rsid w:val="009A0FE0"/>
    <w:rsid w:val="009A1BCA"/>
    <w:rsid w:val="009A238A"/>
    <w:rsid w:val="009A28E0"/>
    <w:rsid w:val="009A2D49"/>
    <w:rsid w:val="009A2DD8"/>
    <w:rsid w:val="009A38A3"/>
    <w:rsid w:val="009A4101"/>
    <w:rsid w:val="009A47C5"/>
    <w:rsid w:val="009A4976"/>
    <w:rsid w:val="009A4B9A"/>
    <w:rsid w:val="009A6041"/>
    <w:rsid w:val="009A6871"/>
    <w:rsid w:val="009A7C3A"/>
    <w:rsid w:val="009B0214"/>
    <w:rsid w:val="009B0528"/>
    <w:rsid w:val="009B11B1"/>
    <w:rsid w:val="009B12F4"/>
    <w:rsid w:val="009B15BB"/>
    <w:rsid w:val="009B2A5E"/>
    <w:rsid w:val="009B321A"/>
    <w:rsid w:val="009B348B"/>
    <w:rsid w:val="009B3968"/>
    <w:rsid w:val="009B3E12"/>
    <w:rsid w:val="009B419C"/>
    <w:rsid w:val="009B4E0C"/>
    <w:rsid w:val="009B6E55"/>
    <w:rsid w:val="009B76E6"/>
    <w:rsid w:val="009B7D48"/>
    <w:rsid w:val="009C0953"/>
    <w:rsid w:val="009C0F96"/>
    <w:rsid w:val="009C1DCB"/>
    <w:rsid w:val="009C204D"/>
    <w:rsid w:val="009C21C7"/>
    <w:rsid w:val="009C294E"/>
    <w:rsid w:val="009C2D5A"/>
    <w:rsid w:val="009C32F2"/>
    <w:rsid w:val="009C3821"/>
    <w:rsid w:val="009C3DC3"/>
    <w:rsid w:val="009C4B16"/>
    <w:rsid w:val="009C4E20"/>
    <w:rsid w:val="009C55E3"/>
    <w:rsid w:val="009C5B79"/>
    <w:rsid w:val="009C60A7"/>
    <w:rsid w:val="009C664C"/>
    <w:rsid w:val="009C6B2E"/>
    <w:rsid w:val="009C7463"/>
    <w:rsid w:val="009C7846"/>
    <w:rsid w:val="009D10D2"/>
    <w:rsid w:val="009D20F2"/>
    <w:rsid w:val="009D2B54"/>
    <w:rsid w:val="009D32AA"/>
    <w:rsid w:val="009D395C"/>
    <w:rsid w:val="009D4496"/>
    <w:rsid w:val="009D528E"/>
    <w:rsid w:val="009D5B01"/>
    <w:rsid w:val="009D5D62"/>
    <w:rsid w:val="009D68FB"/>
    <w:rsid w:val="009D705C"/>
    <w:rsid w:val="009D78B4"/>
    <w:rsid w:val="009D7E3A"/>
    <w:rsid w:val="009E16F0"/>
    <w:rsid w:val="009E17B6"/>
    <w:rsid w:val="009E2B4C"/>
    <w:rsid w:val="009E3FF1"/>
    <w:rsid w:val="009E462F"/>
    <w:rsid w:val="009E469D"/>
    <w:rsid w:val="009E4716"/>
    <w:rsid w:val="009E4A9B"/>
    <w:rsid w:val="009E5809"/>
    <w:rsid w:val="009E794A"/>
    <w:rsid w:val="009F0D5E"/>
    <w:rsid w:val="009F100D"/>
    <w:rsid w:val="009F10CF"/>
    <w:rsid w:val="009F19E4"/>
    <w:rsid w:val="009F1E1A"/>
    <w:rsid w:val="009F2103"/>
    <w:rsid w:val="009F2633"/>
    <w:rsid w:val="009F361C"/>
    <w:rsid w:val="009F370A"/>
    <w:rsid w:val="009F3947"/>
    <w:rsid w:val="009F5293"/>
    <w:rsid w:val="009F55A2"/>
    <w:rsid w:val="009F55F0"/>
    <w:rsid w:val="009F619E"/>
    <w:rsid w:val="009F6251"/>
    <w:rsid w:val="009F6C82"/>
    <w:rsid w:val="009F72DE"/>
    <w:rsid w:val="009F7D55"/>
    <w:rsid w:val="00A0114A"/>
    <w:rsid w:val="00A01C72"/>
    <w:rsid w:val="00A01D53"/>
    <w:rsid w:val="00A02816"/>
    <w:rsid w:val="00A04453"/>
    <w:rsid w:val="00A0473E"/>
    <w:rsid w:val="00A04E72"/>
    <w:rsid w:val="00A06DA4"/>
    <w:rsid w:val="00A07B12"/>
    <w:rsid w:val="00A107D0"/>
    <w:rsid w:val="00A10C3D"/>
    <w:rsid w:val="00A110BB"/>
    <w:rsid w:val="00A12677"/>
    <w:rsid w:val="00A1272F"/>
    <w:rsid w:val="00A12E67"/>
    <w:rsid w:val="00A135E0"/>
    <w:rsid w:val="00A13CE0"/>
    <w:rsid w:val="00A13FC7"/>
    <w:rsid w:val="00A140D7"/>
    <w:rsid w:val="00A14E3F"/>
    <w:rsid w:val="00A15036"/>
    <w:rsid w:val="00A15988"/>
    <w:rsid w:val="00A15EB1"/>
    <w:rsid w:val="00A2017B"/>
    <w:rsid w:val="00A21B7D"/>
    <w:rsid w:val="00A23C3F"/>
    <w:rsid w:val="00A23CDB"/>
    <w:rsid w:val="00A23DFC"/>
    <w:rsid w:val="00A25331"/>
    <w:rsid w:val="00A25A65"/>
    <w:rsid w:val="00A260BF"/>
    <w:rsid w:val="00A30255"/>
    <w:rsid w:val="00A30280"/>
    <w:rsid w:val="00A3040B"/>
    <w:rsid w:val="00A3081D"/>
    <w:rsid w:val="00A30E8A"/>
    <w:rsid w:val="00A31D20"/>
    <w:rsid w:val="00A3472A"/>
    <w:rsid w:val="00A35661"/>
    <w:rsid w:val="00A35BED"/>
    <w:rsid w:val="00A35DA4"/>
    <w:rsid w:val="00A36357"/>
    <w:rsid w:val="00A369B4"/>
    <w:rsid w:val="00A379A2"/>
    <w:rsid w:val="00A37BC6"/>
    <w:rsid w:val="00A4075B"/>
    <w:rsid w:val="00A4277F"/>
    <w:rsid w:val="00A43964"/>
    <w:rsid w:val="00A45B1C"/>
    <w:rsid w:val="00A46AAA"/>
    <w:rsid w:val="00A478BB"/>
    <w:rsid w:val="00A47BFB"/>
    <w:rsid w:val="00A50675"/>
    <w:rsid w:val="00A51830"/>
    <w:rsid w:val="00A518BD"/>
    <w:rsid w:val="00A52A9E"/>
    <w:rsid w:val="00A53B13"/>
    <w:rsid w:val="00A54267"/>
    <w:rsid w:val="00A547BC"/>
    <w:rsid w:val="00A55635"/>
    <w:rsid w:val="00A55D30"/>
    <w:rsid w:val="00A5624F"/>
    <w:rsid w:val="00A562A1"/>
    <w:rsid w:val="00A56478"/>
    <w:rsid w:val="00A56E55"/>
    <w:rsid w:val="00A57A6F"/>
    <w:rsid w:val="00A60507"/>
    <w:rsid w:val="00A60E8C"/>
    <w:rsid w:val="00A619CA"/>
    <w:rsid w:val="00A62210"/>
    <w:rsid w:val="00A637AD"/>
    <w:rsid w:val="00A63986"/>
    <w:rsid w:val="00A645DD"/>
    <w:rsid w:val="00A648BA"/>
    <w:rsid w:val="00A64989"/>
    <w:rsid w:val="00A65DB6"/>
    <w:rsid w:val="00A65E41"/>
    <w:rsid w:val="00A6625B"/>
    <w:rsid w:val="00A66929"/>
    <w:rsid w:val="00A66E9B"/>
    <w:rsid w:val="00A66F5B"/>
    <w:rsid w:val="00A67391"/>
    <w:rsid w:val="00A6766D"/>
    <w:rsid w:val="00A6790C"/>
    <w:rsid w:val="00A7044E"/>
    <w:rsid w:val="00A70EB4"/>
    <w:rsid w:val="00A711F2"/>
    <w:rsid w:val="00A72FDE"/>
    <w:rsid w:val="00A73180"/>
    <w:rsid w:val="00A74083"/>
    <w:rsid w:val="00A7487B"/>
    <w:rsid w:val="00A75304"/>
    <w:rsid w:val="00A757A2"/>
    <w:rsid w:val="00A758A1"/>
    <w:rsid w:val="00A75AA7"/>
    <w:rsid w:val="00A77C63"/>
    <w:rsid w:val="00A80F64"/>
    <w:rsid w:val="00A82239"/>
    <w:rsid w:val="00A86109"/>
    <w:rsid w:val="00A86547"/>
    <w:rsid w:val="00A8677B"/>
    <w:rsid w:val="00A86EAF"/>
    <w:rsid w:val="00A902CD"/>
    <w:rsid w:val="00A91A96"/>
    <w:rsid w:val="00A92CCE"/>
    <w:rsid w:val="00A936A2"/>
    <w:rsid w:val="00A936C9"/>
    <w:rsid w:val="00A9372B"/>
    <w:rsid w:val="00A939DA"/>
    <w:rsid w:val="00A94D2A"/>
    <w:rsid w:val="00A9505B"/>
    <w:rsid w:val="00A95DB3"/>
    <w:rsid w:val="00A960C4"/>
    <w:rsid w:val="00A96A31"/>
    <w:rsid w:val="00A97560"/>
    <w:rsid w:val="00A97A4C"/>
    <w:rsid w:val="00A97B61"/>
    <w:rsid w:val="00A97C85"/>
    <w:rsid w:val="00AA009E"/>
    <w:rsid w:val="00AA0E8B"/>
    <w:rsid w:val="00AA1B5F"/>
    <w:rsid w:val="00AA26AA"/>
    <w:rsid w:val="00AA32D4"/>
    <w:rsid w:val="00AA4783"/>
    <w:rsid w:val="00AA48D2"/>
    <w:rsid w:val="00AA5190"/>
    <w:rsid w:val="00AB035B"/>
    <w:rsid w:val="00AB0EEE"/>
    <w:rsid w:val="00AB0FF2"/>
    <w:rsid w:val="00AB1824"/>
    <w:rsid w:val="00AB1EF3"/>
    <w:rsid w:val="00AB2339"/>
    <w:rsid w:val="00AB29E0"/>
    <w:rsid w:val="00AB2A20"/>
    <w:rsid w:val="00AB2B7E"/>
    <w:rsid w:val="00AB374C"/>
    <w:rsid w:val="00AB3D44"/>
    <w:rsid w:val="00AB44E5"/>
    <w:rsid w:val="00AB4880"/>
    <w:rsid w:val="00AB4CB2"/>
    <w:rsid w:val="00AB6BB5"/>
    <w:rsid w:val="00AB7FFB"/>
    <w:rsid w:val="00AC0A49"/>
    <w:rsid w:val="00AC0D84"/>
    <w:rsid w:val="00AC30E9"/>
    <w:rsid w:val="00AC3C2E"/>
    <w:rsid w:val="00AC3EA2"/>
    <w:rsid w:val="00AC4234"/>
    <w:rsid w:val="00AC42B5"/>
    <w:rsid w:val="00AC46C8"/>
    <w:rsid w:val="00AC4F0B"/>
    <w:rsid w:val="00AC4F2A"/>
    <w:rsid w:val="00AC5127"/>
    <w:rsid w:val="00AC611F"/>
    <w:rsid w:val="00AC65BF"/>
    <w:rsid w:val="00AC71E5"/>
    <w:rsid w:val="00AC7350"/>
    <w:rsid w:val="00AC7410"/>
    <w:rsid w:val="00AC76F4"/>
    <w:rsid w:val="00AC7A85"/>
    <w:rsid w:val="00AD00FD"/>
    <w:rsid w:val="00AD0DC0"/>
    <w:rsid w:val="00AD14A0"/>
    <w:rsid w:val="00AD2283"/>
    <w:rsid w:val="00AD2508"/>
    <w:rsid w:val="00AD2C13"/>
    <w:rsid w:val="00AD311B"/>
    <w:rsid w:val="00AD3543"/>
    <w:rsid w:val="00AD438D"/>
    <w:rsid w:val="00AD4CBE"/>
    <w:rsid w:val="00AD56C7"/>
    <w:rsid w:val="00AD65B7"/>
    <w:rsid w:val="00AD720D"/>
    <w:rsid w:val="00AD7347"/>
    <w:rsid w:val="00AD7963"/>
    <w:rsid w:val="00AD7A4F"/>
    <w:rsid w:val="00AE02CE"/>
    <w:rsid w:val="00AE051C"/>
    <w:rsid w:val="00AE0CAC"/>
    <w:rsid w:val="00AE0D86"/>
    <w:rsid w:val="00AE1606"/>
    <w:rsid w:val="00AE188A"/>
    <w:rsid w:val="00AE3D7A"/>
    <w:rsid w:val="00AE4366"/>
    <w:rsid w:val="00AE4F8D"/>
    <w:rsid w:val="00AE5897"/>
    <w:rsid w:val="00AE64F4"/>
    <w:rsid w:val="00AF1084"/>
    <w:rsid w:val="00AF1261"/>
    <w:rsid w:val="00AF2F70"/>
    <w:rsid w:val="00AF323F"/>
    <w:rsid w:val="00AF338B"/>
    <w:rsid w:val="00AF33E7"/>
    <w:rsid w:val="00AF5152"/>
    <w:rsid w:val="00AF5AAB"/>
    <w:rsid w:val="00AF6332"/>
    <w:rsid w:val="00AF6A45"/>
    <w:rsid w:val="00AF750A"/>
    <w:rsid w:val="00AF7A4C"/>
    <w:rsid w:val="00B005CC"/>
    <w:rsid w:val="00B00E39"/>
    <w:rsid w:val="00B01D1D"/>
    <w:rsid w:val="00B03594"/>
    <w:rsid w:val="00B0418D"/>
    <w:rsid w:val="00B0458F"/>
    <w:rsid w:val="00B046D0"/>
    <w:rsid w:val="00B048DB"/>
    <w:rsid w:val="00B054FC"/>
    <w:rsid w:val="00B05781"/>
    <w:rsid w:val="00B05ED9"/>
    <w:rsid w:val="00B06EF2"/>
    <w:rsid w:val="00B10B3C"/>
    <w:rsid w:val="00B10C68"/>
    <w:rsid w:val="00B10F62"/>
    <w:rsid w:val="00B1143A"/>
    <w:rsid w:val="00B128E7"/>
    <w:rsid w:val="00B13090"/>
    <w:rsid w:val="00B1369C"/>
    <w:rsid w:val="00B14089"/>
    <w:rsid w:val="00B14B30"/>
    <w:rsid w:val="00B14E76"/>
    <w:rsid w:val="00B14E7F"/>
    <w:rsid w:val="00B154D8"/>
    <w:rsid w:val="00B16BEE"/>
    <w:rsid w:val="00B1770C"/>
    <w:rsid w:val="00B17C69"/>
    <w:rsid w:val="00B17F02"/>
    <w:rsid w:val="00B20C56"/>
    <w:rsid w:val="00B214CB"/>
    <w:rsid w:val="00B217C6"/>
    <w:rsid w:val="00B222B8"/>
    <w:rsid w:val="00B22467"/>
    <w:rsid w:val="00B22702"/>
    <w:rsid w:val="00B231CC"/>
    <w:rsid w:val="00B23C26"/>
    <w:rsid w:val="00B24136"/>
    <w:rsid w:val="00B24505"/>
    <w:rsid w:val="00B26E09"/>
    <w:rsid w:val="00B27F78"/>
    <w:rsid w:val="00B30124"/>
    <w:rsid w:val="00B317A2"/>
    <w:rsid w:val="00B325D4"/>
    <w:rsid w:val="00B32786"/>
    <w:rsid w:val="00B32A92"/>
    <w:rsid w:val="00B33AD0"/>
    <w:rsid w:val="00B33C56"/>
    <w:rsid w:val="00B34C27"/>
    <w:rsid w:val="00B35405"/>
    <w:rsid w:val="00B3593F"/>
    <w:rsid w:val="00B35D0A"/>
    <w:rsid w:val="00B35ED6"/>
    <w:rsid w:val="00B36498"/>
    <w:rsid w:val="00B36A8F"/>
    <w:rsid w:val="00B428CF"/>
    <w:rsid w:val="00B431CC"/>
    <w:rsid w:val="00B4385C"/>
    <w:rsid w:val="00B43D65"/>
    <w:rsid w:val="00B4482D"/>
    <w:rsid w:val="00B44D30"/>
    <w:rsid w:val="00B46FF5"/>
    <w:rsid w:val="00B47140"/>
    <w:rsid w:val="00B475D6"/>
    <w:rsid w:val="00B47D0E"/>
    <w:rsid w:val="00B50B78"/>
    <w:rsid w:val="00B51A31"/>
    <w:rsid w:val="00B51AE6"/>
    <w:rsid w:val="00B51B46"/>
    <w:rsid w:val="00B528F5"/>
    <w:rsid w:val="00B5529A"/>
    <w:rsid w:val="00B56808"/>
    <w:rsid w:val="00B56E01"/>
    <w:rsid w:val="00B56F07"/>
    <w:rsid w:val="00B576D7"/>
    <w:rsid w:val="00B57A68"/>
    <w:rsid w:val="00B61116"/>
    <w:rsid w:val="00B61F7D"/>
    <w:rsid w:val="00B620B7"/>
    <w:rsid w:val="00B635C8"/>
    <w:rsid w:val="00B63B55"/>
    <w:rsid w:val="00B6464E"/>
    <w:rsid w:val="00B66188"/>
    <w:rsid w:val="00B66A1F"/>
    <w:rsid w:val="00B66F1B"/>
    <w:rsid w:val="00B670F8"/>
    <w:rsid w:val="00B67827"/>
    <w:rsid w:val="00B706E9"/>
    <w:rsid w:val="00B70AAD"/>
    <w:rsid w:val="00B71A4E"/>
    <w:rsid w:val="00B71FA3"/>
    <w:rsid w:val="00B72DA7"/>
    <w:rsid w:val="00B72E3A"/>
    <w:rsid w:val="00B735C3"/>
    <w:rsid w:val="00B738BB"/>
    <w:rsid w:val="00B73C56"/>
    <w:rsid w:val="00B754BD"/>
    <w:rsid w:val="00B7646D"/>
    <w:rsid w:val="00B76AC9"/>
    <w:rsid w:val="00B76D4B"/>
    <w:rsid w:val="00B7713B"/>
    <w:rsid w:val="00B77B1A"/>
    <w:rsid w:val="00B80042"/>
    <w:rsid w:val="00B80B03"/>
    <w:rsid w:val="00B80D52"/>
    <w:rsid w:val="00B8178C"/>
    <w:rsid w:val="00B8218C"/>
    <w:rsid w:val="00B82886"/>
    <w:rsid w:val="00B83103"/>
    <w:rsid w:val="00B83453"/>
    <w:rsid w:val="00B85895"/>
    <w:rsid w:val="00B86EC4"/>
    <w:rsid w:val="00B8725B"/>
    <w:rsid w:val="00B873C0"/>
    <w:rsid w:val="00B87435"/>
    <w:rsid w:val="00B87E94"/>
    <w:rsid w:val="00B90D94"/>
    <w:rsid w:val="00B9101C"/>
    <w:rsid w:val="00B9171D"/>
    <w:rsid w:val="00B917B0"/>
    <w:rsid w:val="00B91969"/>
    <w:rsid w:val="00B93BE4"/>
    <w:rsid w:val="00B93CD4"/>
    <w:rsid w:val="00B9474D"/>
    <w:rsid w:val="00B95698"/>
    <w:rsid w:val="00B95B1C"/>
    <w:rsid w:val="00B95CFF"/>
    <w:rsid w:val="00BA0698"/>
    <w:rsid w:val="00BA0DE2"/>
    <w:rsid w:val="00BA138E"/>
    <w:rsid w:val="00BA1870"/>
    <w:rsid w:val="00BA1E65"/>
    <w:rsid w:val="00BA20D6"/>
    <w:rsid w:val="00BA2261"/>
    <w:rsid w:val="00BA2F42"/>
    <w:rsid w:val="00BA327D"/>
    <w:rsid w:val="00BA4A99"/>
    <w:rsid w:val="00BA5215"/>
    <w:rsid w:val="00BA57AF"/>
    <w:rsid w:val="00BA653A"/>
    <w:rsid w:val="00BA6542"/>
    <w:rsid w:val="00BA6560"/>
    <w:rsid w:val="00BA6F41"/>
    <w:rsid w:val="00BB04B7"/>
    <w:rsid w:val="00BB36C4"/>
    <w:rsid w:val="00BB3933"/>
    <w:rsid w:val="00BB5C17"/>
    <w:rsid w:val="00BB65A6"/>
    <w:rsid w:val="00BB68DF"/>
    <w:rsid w:val="00BC037B"/>
    <w:rsid w:val="00BC0627"/>
    <w:rsid w:val="00BC0FDF"/>
    <w:rsid w:val="00BC124E"/>
    <w:rsid w:val="00BC1714"/>
    <w:rsid w:val="00BC1CA9"/>
    <w:rsid w:val="00BC2D9E"/>
    <w:rsid w:val="00BC3DB4"/>
    <w:rsid w:val="00BC50B0"/>
    <w:rsid w:val="00BC558C"/>
    <w:rsid w:val="00BC5837"/>
    <w:rsid w:val="00BC6129"/>
    <w:rsid w:val="00BC6AA6"/>
    <w:rsid w:val="00BC6BF8"/>
    <w:rsid w:val="00BC6FE2"/>
    <w:rsid w:val="00BC77A1"/>
    <w:rsid w:val="00BC79B0"/>
    <w:rsid w:val="00BD04FB"/>
    <w:rsid w:val="00BD0679"/>
    <w:rsid w:val="00BD0FB3"/>
    <w:rsid w:val="00BD5851"/>
    <w:rsid w:val="00BD5C15"/>
    <w:rsid w:val="00BD60C3"/>
    <w:rsid w:val="00BD622D"/>
    <w:rsid w:val="00BD68DD"/>
    <w:rsid w:val="00BD7386"/>
    <w:rsid w:val="00BD75AE"/>
    <w:rsid w:val="00BE040A"/>
    <w:rsid w:val="00BE04C1"/>
    <w:rsid w:val="00BE0A41"/>
    <w:rsid w:val="00BE0E71"/>
    <w:rsid w:val="00BE0E99"/>
    <w:rsid w:val="00BE130C"/>
    <w:rsid w:val="00BE217D"/>
    <w:rsid w:val="00BE2666"/>
    <w:rsid w:val="00BE26AB"/>
    <w:rsid w:val="00BE3084"/>
    <w:rsid w:val="00BE3BC9"/>
    <w:rsid w:val="00BE3D4E"/>
    <w:rsid w:val="00BE4F7D"/>
    <w:rsid w:val="00BE5AF6"/>
    <w:rsid w:val="00BE63B7"/>
    <w:rsid w:val="00BE6DB8"/>
    <w:rsid w:val="00BE7591"/>
    <w:rsid w:val="00BE7677"/>
    <w:rsid w:val="00BE7BF9"/>
    <w:rsid w:val="00BF1043"/>
    <w:rsid w:val="00BF19B6"/>
    <w:rsid w:val="00BF23AE"/>
    <w:rsid w:val="00BF25E4"/>
    <w:rsid w:val="00BF2BC9"/>
    <w:rsid w:val="00BF302E"/>
    <w:rsid w:val="00BF38BC"/>
    <w:rsid w:val="00BF3B4C"/>
    <w:rsid w:val="00BF4576"/>
    <w:rsid w:val="00BF46D3"/>
    <w:rsid w:val="00BF5047"/>
    <w:rsid w:val="00BF51BB"/>
    <w:rsid w:val="00BF5DC2"/>
    <w:rsid w:val="00BF5E0A"/>
    <w:rsid w:val="00BF695D"/>
    <w:rsid w:val="00BF70BB"/>
    <w:rsid w:val="00C00CCC"/>
    <w:rsid w:val="00C00D0A"/>
    <w:rsid w:val="00C01A9F"/>
    <w:rsid w:val="00C026FE"/>
    <w:rsid w:val="00C030AC"/>
    <w:rsid w:val="00C04FFF"/>
    <w:rsid w:val="00C05370"/>
    <w:rsid w:val="00C05A9A"/>
    <w:rsid w:val="00C06218"/>
    <w:rsid w:val="00C0696D"/>
    <w:rsid w:val="00C07BA0"/>
    <w:rsid w:val="00C07E47"/>
    <w:rsid w:val="00C07F56"/>
    <w:rsid w:val="00C10035"/>
    <w:rsid w:val="00C13C87"/>
    <w:rsid w:val="00C1418E"/>
    <w:rsid w:val="00C14B27"/>
    <w:rsid w:val="00C161C9"/>
    <w:rsid w:val="00C16241"/>
    <w:rsid w:val="00C178EB"/>
    <w:rsid w:val="00C17D5B"/>
    <w:rsid w:val="00C20398"/>
    <w:rsid w:val="00C2168F"/>
    <w:rsid w:val="00C22483"/>
    <w:rsid w:val="00C22AA4"/>
    <w:rsid w:val="00C22ECB"/>
    <w:rsid w:val="00C23092"/>
    <w:rsid w:val="00C23AD5"/>
    <w:rsid w:val="00C23F57"/>
    <w:rsid w:val="00C243A7"/>
    <w:rsid w:val="00C24BD7"/>
    <w:rsid w:val="00C26C55"/>
    <w:rsid w:val="00C26CCA"/>
    <w:rsid w:val="00C26E74"/>
    <w:rsid w:val="00C276ED"/>
    <w:rsid w:val="00C30DE2"/>
    <w:rsid w:val="00C3163E"/>
    <w:rsid w:val="00C33B38"/>
    <w:rsid w:val="00C33F09"/>
    <w:rsid w:val="00C347CB"/>
    <w:rsid w:val="00C35605"/>
    <w:rsid w:val="00C36F2F"/>
    <w:rsid w:val="00C40F41"/>
    <w:rsid w:val="00C415BB"/>
    <w:rsid w:val="00C4178B"/>
    <w:rsid w:val="00C42304"/>
    <w:rsid w:val="00C432D2"/>
    <w:rsid w:val="00C43F6E"/>
    <w:rsid w:val="00C44D98"/>
    <w:rsid w:val="00C45DA3"/>
    <w:rsid w:val="00C46BB0"/>
    <w:rsid w:val="00C472C0"/>
    <w:rsid w:val="00C4737E"/>
    <w:rsid w:val="00C4785D"/>
    <w:rsid w:val="00C47A10"/>
    <w:rsid w:val="00C509D3"/>
    <w:rsid w:val="00C5168C"/>
    <w:rsid w:val="00C516E8"/>
    <w:rsid w:val="00C5503A"/>
    <w:rsid w:val="00C55194"/>
    <w:rsid w:val="00C55372"/>
    <w:rsid w:val="00C5765D"/>
    <w:rsid w:val="00C577CD"/>
    <w:rsid w:val="00C60040"/>
    <w:rsid w:val="00C607AA"/>
    <w:rsid w:val="00C60AB3"/>
    <w:rsid w:val="00C60EA8"/>
    <w:rsid w:val="00C60EC0"/>
    <w:rsid w:val="00C61560"/>
    <w:rsid w:val="00C6163A"/>
    <w:rsid w:val="00C618B3"/>
    <w:rsid w:val="00C61E71"/>
    <w:rsid w:val="00C62583"/>
    <w:rsid w:val="00C62675"/>
    <w:rsid w:val="00C62E6A"/>
    <w:rsid w:val="00C6321D"/>
    <w:rsid w:val="00C64208"/>
    <w:rsid w:val="00C64CEB"/>
    <w:rsid w:val="00C64CF7"/>
    <w:rsid w:val="00C64D00"/>
    <w:rsid w:val="00C65000"/>
    <w:rsid w:val="00C651C6"/>
    <w:rsid w:val="00C65542"/>
    <w:rsid w:val="00C65598"/>
    <w:rsid w:val="00C660E6"/>
    <w:rsid w:val="00C66838"/>
    <w:rsid w:val="00C66AB0"/>
    <w:rsid w:val="00C66C65"/>
    <w:rsid w:val="00C670FD"/>
    <w:rsid w:val="00C6737F"/>
    <w:rsid w:val="00C67E33"/>
    <w:rsid w:val="00C717EF"/>
    <w:rsid w:val="00C727E4"/>
    <w:rsid w:val="00C7384E"/>
    <w:rsid w:val="00C743E7"/>
    <w:rsid w:val="00C74BA5"/>
    <w:rsid w:val="00C7692C"/>
    <w:rsid w:val="00C76BC7"/>
    <w:rsid w:val="00C76C2A"/>
    <w:rsid w:val="00C804D3"/>
    <w:rsid w:val="00C81822"/>
    <w:rsid w:val="00C8239C"/>
    <w:rsid w:val="00C82DDF"/>
    <w:rsid w:val="00C84E08"/>
    <w:rsid w:val="00C85000"/>
    <w:rsid w:val="00C8654A"/>
    <w:rsid w:val="00C8747A"/>
    <w:rsid w:val="00C90641"/>
    <w:rsid w:val="00C90CF5"/>
    <w:rsid w:val="00C90D3E"/>
    <w:rsid w:val="00C9160C"/>
    <w:rsid w:val="00CA0BD2"/>
    <w:rsid w:val="00CA0EED"/>
    <w:rsid w:val="00CA1788"/>
    <w:rsid w:val="00CA2157"/>
    <w:rsid w:val="00CA21B3"/>
    <w:rsid w:val="00CA31EA"/>
    <w:rsid w:val="00CA32C7"/>
    <w:rsid w:val="00CA3388"/>
    <w:rsid w:val="00CA3507"/>
    <w:rsid w:val="00CA3E5E"/>
    <w:rsid w:val="00CA4582"/>
    <w:rsid w:val="00CA4755"/>
    <w:rsid w:val="00CA579A"/>
    <w:rsid w:val="00CA5AA2"/>
    <w:rsid w:val="00CA6291"/>
    <w:rsid w:val="00CA6894"/>
    <w:rsid w:val="00CB077E"/>
    <w:rsid w:val="00CB16EA"/>
    <w:rsid w:val="00CB187D"/>
    <w:rsid w:val="00CB24A9"/>
    <w:rsid w:val="00CB34D2"/>
    <w:rsid w:val="00CB546D"/>
    <w:rsid w:val="00CB616A"/>
    <w:rsid w:val="00CB6A5F"/>
    <w:rsid w:val="00CC0712"/>
    <w:rsid w:val="00CC0A19"/>
    <w:rsid w:val="00CC1C41"/>
    <w:rsid w:val="00CC1D05"/>
    <w:rsid w:val="00CC3010"/>
    <w:rsid w:val="00CC3317"/>
    <w:rsid w:val="00CC37DE"/>
    <w:rsid w:val="00CC3AF5"/>
    <w:rsid w:val="00CC6801"/>
    <w:rsid w:val="00CC6E32"/>
    <w:rsid w:val="00CC6FD2"/>
    <w:rsid w:val="00CC7B7F"/>
    <w:rsid w:val="00CC7D0F"/>
    <w:rsid w:val="00CD0701"/>
    <w:rsid w:val="00CD0988"/>
    <w:rsid w:val="00CD1A49"/>
    <w:rsid w:val="00CD1B60"/>
    <w:rsid w:val="00CD33B0"/>
    <w:rsid w:val="00CD50EC"/>
    <w:rsid w:val="00CD578C"/>
    <w:rsid w:val="00CD583C"/>
    <w:rsid w:val="00CD5AF5"/>
    <w:rsid w:val="00CD6151"/>
    <w:rsid w:val="00CD6891"/>
    <w:rsid w:val="00CD71C6"/>
    <w:rsid w:val="00CE0832"/>
    <w:rsid w:val="00CE176E"/>
    <w:rsid w:val="00CE2104"/>
    <w:rsid w:val="00CE2BE1"/>
    <w:rsid w:val="00CE36A9"/>
    <w:rsid w:val="00CE3B82"/>
    <w:rsid w:val="00CE4165"/>
    <w:rsid w:val="00CE42C2"/>
    <w:rsid w:val="00CE53DE"/>
    <w:rsid w:val="00CE6270"/>
    <w:rsid w:val="00CE642D"/>
    <w:rsid w:val="00CE670E"/>
    <w:rsid w:val="00CE78C3"/>
    <w:rsid w:val="00CE79CE"/>
    <w:rsid w:val="00CE7D04"/>
    <w:rsid w:val="00CF2C94"/>
    <w:rsid w:val="00CF4589"/>
    <w:rsid w:val="00CF4698"/>
    <w:rsid w:val="00CF515D"/>
    <w:rsid w:val="00CF5A68"/>
    <w:rsid w:val="00CF718A"/>
    <w:rsid w:val="00CF7B04"/>
    <w:rsid w:val="00CF7DFB"/>
    <w:rsid w:val="00D0015F"/>
    <w:rsid w:val="00D005FF"/>
    <w:rsid w:val="00D014B4"/>
    <w:rsid w:val="00D03439"/>
    <w:rsid w:val="00D03E40"/>
    <w:rsid w:val="00D04158"/>
    <w:rsid w:val="00D04814"/>
    <w:rsid w:val="00D04A54"/>
    <w:rsid w:val="00D052A3"/>
    <w:rsid w:val="00D05414"/>
    <w:rsid w:val="00D065F9"/>
    <w:rsid w:val="00D0775E"/>
    <w:rsid w:val="00D077F8"/>
    <w:rsid w:val="00D1012F"/>
    <w:rsid w:val="00D106B5"/>
    <w:rsid w:val="00D10C3D"/>
    <w:rsid w:val="00D10DF5"/>
    <w:rsid w:val="00D124E4"/>
    <w:rsid w:val="00D138FD"/>
    <w:rsid w:val="00D13F75"/>
    <w:rsid w:val="00D167EA"/>
    <w:rsid w:val="00D17A45"/>
    <w:rsid w:val="00D20800"/>
    <w:rsid w:val="00D20C53"/>
    <w:rsid w:val="00D20E3B"/>
    <w:rsid w:val="00D21435"/>
    <w:rsid w:val="00D21A60"/>
    <w:rsid w:val="00D21FF3"/>
    <w:rsid w:val="00D2205C"/>
    <w:rsid w:val="00D22348"/>
    <w:rsid w:val="00D22994"/>
    <w:rsid w:val="00D22C8A"/>
    <w:rsid w:val="00D23B00"/>
    <w:rsid w:val="00D23CA3"/>
    <w:rsid w:val="00D24352"/>
    <w:rsid w:val="00D24564"/>
    <w:rsid w:val="00D24D79"/>
    <w:rsid w:val="00D253B4"/>
    <w:rsid w:val="00D2554B"/>
    <w:rsid w:val="00D278C5"/>
    <w:rsid w:val="00D27BE5"/>
    <w:rsid w:val="00D305BE"/>
    <w:rsid w:val="00D30E7F"/>
    <w:rsid w:val="00D31654"/>
    <w:rsid w:val="00D3190F"/>
    <w:rsid w:val="00D33E0A"/>
    <w:rsid w:val="00D344A5"/>
    <w:rsid w:val="00D36756"/>
    <w:rsid w:val="00D36BDA"/>
    <w:rsid w:val="00D36CE5"/>
    <w:rsid w:val="00D37E7C"/>
    <w:rsid w:val="00D40978"/>
    <w:rsid w:val="00D41767"/>
    <w:rsid w:val="00D41E6F"/>
    <w:rsid w:val="00D422DA"/>
    <w:rsid w:val="00D425FE"/>
    <w:rsid w:val="00D426F7"/>
    <w:rsid w:val="00D4279B"/>
    <w:rsid w:val="00D42F7C"/>
    <w:rsid w:val="00D43C8F"/>
    <w:rsid w:val="00D43DC6"/>
    <w:rsid w:val="00D45117"/>
    <w:rsid w:val="00D461B4"/>
    <w:rsid w:val="00D46B57"/>
    <w:rsid w:val="00D5062A"/>
    <w:rsid w:val="00D524FE"/>
    <w:rsid w:val="00D52596"/>
    <w:rsid w:val="00D52733"/>
    <w:rsid w:val="00D52807"/>
    <w:rsid w:val="00D52897"/>
    <w:rsid w:val="00D5340E"/>
    <w:rsid w:val="00D53C7B"/>
    <w:rsid w:val="00D54986"/>
    <w:rsid w:val="00D562E7"/>
    <w:rsid w:val="00D5681C"/>
    <w:rsid w:val="00D56AB4"/>
    <w:rsid w:val="00D56C00"/>
    <w:rsid w:val="00D56D40"/>
    <w:rsid w:val="00D6018D"/>
    <w:rsid w:val="00D60542"/>
    <w:rsid w:val="00D61069"/>
    <w:rsid w:val="00D616B5"/>
    <w:rsid w:val="00D6190C"/>
    <w:rsid w:val="00D6268A"/>
    <w:rsid w:val="00D627AB"/>
    <w:rsid w:val="00D62A17"/>
    <w:rsid w:val="00D62B3C"/>
    <w:rsid w:val="00D632B8"/>
    <w:rsid w:val="00D64297"/>
    <w:rsid w:val="00D649EE"/>
    <w:rsid w:val="00D650A1"/>
    <w:rsid w:val="00D65CE0"/>
    <w:rsid w:val="00D65CEC"/>
    <w:rsid w:val="00D65DC8"/>
    <w:rsid w:val="00D65E08"/>
    <w:rsid w:val="00D65F58"/>
    <w:rsid w:val="00D668D7"/>
    <w:rsid w:val="00D66A57"/>
    <w:rsid w:val="00D670E2"/>
    <w:rsid w:val="00D67BB4"/>
    <w:rsid w:val="00D67C12"/>
    <w:rsid w:val="00D72C2B"/>
    <w:rsid w:val="00D73234"/>
    <w:rsid w:val="00D745BB"/>
    <w:rsid w:val="00D74B7F"/>
    <w:rsid w:val="00D75B1C"/>
    <w:rsid w:val="00D768C2"/>
    <w:rsid w:val="00D7736B"/>
    <w:rsid w:val="00D774F3"/>
    <w:rsid w:val="00D777D8"/>
    <w:rsid w:val="00D77DCB"/>
    <w:rsid w:val="00D77F71"/>
    <w:rsid w:val="00D801C9"/>
    <w:rsid w:val="00D80520"/>
    <w:rsid w:val="00D807B9"/>
    <w:rsid w:val="00D81409"/>
    <w:rsid w:val="00D8189B"/>
    <w:rsid w:val="00D81D4C"/>
    <w:rsid w:val="00D81F63"/>
    <w:rsid w:val="00D82466"/>
    <w:rsid w:val="00D82C89"/>
    <w:rsid w:val="00D82CB1"/>
    <w:rsid w:val="00D82E51"/>
    <w:rsid w:val="00D835E4"/>
    <w:rsid w:val="00D84CF0"/>
    <w:rsid w:val="00D84D9C"/>
    <w:rsid w:val="00D8529B"/>
    <w:rsid w:val="00D85B32"/>
    <w:rsid w:val="00D86CA7"/>
    <w:rsid w:val="00D90BD4"/>
    <w:rsid w:val="00D91505"/>
    <w:rsid w:val="00D93771"/>
    <w:rsid w:val="00D9414D"/>
    <w:rsid w:val="00D94DAD"/>
    <w:rsid w:val="00D968A8"/>
    <w:rsid w:val="00D96957"/>
    <w:rsid w:val="00D9739A"/>
    <w:rsid w:val="00D973EF"/>
    <w:rsid w:val="00D97C8A"/>
    <w:rsid w:val="00DA05ED"/>
    <w:rsid w:val="00DA0CEB"/>
    <w:rsid w:val="00DA128F"/>
    <w:rsid w:val="00DA219C"/>
    <w:rsid w:val="00DA21E2"/>
    <w:rsid w:val="00DA25AE"/>
    <w:rsid w:val="00DA3064"/>
    <w:rsid w:val="00DA312A"/>
    <w:rsid w:val="00DA31CB"/>
    <w:rsid w:val="00DA3B0F"/>
    <w:rsid w:val="00DA40C7"/>
    <w:rsid w:val="00DA41D2"/>
    <w:rsid w:val="00DA5054"/>
    <w:rsid w:val="00DA58E8"/>
    <w:rsid w:val="00DA5A59"/>
    <w:rsid w:val="00DA5AE1"/>
    <w:rsid w:val="00DA5E56"/>
    <w:rsid w:val="00DA6904"/>
    <w:rsid w:val="00DA6C24"/>
    <w:rsid w:val="00DA6DDE"/>
    <w:rsid w:val="00DA7187"/>
    <w:rsid w:val="00DA73EE"/>
    <w:rsid w:val="00DAB1CB"/>
    <w:rsid w:val="00DB014B"/>
    <w:rsid w:val="00DB01EC"/>
    <w:rsid w:val="00DB0D28"/>
    <w:rsid w:val="00DB1A67"/>
    <w:rsid w:val="00DB246B"/>
    <w:rsid w:val="00DB3626"/>
    <w:rsid w:val="00DB395A"/>
    <w:rsid w:val="00DB4398"/>
    <w:rsid w:val="00DB4CDB"/>
    <w:rsid w:val="00DB53B2"/>
    <w:rsid w:val="00DB59C5"/>
    <w:rsid w:val="00DB6713"/>
    <w:rsid w:val="00DB7446"/>
    <w:rsid w:val="00DB7528"/>
    <w:rsid w:val="00DC062E"/>
    <w:rsid w:val="00DC0B6C"/>
    <w:rsid w:val="00DC0F4A"/>
    <w:rsid w:val="00DC1DB0"/>
    <w:rsid w:val="00DC2249"/>
    <w:rsid w:val="00DC2DD1"/>
    <w:rsid w:val="00DC39F5"/>
    <w:rsid w:val="00DC4566"/>
    <w:rsid w:val="00DC472B"/>
    <w:rsid w:val="00DC48E2"/>
    <w:rsid w:val="00DC51A7"/>
    <w:rsid w:val="00DC6618"/>
    <w:rsid w:val="00DC77DC"/>
    <w:rsid w:val="00DD0C18"/>
    <w:rsid w:val="00DD0ED6"/>
    <w:rsid w:val="00DD1354"/>
    <w:rsid w:val="00DD1514"/>
    <w:rsid w:val="00DD1A82"/>
    <w:rsid w:val="00DD1C8A"/>
    <w:rsid w:val="00DD2EEF"/>
    <w:rsid w:val="00DD300A"/>
    <w:rsid w:val="00DD3DB7"/>
    <w:rsid w:val="00DD424C"/>
    <w:rsid w:val="00DD436F"/>
    <w:rsid w:val="00DD4FEA"/>
    <w:rsid w:val="00DD5031"/>
    <w:rsid w:val="00DD61A2"/>
    <w:rsid w:val="00DD772C"/>
    <w:rsid w:val="00DE003F"/>
    <w:rsid w:val="00DE0337"/>
    <w:rsid w:val="00DE109C"/>
    <w:rsid w:val="00DE1B74"/>
    <w:rsid w:val="00DE2C84"/>
    <w:rsid w:val="00DE38B8"/>
    <w:rsid w:val="00DE451F"/>
    <w:rsid w:val="00DE4DA9"/>
    <w:rsid w:val="00DE4FF7"/>
    <w:rsid w:val="00DE5556"/>
    <w:rsid w:val="00DE55E5"/>
    <w:rsid w:val="00DE5F49"/>
    <w:rsid w:val="00DE64B7"/>
    <w:rsid w:val="00DE6660"/>
    <w:rsid w:val="00DE6E6F"/>
    <w:rsid w:val="00DE6F75"/>
    <w:rsid w:val="00DE7926"/>
    <w:rsid w:val="00DE7D23"/>
    <w:rsid w:val="00DF0008"/>
    <w:rsid w:val="00DF07AB"/>
    <w:rsid w:val="00DF0C0D"/>
    <w:rsid w:val="00DF1291"/>
    <w:rsid w:val="00DF1EA6"/>
    <w:rsid w:val="00DF3DAB"/>
    <w:rsid w:val="00DF3EDA"/>
    <w:rsid w:val="00DF3FC1"/>
    <w:rsid w:val="00DF4071"/>
    <w:rsid w:val="00DF7E34"/>
    <w:rsid w:val="00E00C43"/>
    <w:rsid w:val="00E012DA"/>
    <w:rsid w:val="00E01559"/>
    <w:rsid w:val="00E02491"/>
    <w:rsid w:val="00E02517"/>
    <w:rsid w:val="00E037C1"/>
    <w:rsid w:val="00E03AFB"/>
    <w:rsid w:val="00E03E7F"/>
    <w:rsid w:val="00E062BE"/>
    <w:rsid w:val="00E0729D"/>
    <w:rsid w:val="00E073DD"/>
    <w:rsid w:val="00E0799C"/>
    <w:rsid w:val="00E1074D"/>
    <w:rsid w:val="00E10830"/>
    <w:rsid w:val="00E10941"/>
    <w:rsid w:val="00E1102B"/>
    <w:rsid w:val="00E11669"/>
    <w:rsid w:val="00E11BA1"/>
    <w:rsid w:val="00E123C9"/>
    <w:rsid w:val="00E13066"/>
    <w:rsid w:val="00E132C2"/>
    <w:rsid w:val="00E13900"/>
    <w:rsid w:val="00E139FA"/>
    <w:rsid w:val="00E13C98"/>
    <w:rsid w:val="00E13FB3"/>
    <w:rsid w:val="00E143FC"/>
    <w:rsid w:val="00E157EF"/>
    <w:rsid w:val="00E1799A"/>
    <w:rsid w:val="00E205E4"/>
    <w:rsid w:val="00E206DB"/>
    <w:rsid w:val="00E2140D"/>
    <w:rsid w:val="00E217BF"/>
    <w:rsid w:val="00E21B6D"/>
    <w:rsid w:val="00E22CD9"/>
    <w:rsid w:val="00E2349B"/>
    <w:rsid w:val="00E23A07"/>
    <w:rsid w:val="00E23ACD"/>
    <w:rsid w:val="00E24FA4"/>
    <w:rsid w:val="00E2694F"/>
    <w:rsid w:val="00E26AE1"/>
    <w:rsid w:val="00E27776"/>
    <w:rsid w:val="00E27CBA"/>
    <w:rsid w:val="00E27D33"/>
    <w:rsid w:val="00E30BB8"/>
    <w:rsid w:val="00E3238F"/>
    <w:rsid w:val="00E32611"/>
    <w:rsid w:val="00E32C3F"/>
    <w:rsid w:val="00E33819"/>
    <w:rsid w:val="00E34EE6"/>
    <w:rsid w:val="00E350FF"/>
    <w:rsid w:val="00E35395"/>
    <w:rsid w:val="00E35CB6"/>
    <w:rsid w:val="00E35E3C"/>
    <w:rsid w:val="00E36204"/>
    <w:rsid w:val="00E3668E"/>
    <w:rsid w:val="00E36A0B"/>
    <w:rsid w:val="00E36B6A"/>
    <w:rsid w:val="00E36D1D"/>
    <w:rsid w:val="00E408CD"/>
    <w:rsid w:val="00E40966"/>
    <w:rsid w:val="00E40EF4"/>
    <w:rsid w:val="00E41E27"/>
    <w:rsid w:val="00E41F28"/>
    <w:rsid w:val="00E42192"/>
    <w:rsid w:val="00E42E23"/>
    <w:rsid w:val="00E42EF4"/>
    <w:rsid w:val="00E436C8"/>
    <w:rsid w:val="00E4393D"/>
    <w:rsid w:val="00E43F28"/>
    <w:rsid w:val="00E45FFA"/>
    <w:rsid w:val="00E46E07"/>
    <w:rsid w:val="00E47634"/>
    <w:rsid w:val="00E47798"/>
    <w:rsid w:val="00E479A3"/>
    <w:rsid w:val="00E479B5"/>
    <w:rsid w:val="00E47BA0"/>
    <w:rsid w:val="00E50D2D"/>
    <w:rsid w:val="00E513E8"/>
    <w:rsid w:val="00E51ABA"/>
    <w:rsid w:val="00E51E61"/>
    <w:rsid w:val="00E52496"/>
    <w:rsid w:val="00E52688"/>
    <w:rsid w:val="00E53197"/>
    <w:rsid w:val="00E53503"/>
    <w:rsid w:val="00E53A93"/>
    <w:rsid w:val="00E540FC"/>
    <w:rsid w:val="00E54463"/>
    <w:rsid w:val="00E5497B"/>
    <w:rsid w:val="00E5692E"/>
    <w:rsid w:val="00E60801"/>
    <w:rsid w:val="00E60D9D"/>
    <w:rsid w:val="00E6236F"/>
    <w:rsid w:val="00E63273"/>
    <w:rsid w:val="00E635B8"/>
    <w:rsid w:val="00E6370F"/>
    <w:rsid w:val="00E6372A"/>
    <w:rsid w:val="00E6394E"/>
    <w:rsid w:val="00E63E89"/>
    <w:rsid w:val="00E642A7"/>
    <w:rsid w:val="00E6432B"/>
    <w:rsid w:val="00E6491F"/>
    <w:rsid w:val="00E65970"/>
    <w:rsid w:val="00E66063"/>
    <w:rsid w:val="00E66B54"/>
    <w:rsid w:val="00E66C1B"/>
    <w:rsid w:val="00E67EB1"/>
    <w:rsid w:val="00E70906"/>
    <w:rsid w:val="00E70D61"/>
    <w:rsid w:val="00E7113A"/>
    <w:rsid w:val="00E7135A"/>
    <w:rsid w:val="00E713A8"/>
    <w:rsid w:val="00E71E91"/>
    <w:rsid w:val="00E71F75"/>
    <w:rsid w:val="00E720EB"/>
    <w:rsid w:val="00E72477"/>
    <w:rsid w:val="00E72B71"/>
    <w:rsid w:val="00E7320A"/>
    <w:rsid w:val="00E73DF8"/>
    <w:rsid w:val="00E74006"/>
    <w:rsid w:val="00E76468"/>
    <w:rsid w:val="00E76D4B"/>
    <w:rsid w:val="00E77BEE"/>
    <w:rsid w:val="00E77DD7"/>
    <w:rsid w:val="00E809F2"/>
    <w:rsid w:val="00E80DF5"/>
    <w:rsid w:val="00E811A5"/>
    <w:rsid w:val="00E81A6C"/>
    <w:rsid w:val="00E81AE6"/>
    <w:rsid w:val="00E81BB4"/>
    <w:rsid w:val="00E828EC"/>
    <w:rsid w:val="00E84169"/>
    <w:rsid w:val="00E842EF"/>
    <w:rsid w:val="00E84B9D"/>
    <w:rsid w:val="00E8502F"/>
    <w:rsid w:val="00E85A9D"/>
    <w:rsid w:val="00E87618"/>
    <w:rsid w:val="00E908C5"/>
    <w:rsid w:val="00E90B1B"/>
    <w:rsid w:val="00E90EDB"/>
    <w:rsid w:val="00E91DF4"/>
    <w:rsid w:val="00E91E3C"/>
    <w:rsid w:val="00E9307B"/>
    <w:rsid w:val="00E9343C"/>
    <w:rsid w:val="00E93476"/>
    <w:rsid w:val="00E936A6"/>
    <w:rsid w:val="00E9383C"/>
    <w:rsid w:val="00E954DE"/>
    <w:rsid w:val="00E95D5F"/>
    <w:rsid w:val="00E96194"/>
    <w:rsid w:val="00E96422"/>
    <w:rsid w:val="00EA058A"/>
    <w:rsid w:val="00EA0C96"/>
    <w:rsid w:val="00EA16DC"/>
    <w:rsid w:val="00EA1E5C"/>
    <w:rsid w:val="00EA31A7"/>
    <w:rsid w:val="00EA3787"/>
    <w:rsid w:val="00EA37D4"/>
    <w:rsid w:val="00EA3E65"/>
    <w:rsid w:val="00EA3F72"/>
    <w:rsid w:val="00EA67B3"/>
    <w:rsid w:val="00EA6A66"/>
    <w:rsid w:val="00EA7369"/>
    <w:rsid w:val="00EA77FF"/>
    <w:rsid w:val="00EA78AB"/>
    <w:rsid w:val="00EA7C61"/>
    <w:rsid w:val="00EB094A"/>
    <w:rsid w:val="00EB0A75"/>
    <w:rsid w:val="00EB132A"/>
    <w:rsid w:val="00EB165D"/>
    <w:rsid w:val="00EB2846"/>
    <w:rsid w:val="00EB2991"/>
    <w:rsid w:val="00EB352F"/>
    <w:rsid w:val="00EB3E26"/>
    <w:rsid w:val="00EB4293"/>
    <w:rsid w:val="00EB42B8"/>
    <w:rsid w:val="00EB5A04"/>
    <w:rsid w:val="00EB6F67"/>
    <w:rsid w:val="00EB7A6B"/>
    <w:rsid w:val="00EB7E2A"/>
    <w:rsid w:val="00EC03AA"/>
    <w:rsid w:val="00EC11CC"/>
    <w:rsid w:val="00EC131E"/>
    <w:rsid w:val="00EC2602"/>
    <w:rsid w:val="00EC3D0F"/>
    <w:rsid w:val="00EC3E3F"/>
    <w:rsid w:val="00EC4C40"/>
    <w:rsid w:val="00EC4E46"/>
    <w:rsid w:val="00EC53FD"/>
    <w:rsid w:val="00EC5EB8"/>
    <w:rsid w:val="00EC69F7"/>
    <w:rsid w:val="00EC6D13"/>
    <w:rsid w:val="00EC72FA"/>
    <w:rsid w:val="00EC78F5"/>
    <w:rsid w:val="00ED00D0"/>
    <w:rsid w:val="00ED02B8"/>
    <w:rsid w:val="00ED1AB6"/>
    <w:rsid w:val="00ED2391"/>
    <w:rsid w:val="00ED3360"/>
    <w:rsid w:val="00ED3851"/>
    <w:rsid w:val="00ED3B65"/>
    <w:rsid w:val="00ED3E34"/>
    <w:rsid w:val="00ED4593"/>
    <w:rsid w:val="00ED4FE3"/>
    <w:rsid w:val="00ED555F"/>
    <w:rsid w:val="00ED5D35"/>
    <w:rsid w:val="00ED5F34"/>
    <w:rsid w:val="00ED79BC"/>
    <w:rsid w:val="00ED7AA2"/>
    <w:rsid w:val="00EE0948"/>
    <w:rsid w:val="00EE12EA"/>
    <w:rsid w:val="00EE1A1B"/>
    <w:rsid w:val="00EE2309"/>
    <w:rsid w:val="00EE252F"/>
    <w:rsid w:val="00EE29A2"/>
    <w:rsid w:val="00EE2A50"/>
    <w:rsid w:val="00EE2EBC"/>
    <w:rsid w:val="00EE336A"/>
    <w:rsid w:val="00EE3CF2"/>
    <w:rsid w:val="00EE42BF"/>
    <w:rsid w:val="00EE4324"/>
    <w:rsid w:val="00EE58D3"/>
    <w:rsid w:val="00EE6009"/>
    <w:rsid w:val="00EE6E55"/>
    <w:rsid w:val="00EE7509"/>
    <w:rsid w:val="00EE77C9"/>
    <w:rsid w:val="00EF0855"/>
    <w:rsid w:val="00EF08BA"/>
    <w:rsid w:val="00EF10F7"/>
    <w:rsid w:val="00EF18E5"/>
    <w:rsid w:val="00EF1B55"/>
    <w:rsid w:val="00EF2C87"/>
    <w:rsid w:val="00EF4208"/>
    <w:rsid w:val="00EF4531"/>
    <w:rsid w:val="00EF4B70"/>
    <w:rsid w:val="00EF5151"/>
    <w:rsid w:val="00EF516B"/>
    <w:rsid w:val="00EF526C"/>
    <w:rsid w:val="00EF5DFA"/>
    <w:rsid w:val="00EF6583"/>
    <w:rsid w:val="00EF65C7"/>
    <w:rsid w:val="00EF676A"/>
    <w:rsid w:val="00EF7D8E"/>
    <w:rsid w:val="00F0026A"/>
    <w:rsid w:val="00F00848"/>
    <w:rsid w:val="00F02634"/>
    <w:rsid w:val="00F02957"/>
    <w:rsid w:val="00F02C97"/>
    <w:rsid w:val="00F02F50"/>
    <w:rsid w:val="00F03749"/>
    <w:rsid w:val="00F03A4B"/>
    <w:rsid w:val="00F03C20"/>
    <w:rsid w:val="00F06A29"/>
    <w:rsid w:val="00F11828"/>
    <w:rsid w:val="00F12926"/>
    <w:rsid w:val="00F13A6D"/>
    <w:rsid w:val="00F15570"/>
    <w:rsid w:val="00F1642E"/>
    <w:rsid w:val="00F168D3"/>
    <w:rsid w:val="00F16A85"/>
    <w:rsid w:val="00F170CE"/>
    <w:rsid w:val="00F1745E"/>
    <w:rsid w:val="00F178D6"/>
    <w:rsid w:val="00F17B47"/>
    <w:rsid w:val="00F20974"/>
    <w:rsid w:val="00F20F1D"/>
    <w:rsid w:val="00F21678"/>
    <w:rsid w:val="00F22713"/>
    <w:rsid w:val="00F22793"/>
    <w:rsid w:val="00F22E61"/>
    <w:rsid w:val="00F236A8"/>
    <w:rsid w:val="00F23CBE"/>
    <w:rsid w:val="00F242B8"/>
    <w:rsid w:val="00F269B2"/>
    <w:rsid w:val="00F269BB"/>
    <w:rsid w:val="00F27CBB"/>
    <w:rsid w:val="00F30473"/>
    <w:rsid w:val="00F30C90"/>
    <w:rsid w:val="00F312CF"/>
    <w:rsid w:val="00F3187D"/>
    <w:rsid w:val="00F31E87"/>
    <w:rsid w:val="00F325EB"/>
    <w:rsid w:val="00F33EC5"/>
    <w:rsid w:val="00F3425D"/>
    <w:rsid w:val="00F3576A"/>
    <w:rsid w:val="00F35E69"/>
    <w:rsid w:val="00F366D7"/>
    <w:rsid w:val="00F37E58"/>
    <w:rsid w:val="00F37EF7"/>
    <w:rsid w:val="00F40030"/>
    <w:rsid w:val="00F414E8"/>
    <w:rsid w:val="00F41DF7"/>
    <w:rsid w:val="00F41E0A"/>
    <w:rsid w:val="00F41E50"/>
    <w:rsid w:val="00F42B5B"/>
    <w:rsid w:val="00F434D9"/>
    <w:rsid w:val="00F437B2"/>
    <w:rsid w:val="00F43CAF"/>
    <w:rsid w:val="00F43E97"/>
    <w:rsid w:val="00F44740"/>
    <w:rsid w:val="00F44838"/>
    <w:rsid w:val="00F44902"/>
    <w:rsid w:val="00F45444"/>
    <w:rsid w:val="00F46015"/>
    <w:rsid w:val="00F46290"/>
    <w:rsid w:val="00F46389"/>
    <w:rsid w:val="00F465F0"/>
    <w:rsid w:val="00F468C4"/>
    <w:rsid w:val="00F47D96"/>
    <w:rsid w:val="00F517E4"/>
    <w:rsid w:val="00F52013"/>
    <w:rsid w:val="00F52175"/>
    <w:rsid w:val="00F52EDD"/>
    <w:rsid w:val="00F52EF7"/>
    <w:rsid w:val="00F52F27"/>
    <w:rsid w:val="00F551A2"/>
    <w:rsid w:val="00F55CBD"/>
    <w:rsid w:val="00F57242"/>
    <w:rsid w:val="00F57C2B"/>
    <w:rsid w:val="00F6021D"/>
    <w:rsid w:val="00F6035D"/>
    <w:rsid w:val="00F60E5A"/>
    <w:rsid w:val="00F61146"/>
    <w:rsid w:val="00F62BA8"/>
    <w:rsid w:val="00F640BD"/>
    <w:rsid w:val="00F64603"/>
    <w:rsid w:val="00F64E2E"/>
    <w:rsid w:val="00F66410"/>
    <w:rsid w:val="00F66477"/>
    <w:rsid w:val="00F66774"/>
    <w:rsid w:val="00F713C9"/>
    <w:rsid w:val="00F71552"/>
    <w:rsid w:val="00F71AB9"/>
    <w:rsid w:val="00F71DE8"/>
    <w:rsid w:val="00F71EDD"/>
    <w:rsid w:val="00F72FCD"/>
    <w:rsid w:val="00F7304D"/>
    <w:rsid w:val="00F75F75"/>
    <w:rsid w:val="00F76F1E"/>
    <w:rsid w:val="00F76F65"/>
    <w:rsid w:val="00F776BD"/>
    <w:rsid w:val="00F77DCB"/>
    <w:rsid w:val="00F8055E"/>
    <w:rsid w:val="00F80AD9"/>
    <w:rsid w:val="00F812F5"/>
    <w:rsid w:val="00F8133F"/>
    <w:rsid w:val="00F82141"/>
    <w:rsid w:val="00F82BCB"/>
    <w:rsid w:val="00F83725"/>
    <w:rsid w:val="00F844E6"/>
    <w:rsid w:val="00F85724"/>
    <w:rsid w:val="00F865F7"/>
    <w:rsid w:val="00F875A6"/>
    <w:rsid w:val="00F87F3B"/>
    <w:rsid w:val="00F91508"/>
    <w:rsid w:val="00F93936"/>
    <w:rsid w:val="00F9398F"/>
    <w:rsid w:val="00F93EA0"/>
    <w:rsid w:val="00F94F72"/>
    <w:rsid w:val="00F94FDD"/>
    <w:rsid w:val="00F95419"/>
    <w:rsid w:val="00F95F79"/>
    <w:rsid w:val="00F96A8E"/>
    <w:rsid w:val="00F96E87"/>
    <w:rsid w:val="00F972E4"/>
    <w:rsid w:val="00F97972"/>
    <w:rsid w:val="00F97CCB"/>
    <w:rsid w:val="00F97E04"/>
    <w:rsid w:val="00FA0307"/>
    <w:rsid w:val="00FA15DC"/>
    <w:rsid w:val="00FA436F"/>
    <w:rsid w:val="00FA44CE"/>
    <w:rsid w:val="00FA4A8F"/>
    <w:rsid w:val="00FA4D64"/>
    <w:rsid w:val="00FA56F2"/>
    <w:rsid w:val="00FA63B1"/>
    <w:rsid w:val="00FA63C1"/>
    <w:rsid w:val="00FA64CA"/>
    <w:rsid w:val="00FA7837"/>
    <w:rsid w:val="00FB0192"/>
    <w:rsid w:val="00FB0654"/>
    <w:rsid w:val="00FB096D"/>
    <w:rsid w:val="00FB1856"/>
    <w:rsid w:val="00FB195C"/>
    <w:rsid w:val="00FB261F"/>
    <w:rsid w:val="00FB325E"/>
    <w:rsid w:val="00FB3456"/>
    <w:rsid w:val="00FB425E"/>
    <w:rsid w:val="00FB4718"/>
    <w:rsid w:val="00FB48AF"/>
    <w:rsid w:val="00FB49E6"/>
    <w:rsid w:val="00FB5119"/>
    <w:rsid w:val="00FB529C"/>
    <w:rsid w:val="00FB5467"/>
    <w:rsid w:val="00FB60BB"/>
    <w:rsid w:val="00FB75D9"/>
    <w:rsid w:val="00FC0353"/>
    <w:rsid w:val="00FC06E0"/>
    <w:rsid w:val="00FC1508"/>
    <w:rsid w:val="00FC157A"/>
    <w:rsid w:val="00FC3621"/>
    <w:rsid w:val="00FC3B7D"/>
    <w:rsid w:val="00FC46C6"/>
    <w:rsid w:val="00FC5238"/>
    <w:rsid w:val="00FC614D"/>
    <w:rsid w:val="00FC661D"/>
    <w:rsid w:val="00FC6B83"/>
    <w:rsid w:val="00FD034C"/>
    <w:rsid w:val="00FD133C"/>
    <w:rsid w:val="00FD1633"/>
    <w:rsid w:val="00FD2C42"/>
    <w:rsid w:val="00FD381F"/>
    <w:rsid w:val="00FD406D"/>
    <w:rsid w:val="00FD428A"/>
    <w:rsid w:val="00FD4997"/>
    <w:rsid w:val="00FD4E0D"/>
    <w:rsid w:val="00FD531D"/>
    <w:rsid w:val="00FD701A"/>
    <w:rsid w:val="00FD7EAF"/>
    <w:rsid w:val="00FE005C"/>
    <w:rsid w:val="00FE0183"/>
    <w:rsid w:val="00FE03B1"/>
    <w:rsid w:val="00FE0F32"/>
    <w:rsid w:val="00FE19E9"/>
    <w:rsid w:val="00FE25BE"/>
    <w:rsid w:val="00FE3093"/>
    <w:rsid w:val="00FE3149"/>
    <w:rsid w:val="00FE476D"/>
    <w:rsid w:val="00FE5423"/>
    <w:rsid w:val="00FE6141"/>
    <w:rsid w:val="00FE65FE"/>
    <w:rsid w:val="00FE7197"/>
    <w:rsid w:val="00FE734C"/>
    <w:rsid w:val="00FE7D4C"/>
    <w:rsid w:val="00FF05AE"/>
    <w:rsid w:val="00FF0F34"/>
    <w:rsid w:val="00FF13D6"/>
    <w:rsid w:val="00FF1DA5"/>
    <w:rsid w:val="00FF2430"/>
    <w:rsid w:val="00FF2524"/>
    <w:rsid w:val="00FF2665"/>
    <w:rsid w:val="00FF2B9C"/>
    <w:rsid w:val="00FF2EFA"/>
    <w:rsid w:val="00FF3767"/>
    <w:rsid w:val="00FF4035"/>
    <w:rsid w:val="00FF44E2"/>
    <w:rsid w:val="00FF5347"/>
    <w:rsid w:val="00FF6951"/>
    <w:rsid w:val="01A2F0D9"/>
    <w:rsid w:val="01E90AB0"/>
    <w:rsid w:val="0203548A"/>
    <w:rsid w:val="0429EBF9"/>
    <w:rsid w:val="0430FA52"/>
    <w:rsid w:val="043E7C7B"/>
    <w:rsid w:val="0541F965"/>
    <w:rsid w:val="06AC0813"/>
    <w:rsid w:val="072DECB7"/>
    <w:rsid w:val="07BE68C9"/>
    <w:rsid w:val="07D776D0"/>
    <w:rsid w:val="083E2126"/>
    <w:rsid w:val="0924FAE3"/>
    <w:rsid w:val="094604D3"/>
    <w:rsid w:val="0A979515"/>
    <w:rsid w:val="0B176AFF"/>
    <w:rsid w:val="0B3150C8"/>
    <w:rsid w:val="0B37D7EC"/>
    <w:rsid w:val="0B5A5BF7"/>
    <w:rsid w:val="0BED483D"/>
    <w:rsid w:val="0C1CDA12"/>
    <w:rsid w:val="0C55C8D7"/>
    <w:rsid w:val="0D7FF541"/>
    <w:rsid w:val="0EF4ABB8"/>
    <w:rsid w:val="0F19977F"/>
    <w:rsid w:val="107FAA76"/>
    <w:rsid w:val="1256BB89"/>
    <w:rsid w:val="12EB68B1"/>
    <w:rsid w:val="12FD1006"/>
    <w:rsid w:val="13127E2B"/>
    <w:rsid w:val="134B6E6E"/>
    <w:rsid w:val="13FE959C"/>
    <w:rsid w:val="14D4441B"/>
    <w:rsid w:val="158CEB38"/>
    <w:rsid w:val="15B276E3"/>
    <w:rsid w:val="15B6CDA5"/>
    <w:rsid w:val="164D7231"/>
    <w:rsid w:val="1667BE7B"/>
    <w:rsid w:val="1673FD65"/>
    <w:rsid w:val="16867B2F"/>
    <w:rsid w:val="16B991BE"/>
    <w:rsid w:val="177370EC"/>
    <w:rsid w:val="17D36D61"/>
    <w:rsid w:val="181B4634"/>
    <w:rsid w:val="1A0C1666"/>
    <w:rsid w:val="1A3AE9F5"/>
    <w:rsid w:val="1A77ABEE"/>
    <w:rsid w:val="1BDF900F"/>
    <w:rsid w:val="1C4B8037"/>
    <w:rsid w:val="1C56FB65"/>
    <w:rsid w:val="1C6D3C35"/>
    <w:rsid w:val="1D6BFF3A"/>
    <w:rsid w:val="1D82E897"/>
    <w:rsid w:val="1D9A97C0"/>
    <w:rsid w:val="1DA5D191"/>
    <w:rsid w:val="1E67CE55"/>
    <w:rsid w:val="1EE6EFF8"/>
    <w:rsid w:val="1F1715D8"/>
    <w:rsid w:val="1F5431DB"/>
    <w:rsid w:val="201DE49C"/>
    <w:rsid w:val="2055ABF7"/>
    <w:rsid w:val="2277A53B"/>
    <w:rsid w:val="24FC8100"/>
    <w:rsid w:val="24FF8E94"/>
    <w:rsid w:val="253869A6"/>
    <w:rsid w:val="26579CDF"/>
    <w:rsid w:val="26991C71"/>
    <w:rsid w:val="26BF36B8"/>
    <w:rsid w:val="26EC365A"/>
    <w:rsid w:val="2757E4F0"/>
    <w:rsid w:val="2773780C"/>
    <w:rsid w:val="27AA0CFD"/>
    <w:rsid w:val="28067CFF"/>
    <w:rsid w:val="28C0B8FC"/>
    <w:rsid w:val="28C78EE5"/>
    <w:rsid w:val="2904F805"/>
    <w:rsid w:val="29717951"/>
    <w:rsid w:val="29C1F417"/>
    <w:rsid w:val="29C7EE1E"/>
    <w:rsid w:val="29F0A75A"/>
    <w:rsid w:val="2A3477F3"/>
    <w:rsid w:val="2AD2654E"/>
    <w:rsid w:val="2BCC902B"/>
    <w:rsid w:val="2CFF2A2B"/>
    <w:rsid w:val="2D0959BD"/>
    <w:rsid w:val="2D65B46F"/>
    <w:rsid w:val="2DC27076"/>
    <w:rsid w:val="2DC35DA5"/>
    <w:rsid w:val="2EB6286A"/>
    <w:rsid w:val="2EF5EEFD"/>
    <w:rsid w:val="30615EC0"/>
    <w:rsid w:val="30BB4506"/>
    <w:rsid w:val="30BEE44D"/>
    <w:rsid w:val="314DA947"/>
    <w:rsid w:val="31A83CE8"/>
    <w:rsid w:val="32C8072D"/>
    <w:rsid w:val="346DB33C"/>
    <w:rsid w:val="34E1DA00"/>
    <w:rsid w:val="3558FE53"/>
    <w:rsid w:val="35C69FBD"/>
    <w:rsid w:val="368752B8"/>
    <w:rsid w:val="37F746E6"/>
    <w:rsid w:val="3829477B"/>
    <w:rsid w:val="38BF774C"/>
    <w:rsid w:val="38D97575"/>
    <w:rsid w:val="39D1F67E"/>
    <w:rsid w:val="3A42A86B"/>
    <w:rsid w:val="3B038A8E"/>
    <w:rsid w:val="3B6FEA6F"/>
    <w:rsid w:val="3B8B78EE"/>
    <w:rsid w:val="3B9EA49B"/>
    <w:rsid w:val="3C7BC162"/>
    <w:rsid w:val="3C82C84B"/>
    <w:rsid w:val="3C9E7605"/>
    <w:rsid w:val="3CAE3DFD"/>
    <w:rsid w:val="3DD8B20A"/>
    <w:rsid w:val="3E4E4FBC"/>
    <w:rsid w:val="3F093B0F"/>
    <w:rsid w:val="3F91F850"/>
    <w:rsid w:val="40404AAD"/>
    <w:rsid w:val="4085320F"/>
    <w:rsid w:val="4100DC6E"/>
    <w:rsid w:val="4103558B"/>
    <w:rsid w:val="4106C9FF"/>
    <w:rsid w:val="43534A33"/>
    <w:rsid w:val="43575DE6"/>
    <w:rsid w:val="4375C652"/>
    <w:rsid w:val="43789E0B"/>
    <w:rsid w:val="43F5F0D5"/>
    <w:rsid w:val="4466F732"/>
    <w:rsid w:val="4558B32B"/>
    <w:rsid w:val="45B7199D"/>
    <w:rsid w:val="45CD54FE"/>
    <w:rsid w:val="467696B1"/>
    <w:rsid w:val="46D5AEA7"/>
    <w:rsid w:val="46DEDBA4"/>
    <w:rsid w:val="471BBBEE"/>
    <w:rsid w:val="474DB2F2"/>
    <w:rsid w:val="481FBDA6"/>
    <w:rsid w:val="4832D896"/>
    <w:rsid w:val="48FA11B9"/>
    <w:rsid w:val="4A98165D"/>
    <w:rsid w:val="4AEB0128"/>
    <w:rsid w:val="4BCCE7EB"/>
    <w:rsid w:val="4BF01228"/>
    <w:rsid w:val="4C1F1EFE"/>
    <w:rsid w:val="4C3B2602"/>
    <w:rsid w:val="4CAB08E9"/>
    <w:rsid w:val="4CB02FD4"/>
    <w:rsid w:val="4E01704E"/>
    <w:rsid w:val="4E0A5E3C"/>
    <w:rsid w:val="4E68DA66"/>
    <w:rsid w:val="4EAECDDF"/>
    <w:rsid w:val="4F0BEE65"/>
    <w:rsid w:val="4F89FEAE"/>
    <w:rsid w:val="4F8F04D0"/>
    <w:rsid w:val="4FA25A7F"/>
    <w:rsid w:val="505A8DAF"/>
    <w:rsid w:val="51CD8210"/>
    <w:rsid w:val="51D5B0CB"/>
    <w:rsid w:val="51F80FE2"/>
    <w:rsid w:val="53CB7261"/>
    <w:rsid w:val="53E36426"/>
    <w:rsid w:val="549BC2AF"/>
    <w:rsid w:val="54EC27D9"/>
    <w:rsid w:val="54FF3BA4"/>
    <w:rsid w:val="5565EB35"/>
    <w:rsid w:val="559B9687"/>
    <w:rsid w:val="55BDE073"/>
    <w:rsid w:val="55C9B35B"/>
    <w:rsid w:val="55EB941C"/>
    <w:rsid w:val="566BB2F9"/>
    <w:rsid w:val="592CC28F"/>
    <w:rsid w:val="59AF7395"/>
    <w:rsid w:val="59BBB224"/>
    <w:rsid w:val="5A3F165E"/>
    <w:rsid w:val="5B2FACE1"/>
    <w:rsid w:val="5B5B092B"/>
    <w:rsid w:val="5C03BDDD"/>
    <w:rsid w:val="5DAD7830"/>
    <w:rsid w:val="5FF76E8E"/>
    <w:rsid w:val="604D44B7"/>
    <w:rsid w:val="607C40F6"/>
    <w:rsid w:val="60FA7B1C"/>
    <w:rsid w:val="614FF4EC"/>
    <w:rsid w:val="61557830"/>
    <w:rsid w:val="61629B28"/>
    <w:rsid w:val="61FE7C1F"/>
    <w:rsid w:val="62BFCF77"/>
    <w:rsid w:val="62E53F3F"/>
    <w:rsid w:val="62F38FEC"/>
    <w:rsid w:val="63EF3216"/>
    <w:rsid w:val="649BA992"/>
    <w:rsid w:val="65419424"/>
    <w:rsid w:val="6560036C"/>
    <w:rsid w:val="6564DE44"/>
    <w:rsid w:val="65F5AF5B"/>
    <w:rsid w:val="66BAA9F7"/>
    <w:rsid w:val="66F54379"/>
    <w:rsid w:val="6727A8D2"/>
    <w:rsid w:val="674BB8B9"/>
    <w:rsid w:val="676DA593"/>
    <w:rsid w:val="6AA8736F"/>
    <w:rsid w:val="6AF0E98C"/>
    <w:rsid w:val="6AF4168A"/>
    <w:rsid w:val="6C02D155"/>
    <w:rsid w:val="6CB29D98"/>
    <w:rsid w:val="6D05E271"/>
    <w:rsid w:val="6E38A734"/>
    <w:rsid w:val="703BA5B4"/>
    <w:rsid w:val="70459BD1"/>
    <w:rsid w:val="712C4228"/>
    <w:rsid w:val="715B9C8D"/>
    <w:rsid w:val="7284BA54"/>
    <w:rsid w:val="7388A929"/>
    <w:rsid w:val="74CAE19C"/>
    <w:rsid w:val="75A7C775"/>
    <w:rsid w:val="75C9DE93"/>
    <w:rsid w:val="76ADC86A"/>
    <w:rsid w:val="775BF14E"/>
    <w:rsid w:val="77D646C0"/>
    <w:rsid w:val="77E66BDF"/>
    <w:rsid w:val="7825734A"/>
    <w:rsid w:val="782C0466"/>
    <w:rsid w:val="79209E88"/>
    <w:rsid w:val="7961B9C4"/>
    <w:rsid w:val="7A1F62E6"/>
    <w:rsid w:val="7AA3DCC5"/>
    <w:rsid w:val="7B50CDCF"/>
    <w:rsid w:val="7C4508DF"/>
    <w:rsid w:val="7C888EE0"/>
    <w:rsid w:val="7D813800"/>
    <w:rsid w:val="7E81188B"/>
    <w:rsid w:val="7F0B59D2"/>
    <w:rsid w:val="7F0CFD95"/>
    <w:rsid w:val="7F7A3D29"/>
    <w:rsid w:val="7FC0D9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533F5"/>
  <w15:docId w15:val="{51204B93-9068-4097-BACD-60B50EF9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02E"/>
    <w:pPr>
      <w:spacing w:after="0" w:line="240" w:lineRule="auto"/>
    </w:pPr>
    <w:rPr>
      <w:rFonts w:ascii="Calibri" w:eastAsia="Times New Roman" w:hAnsi="Calibri" w:cs="Times New Roman"/>
      <w:szCs w:val="21"/>
    </w:rPr>
  </w:style>
  <w:style w:type="paragraph" w:styleId="Heading1">
    <w:name w:val="heading 1"/>
    <w:aliases w:val="Head1,Heading apps,2,Heading 10,Heading 101,Head11,Heading apps1,Heading 102,Head12,Heading apps2,Heading 103,Head13,Heading apps3,Heading 104,Head14,Heading apps4,H1,1,Part"/>
    <w:basedOn w:val="Normal"/>
    <w:next w:val="Normal"/>
    <w:link w:val="Heading1Char"/>
    <w:uiPriority w:val="9"/>
    <w:qFormat/>
    <w:rsid w:val="00185D3B"/>
    <w:pPr>
      <w:numPr>
        <w:numId w:val="8"/>
      </w:numPr>
      <w:pBdr>
        <w:bottom w:val="single" w:sz="12" w:space="1" w:color="4B7B8A"/>
      </w:pBdr>
      <w:spacing w:before="100" w:beforeAutospacing="1" w:after="100" w:afterAutospacing="1"/>
      <w:jc w:val="both"/>
      <w:outlineLvl w:val="0"/>
    </w:pPr>
    <w:rPr>
      <w:rFonts w:ascii="Arial" w:eastAsiaTheme="majorEastAsia" w:hAnsi="Arial" w:cs="Arial"/>
      <w:b/>
      <w:bCs/>
      <w:sz w:val="32"/>
      <w:szCs w:val="32"/>
      <w:lang w:eastAsia="ja-JP"/>
    </w:rPr>
  </w:style>
  <w:style w:type="paragraph" w:styleId="Heading2">
    <w:name w:val="heading 2"/>
    <w:aliases w:val="Numbered - 2"/>
    <w:basedOn w:val="Normal"/>
    <w:next w:val="Normal"/>
    <w:link w:val="Heading2Char"/>
    <w:uiPriority w:val="9"/>
    <w:unhideWhenUsed/>
    <w:qFormat/>
    <w:rsid w:val="00185D3B"/>
    <w:pPr>
      <w:keepNext/>
      <w:keepLines/>
      <w:numPr>
        <w:ilvl w:val="1"/>
        <w:numId w:val="8"/>
      </w:numPr>
      <w:spacing w:before="240" w:after="120"/>
      <w:outlineLvl w:val="1"/>
    </w:pPr>
    <w:rPr>
      <w:rFonts w:ascii="Arial" w:eastAsiaTheme="majorEastAsia" w:hAnsi="Arial" w:cs="Arial"/>
      <w:b/>
      <w:bCs/>
      <w:sz w:val="28"/>
      <w:szCs w:val="28"/>
      <w:lang w:val="en-US" w:eastAsia="ja-JP"/>
    </w:rPr>
  </w:style>
  <w:style w:type="paragraph" w:styleId="Heading3">
    <w:name w:val="heading 3"/>
    <w:aliases w:val="3 bullet,b,Bullet,B2,BULLET,bullet,bu,Table Attribute Heading,H3,h3,Level 3 Topic Heading,h31,h32,L3,l3,l31,3,3rd level,Head 3,subhead,1.,TF-Overskrift 3,Subhead,titre 1.1.1,ITT t3,PA Minor Section,l32,CT,l3+toc 3,level3,31,subhead1,1.2,32"/>
    <w:basedOn w:val="ListParagraph"/>
    <w:next w:val="Normal"/>
    <w:link w:val="Heading3Char"/>
    <w:uiPriority w:val="9"/>
    <w:unhideWhenUsed/>
    <w:qFormat/>
    <w:rsid w:val="00DE1B74"/>
    <w:pPr>
      <w:numPr>
        <w:ilvl w:val="2"/>
        <w:numId w:val="8"/>
      </w:numPr>
      <w:spacing w:before="120" w:after="120"/>
      <w:contextualSpacing w:val="0"/>
      <w:jc w:val="both"/>
      <w:outlineLvl w:val="2"/>
    </w:pPr>
    <w:rPr>
      <w:rFonts w:ascii="Arial" w:eastAsia="MS Mincho" w:hAnsi="Arial" w:cs="Arial"/>
      <w:b/>
      <w:sz w:val="24"/>
      <w:szCs w:val="24"/>
      <w:lang w:val="en-US" w:eastAsia="ja-JP"/>
    </w:rPr>
  </w:style>
  <w:style w:type="paragraph" w:styleId="Heading4">
    <w:name w:val="heading 4"/>
    <w:aliases w:val="H4,h4,14,l4,4,141,h41,l41,41,142,h42,l42,h43,a.,Map Title,42,parapoint,¶,143,h44,l43,43,1411,h411,l411,411,1421,h421,l421,h431,a.1,Map Title1,421,parapoint1,¶1,H41,ITT t4,PA Micro Section,TE Heading 4,1.1.1.1,4th level,3rd level heading"/>
    <w:basedOn w:val="Normal"/>
    <w:next w:val="Normal"/>
    <w:link w:val="Heading4Char"/>
    <w:uiPriority w:val="9"/>
    <w:qFormat/>
    <w:rsid w:val="00DE1B74"/>
    <w:pPr>
      <w:numPr>
        <w:ilvl w:val="3"/>
        <w:numId w:val="8"/>
      </w:numPr>
      <w:spacing w:before="300" w:line="240" w:lineRule="atLeast"/>
      <w:outlineLvl w:val="3"/>
    </w:pPr>
    <w:rPr>
      <w:b/>
      <w:i/>
      <w:caps/>
      <w:color w:val="1D1B11"/>
      <w:spacing w:val="10"/>
      <w:szCs w:val="22"/>
      <w:lang w:val="en-US" w:bidi="en-US"/>
    </w:rPr>
  </w:style>
  <w:style w:type="paragraph" w:styleId="Heading5">
    <w:name w:val="heading 5"/>
    <w:basedOn w:val="Normal"/>
    <w:next w:val="Normal"/>
    <w:link w:val="Heading5Char"/>
    <w:uiPriority w:val="9"/>
    <w:qFormat/>
    <w:rsid w:val="00DE1B74"/>
    <w:pPr>
      <w:numPr>
        <w:ilvl w:val="4"/>
        <w:numId w:val="8"/>
      </w:numPr>
      <w:pBdr>
        <w:bottom w:val="single" w:sz="6" w:space="1" w:color="4F81BD"/>
      </w:pBdr>
      <w:spacing w:before="300" w:line="240" w:lineRule="atLeast"/>
      <w:outlineLvl w:val="4"/>
    </w:pPr>
    <w:rPr>
      <w:caps/>
      <w:color w:val="365F91"/>
      <w:spacing w:val="10"/>
      <w:szCs w:val="22"/>
      <w:lang w:val="en-US" w:bidi="en-US"/>
    </w:rPr>
  </w:style>
  <w:style w:type="paragraph" w:styleId="Heading6">
    <w:name w:val="heading 6"/>
    <w:aliases w:val="sub-dash,sd,5"/>
    <w:basedOn w:val="Normal"/>
    <w:next w:val="Normal"/>
    <w:link w:val="Heading6Char"/>
    <w:uiPriority w:val="9"/>
    <w:qFormat/>
    <w:rsid w:val="00DE1B74"/>
    <w:pPr>
      <w:numPr>
        <w:ilvl w:val="5"/>
        <w:numId w:val="8"/>
      </w:numPr>
      <w:pBdr>
        <w:bottom w:val="dotted" w:sz="6" w:space="1" w:color="4F81BD"/>
      </w:pBdr>
      <w:spacing w:before="300" w:line="240" w:lineRule="atLeast"/>
      <w:outlineLvl w:val="5"/>
    </w:pPr>
    <w:rPr>
      <w:caps/>
      <w:color w:val="365F91"/>
      <w:spacing w:val="10"/>
      <w:szCs w:val="22"/>
      <w:lang w:val="en-US" w:bidi="en-US"/>
    </w:rPr>
  </w:style>
  <w:style w:type="paragraph" w:styleId="Heading7">
    <w:name w:val="heading 7"/>
    <w:aliases w:val="Tables,7"/>
    <w:basedOn w:val="Normal"/>
    <w:next w:val="Normal"/>
    <w:link w:val="Heading7Char"/>
    <w:uiPriority w:val="9"/>
    <w:qFormat/>
    <w:rsid w:val="00DE1B74"/>
    <w:pPr>
      <w:numPr>
        <w:ilvl w:val="6"/>
        <w:numId w:val="8"/>
      </w:numPr>
      <w:spacing w:before="300" w:line="240" w:lineRule="atLeast"/>
      <w:outlineLvl w:val="6"/>
    </w:pPr>
    <w:rPr>
      <w:caps/>
      <w:color w:val="365F91"/>
      <w:spacing w:val="10"/>
      <w:szCs w:val="22"/>
      <w:lang w:val="en-US" w:bidi="en-US"/>
    </w:rPr>
  </w:style>
  <w:style w:type="paragraph" w:styleId="Heading8">
    <w:name w:val="heading 8"/>
    <w:aliases w:val="8"/>
    <w:basedOn w:val="Normal"/>
    <w:next w:val="Normal"/>
    <w:link w:val="Heading8Char"/>
    <w:uiPriority w:val="9"/>
    <w:qFormat/>
    <w:rsid w:val="00DE1B74"/>
    <w:pPr>
      <w:numPr>
        <w:ilvl w:val="7"/>
        <w:numId w:val="8"/>
      </w:numPr>
      <w:spacing w:before="300" w:line="240" w:lineRule="atLeast"/>
      <w:outlineLvl w:val="7"/>
    </w:pPr>
    <w:rPr>
      <w:caps/>
      <w:spacing w:val="10"/>
      <w:sz w:val="18"/>
      <w:szCs w:val="18"/>
      <w:lang w:val="en-US" w:bidi="en-US"/>
    </w:rPr>
  </w:style>
  <w:style w:type="paragraph" w:styleId="Heading9">
    <w:name w:val="heading 9"/>
    <w:aliases w:val="9"/>
    <w:basedOn w:val="Normal"/>
    <w:next w:val="Normal"/>
    <w:link w:val="Heading9Char"/>
    <w:uiPriority w:val="9"/>
    <w:qFormat/>
    <w:rsid w:val="00DE1B74"/>
    <w:pPr>
      <w:numPr>
        <w:ilvl w:val="8"/>
        <w:numId w:val="8"/>
      </w:numPr>
      <w:spacing w:before="300" w:line="240" w:lineRule="atLeast"/>
      <w:outlineLvl w:val="8"/>
    </w:pPr>
    <w:rPr>
      <w:i/>
      <w:caps/>
      <w:spacing w:val="10"/>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E1B74"/>
  </w:style>
  <w:style w:type="character" w:customStyle="1" w:styleId="NoSpacingChar">
    <w:name w:val="No Spacing Char"/>
    <w:link w:val="NoSpacing"/>
    <w:uiPriority w:val="1"/>
    <w:locked/>
    <w:rsid w:val="00DE1B74"/>
    <w:rPr>
      <w:rFonts w:ascii="Calibri" w:eastAsia="Times New Roman" w:hAnsi="Calibri" w:cs="Times New Roman"/>
      <w:szCs w:val="21"/>
    </w:rPr>
  </w:style>
  <w:style w:type="paragraph" w:styleId="Header">
    <w:name w:val="header"/>
    <w:basedOn w:val="Normal"/>
    <w:link w:val="HeaderChar"/>
    <w:uiPriority w:val="99"/>
    <w:unhideWhenUsed/>
    <w:rsid w:val="00DE1B74"/>
    <w:pPr>
      <w:tabs>
        <w:tab w:val="center" w:pos="4513"/>
        <w:tab w:val="right" w:pos="9026"/>
      </w:tabs>
    </w:pPr>
    <w:rPr>
      <w:rFonts w:ascii="Times New Roman" w:eastAsia="MS Mincho" w:hAnsi="Times New Roman"/>
      <w:sz w:val="24"/>
      <w:szCs w:val="24"/>
      <w:lang w:val="en-US" w:eastAsia="ja-JP"/>
    </w:rPr>
  </w:style>
  <w:style w:type="character" w:customStyle="1" w:styleId="HeaderChar">
    <w:name w:val="Header Char"/>
    <w:basedOn w:val="DefaultParagraphFont"/>
    <w:link w:val="Header"/>
    <w:uiPriority w:val="99"/>
    <w:rsid w:val="00DE1B74"/>
    <w:rPr>
      <w:rFonts w:ascii="Times New Roman" w:eastAsia="MS Mincho" w:hAnsi="Times New Roman" w:cs="Times New Roman"/>
      <w:sz w:val="24"/>
      <w:szCs w:val="24"/>
      <w:lang w:val="en-US" w:eastAsia="ja-JP"/>
    </w:rPr>
  </w:style>
  <w:style w:type="paragraph" w:styleId="Footer">
    <w:name w:val="footer"/>
    <w:aliases w:val="footer odd,footer"/>
    <w:basedOn w:val="Normal"/>
    <w:link w:val="FooterChar"/>
    <w:uiPriority w:val="99"/>
    <w:unhideWhenUsed/>
    <w:rsid w:val="00DE1B74"/>
    <w:pPr>
      <w:tabs>
        <w:tab w:val="center" w:pos="4513"/>
        <w:tab w:val="right" w:pos="9026"/>
      </w:tabs>
    </w:pPr>
    <w:rPr>
      <w:rFonts w:ascii="Times New Roman" w:eastAsia="MS Mincho" w:hAnsi="Times New Roman"/>
      <w:sz w:val="24"/>
      <w:szCs w:val="24"/>
      <w:lang w:val="en-US" w:eastAsia="ja-JP"/>
    </w:rPr>
  </w:style>
  <w:style w:type="character" w:customStyle="1" w:styleId="FooterChar">
    <w:name w:val="Footer Char"/>
    <w:aliases w:val="footer odd Char,footer Char"/>
    <w:basedOn w:val="DefaultParagraphFont"/>
    <w:link w:val="Footer"/>
    <w:uiPriority w:val="99"/>
    <w:rsid w:val="00DE1B74"/>
    <w:rPr>
      <w:rFonts w:ascii="Times New Roman" w:eastAsia="MS Mincho" w:hAnsi="Times New Roman" w:cs="Times New Roman"/>
      <w:sz w:val="24"/>
      <w:szCs w:val="24"/>
      <w:lang w:val="en-US" w:eastAsia="ja-JP"/>
    </w:rPr>
  </w:style>
  <w:style w:type="character" w:customStyle="1" w:styleId="Heading1Char">
    <w:name w:val="Heading 1 Char"/>
    <w:aliases w:val="Head1 Char,Heading apps Char,2 Char,Heading 10 Char,Heading 101 Char,Head11 Char,Heading apps1 Char,Heading 102 Char,Head12 Char,Heading apps2 Char,Heading 103 Char,Head13 Char,Heading apps3 Char,Heading 104 Char,Head14 Char,H1 Char"/>
    <w:basedOn w:val="DefaultParagraphFont"/>
    <w:link w:val="Heading1"/>
    <w:uiPriority w:val="9"/>
    <w:rsid w:val="00185D3B"/>
    <w:rPr>
      <w:rFonts w:ascii="Arial" w:eastAsiaTheme="majorEastAsia" w:hAnsi="Arial" w:cs="Arial"/>
      <w:b/>
      <w:bCs/>
      <w:sz w:val="32"/>
      <w:szCs w:val="32"/>
      <w:lang w:eastAsia="ja-JP"/>
    </w:rPr>
  </w:style>
  <w:style w:type="character" w:customStyle="1" w:styleId="Heading2Char">
    <w:name w:val="Heading 2 Char"/>
    <w:aliases w:val="Numbered - 2 Char"/>
    <w:basedOn w:val="DefaultParagraphFont"/>
    <w:link w:val="Heading2"/>
    <w:uiPriority w:val="9"/>
    <w:rsid w:val="00185D3B"/>
    <w:rPr>
      <w:rFonts w:ascii="Arial" w:eastAsiaTheme="majorEastAsia" w:hAnsi="Arial" w:cs="Arial"/>
      <w:b/>
      <w:bCs/>
      <w:sz w:val="28"/>
      <w:szCs w:val="28"/>
      <w:lang w:val="en-US" w:eastAsia="ja-JP"/>
    </w:rPr>
  </w:style>
  <w:style w:type="character" w:customStyle="1" w:styleId="Heading3Char">
    <w:name w:val="Heading 3 Char"/>
    <w:aliases w:val="3 bullet Char,b Char,Bullet Char,B2 Char,BULLET Char,bullet Char,bu Char,Table Attribute Heading Char,H3 Char,h3 Char,Level 3 Topic Heading Char,h31 Char,h32 Char,L3 Char,l3 Char,l31 Char,3 Char,3rd level Char,Head 3 Char,subhead Char"/>
    <w:basedOn w:val="DefaultParagraphFont"/>
    <w:link w:val="Heading3"/>
    <w:uiPriority w:val="9"/>
    <w:rsid w:val="00DE1B74"/>
    <w:rPr>
      <w:rFonts w:ascii="Arial" w:eastAsia="MS Mincho" w:hAnsi="Arial" w:cs="Arial"/>
      <w:b/>
      <w:sz w:val="24"/>
      <w:szCs w:val="24"/>
      <w:lang w:val="en-US" w:eastAsia="ja-JP"/>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uiPriority w:val="9"/>
    <w:rsid w:val="00DE1B74"/>
    <w:rPr>
      <w:rFonts w:ascii="Calibri" w:eastAsia="Times New Roman" w:hAnsi="Calibri" w:cs="Times New Roman"/>
      <w:b/>
      <w:i/>
      <w:caps/>
      <w:color w:val="1D1B11"/>
      <w:spacing w:val="10"/>
      <w:lang w:val="en-US" w:bidi="en-US"/>
    </w:rPr>
  </w:style>
  <w:style w:type="character" w:customStyle="1" w:styleId="Heading5Char">
    <w:name w:val="Heading 5 Char"/>
    <w:basedOn w:val="DefaultParagraphFont"/>
    <w:link w:val="Heading5"/>
    <w:uiPriority w:val="9"/>
    <w:rsid w:val="00DE1B74"/>
    <w:rPr>
      <w:rFonts w:ascii="Calibri" w:eastAsia="Times New Roman" w:hAnsi="Calibri" w:cs="Times New Roman"/>
      <w:caps/>
      <w:color w:val="365F91"/>
      <w:spacing w:val="10"/>
      <w:lang w:val="en-US" w:bidi="en-US"/>
    </w:rPr>
  </w:style>
  <w:style w:type="character" w:customStyle="1" w:styleId="Heading6Char">
    <w:name w:val="Heading 6 Char"/>
    <w:aliases w:val="sub-dash Char,sd Char,5 Char"/>
    <w:basedOn w:val="DefaultParagraphFont"/>
    <w:link w:val="Heading6"/>
    <w:uiPriority w:val="9"/>
    <w:rsid w:val="00DE1B74"/>
    <w:rPr>
      <w:rFonts w:ascii="Calibri" w:eastAsia="Times New Roman" w:hAnsi="Calibri" w:cs="Times New Roman"/>
      <w:caps/>
      <w:color w:val="365F91"/>
      <w:spacing w:val="10"/>
      <w:lang w:val="en-US" w:bidi="en-US"/>
    </w:rPr>
  </w:style>
  <w:style w:type="character" w:customStyle="1" w:styleId="Heading7Char">
    <w:name w:val="Heading 7 Char"/>
    <w:aliases w:val="Tables Char,7 Char"/>
    <w:basedOn w:val="DefaultParagraphFont"/>
    <w:link w:val="Heading7"/>
    <w:uiPriority w:val="9"/>
    <w:rsid w:val="00DE1B74"/>
    <w:rPr>
      <w:rFonts w:ascii="Calibri" w:eastAsia="Times New Roman" w:hAnsi="Calibri" w:cs="Times New Roman"/>
      <w:caps/>
      <w:color w:val="365F91"/>
      <w:spacing w:val="10"/>
      <w:lang w:val="en-US" w:bidi="en-US"/>
    </w:rPr>
  </w:style>
  <w:style w:type="character" w:customStyle="1" w:styleId="Heading8Char">
    <w:name w:val="Heading 8 Char"/>
    <w:aliases w:val="8 Char"/>
    <w:basedOn w:val="DefaultParagraphFont"/>
    <w:link w:val="Heading8"/>
    <w:uiPriority w:val="9"/>
    <w:rsid w:val="00DE1B74"/>
    <w:rPr>
      <w:rFonts w:ascii="Calibri" w:eastAsia="Times New Roman" w:hAnsi="Calibri" w:cs="Times New Roman"/>
      <w:caps/>
      <w:spacing w:val="10"/>
      <w:sz w:val="18"/>
      <w:szCs w:val="18"/>
      <w:lang w:val="en-US" w:bidi="en-US"/>
    </w:rPr>
  </w:style>
  <w:style w:type="character" w:customStyle="1" w:styleId="Heading9Char">
    <w:name w:val="Heading 9 Char"/>
    <w:aliases w:val="9 Char"/>
    <w:basedOn w:val="DefaultParagraphFont"/>
    <w:link w:val="Heading9"/>
    <w:uiPriority w:val="9"/>
    <w:rsid w:val="00DE1B74"/>
    <w:rPr>
      <w:rFonts w:ascii="Calibri" w:eastAsia="Times New Roman" w:hAnsi="Calibri" w:cs="Times New Roman"/>
      <w:i/>
      <w:caps/>
      <w:spacing w:val="10"/>
      <w:sz w:val="18"/>
      <w:szCs w:val="18"/>
      <w:lang w:val="en-US" w:bidi="en-US"/>
    </w:rPr>
  </w:style>
  <w:style w:type="paragraph" w:styleId="ListParagraph">
    <w:name w:val="List Paragraph"/>
    <w:aliases w:val="1st level - Bullet List Paragraph,List Paragraph1,Lettre d'introduction,Paragrafo elenco,Medium Grid 1 - Accent 21,ESTAT Bullet Points,Article : texte,Figure_name,Bullet- First level,TOC style,Listenabsatz1,Numbered Indented Text,Style 2"/>
    <w:basedOn w:val="Normal"/>
    <w:link w:val="ListParagraphChar"/>
    <w:uiPriority w:val="34"/>
    <w:qFormat/>
    <w:rsid w:val="00DE1B74"/>
    <w:pPr>
      <w:ind w:left="720"/>
      <w:contextualSpacing/>
    </w:pPr>
  </w:style>
  <w:style w:type="table" w:styleId="TableGrid">
    <w:name w:val="Table Grid"/>
    <w:basedOn w:val="TableNormal"/>
    <w:uiPriority w:val="59"/>
    <w:rsid w:val="005D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15CA"/>
    <w:rPr>
      <w:sz w:val="16"/>
      <w:szCs w:val="16"/>
    </w:rPr>
  </w:style>
  <w:style w:type="paragraph" w:styleId="CommentText">
    <w:name w:val="annotation text"/>
    <w:basedOn w:val="Normal"/>
    <w:link w:val="CommentTextChar"/>
    <w:uiPriority w:val="99"/>
    <w:unhideWhenUsed/>
    <w:rsid w:val="005D15CA"/>
    <w:rPr>
      <w:rFonts w:ascii="Times New Roman" w:eastAsia="MS Mincho" w:hAnsi="Times New Roman"/>
      <w:sz w:val="20"/>
      <w:szCs w:val="20"/>
      <w:lang w:val="en-US" w:eastAsia="ja-JP"/>
    </w:rPr>
  </w:style>
  <w:style w:type="character" w:customStyle="1" w:styleId="CommentTextChar">
    <w:name w:val="Comment Text Char"/>
    <w:basedOn w:val="DefaultParagraphFont"/>
    <w:link w:val="CommentText"/>
    <w:uiPriority w:val="99"/>
    <w:rsid w:val="005D15CA"/>
    <w:rPr>
      <w:rFonts w:ascii="Times New Roman" w:eastAsia="MS Mincho" w:hAnsi="Times New Roman" w:cs="Times New Roman"/>
      <w:sz w:val="20"/>
      <w:szCs w:val="20"/>
      <w:lang w:val="en-US" w:eastAsia="ja-JP"/>
    </w:rPr>
  </w:style>
  <w:style w:type="paragraph" w:styleId="BalloonText">
    <w:name w:val="Balloon Text"/>
    <w:basedOn w:val="Normal"/>
    <w:link w:val="BalloonTextChar"/>
    <w:uiPriority w:val="99"/>
    <w:semiHidden/>
    <w:unhideWhenUsed/>
    <w:rsid w:val="005D15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5C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unhideWhenUsed/>
    <w:rsid w:val="005D15CA"/>
    <w:rPr>
      <w:rFonts w:ascii="Calibri" w:eastAsia="Times New Roman" w:hAnsi="Calibri"/>
      <w:b/>
      <w:bCs/>
      <w:lang w:val="en-GB" w:eastAsia="en-US"/>
    </w:rPr>
  </w:style>
  <w:style w:type="character" w:customStyle="1" w:styleId="CommentSubjectChar">
    <w:name w:val="Comment Subject Char"/>
    <w:basedOn w:val="CommentTextChar"/>
    <w:link w:val="CommentSubject"/>
    <w:uiPriority w:val="99"/>
    <w:rsid w:val="005D15CA"/>
    <w:rPr>
      <w:rFonts w:ascii="Calibri" w:eastAsia="Times New Roman" w:hAnsi="Calibri" w:cs="Times New Roman"/>
      <w:b/>
      <w:bCs/>
      <w:sz w:val="20"/>
      <w:szCs w:val="20"/>
      <w:lang w:val="en-US" w:eastAsia="ja-JP"/>
    </w:rPr>
  </w:style>
  <w:style w:type="paragraph" w:styleId="TOCHeading">
    <w:name w:val="TOC Heading"/>
    <w:basedOn w:val="Heading1"/>
    <w:next w:val="Normal"/>
    <w:uiPriority w:val="39"/>
    <w:unhideWhenUsed/>
    <w:qFormat/>
    <w:rsid w:val="005D156C"/>
    <w:pPr>
      <w:numPr>
        <w:numId w:val="0"/>
      </w:numPr>
      <w:spacing w:before="240" w:line="259" w:lineRule="auto"/>
      <w:outlineLvl w:val="9"/>
    </w:pPr>
    <w:rPr>
      <w:rFonts w:asciiTheme="majorHAnsi" w:hAnsiTheme="majorHAnsi" w:cstheme="majorBidi"/>
      <w:b w:val="0"/>
      <w:bCs w:val="0"/>
      <w:color w:val="2E74B5" w:themeColor="accent1" w:themeShade="BF"/>
      <w:lang w:eastAsia="en-US"/>
    </w:rPr>
  </w:style>
  <w:style w:type="paragraph" w:styleId="TOC1">
    <w:name w:val="toc 1"/>
    <w:basedOn w:val="Normal"/>
    <w:next w:val="Normal"/>
    <w:autoRedefine/>
    <w:uiPriority w:val="39"/>
    <w:unhideWhenUsed/>
    <w:qFormat/>
    <w:rsid w:val="005D156C"/>
    <w:pPr>
      <w:spacing w:after="100"/>
    </w:pPr>
  </w:style>
  <w:style w:type="paragraph" w:styleId="TOC2">
    <w:name w:val="toc 2"/>
    <w:basedOn w:val="Normal"/>
    <w:next w:val="Normal"/>
    <w:autoRedefine/>
    <w:uiPriority w:val="39"/>
    <w:unhideWhenUsed/>
    <w:qFormat/>
    <w:rsid w:val="004A211A"/>
    <w:pPr>
      <w:tabs>
        <w:tab w:val="left" w:pos="880"/>
        <w:tab w:val="right" w:leader="dot" w:pos="9016"/>
      </w:tabs>
      <w:spacing w:after="100"/>
      <w:ind w:left="220"/>
    </w:pPr>
  </w:style>
  <w:style w:type="character" w:styleId="Hyperlink">
    <w:name w:val="Hyperlink"/>
    <w:basedOn w:val="DefaultParagraphFont"/>
    <w:uiPriority w:val="99"/>
    <w:unhideWhenUsed/>
    <w:rsid w:val="005D156C"/>
    <w:rPr>
      <w:color w:val="0563C1" w:themeColor="hyperlink"/>
      <w:u w:val="single"/>
    </w:rPr>
  </w:style>
  <w:style w:type="table" w:customStyle="1" w:styleId="TableGrid0">
    <w:name w:val="TableGrid"/>
    <w:rsid w:val="001179D1"/>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LightList-Accent51">
    <w:name w:val="Light List - Accent 51"/>
    <w:basedOn w:val="TableNormal"/>
    <w:next w:val="LightList-Accent5"/>
    <w:uiPriority w:val="61"/>
    <w:rsid w:val="00A72FDE"/>
    <w:pPr>
      <w:spacing w:after="0" w:line="240" w:lineRule="auto"/>
    </w:pPr>
    <w:rPr>
      <w:rFonts w:eastAsia="Times New Roman"/>
      <w:lang w:val="lb-L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1">
    <w:name w:val="Table Grid1"/>
    <w:basedOn w:val="TableNormal"/>
    <w:next w:val="TableGrid"/>
    <w:uiPriority w:val="39"/>
    <w:rsid w:val="00A72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unhideWhenUsed/>
    <w:rsid w:val="00A72FD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customStyle="1" w:styleId="02-Level1-BB">
    <w:name w:val="02-Level1-BB"/>
    <w:basedOn w:val="Normal"/>
    <w:next w:val="Normal"/>
    <w:rsid w:val="005C0C73"/>
    <w:pPr>
      <w:numPr>
        <w:numId w:val="1"/>
      </w:numPr>
      <w:spacing w:line="360" w:lineRule="auto"/>
      <w:jc w:val="both"/>
    </w:pPr>
    <w:rPr>
      <w:rFonts w:ascii="Arial" w:hAnsi="Arial"/>
      <w:b/>
      <w:szCs w:val="20"/>
    </w:rPr>
  </w:style>
  <w:style w:type="paragraph" w:customStyle="1" w:styleId="02-Level2-BB">
    <w:name w:val="02-Level2-BB"/>
    <w:basedOn w:val="Normal"/>
    <w:next w:val="Normal"/>
    <w:rsid w:val="005C0C73"/>
    <w:pPr>
      <w:numPr>
        <w:ilvl w:val="1"/>
        <w:numId w:val="1"/>
      </w:numPr>
      <w:spacing w:line="360" w:lineRule="auto"/>
      <w:jc w:val="both"/>
    </w:pPr>
    <w:rPr>
      <w:rFonts w:ascii="Arial" w:hAnsi="Arial"/>
      <w:szCs w:val="20"/>
    </w:rPr>
  </w:style>
  <w:style w:type="paragraph" w:customStyle="1" w:styleId="02-Level3-BB">
    <w:name w:val="02-Level3-BB"/>
    <w:basedOn w:val="Normal"/>
    <w:next w:val="Normal"/>
    <w:rsid w:val="005C0C73"/>
    <w:pPr>
      <w:numPr>
        <w:ilvl w:val="2"/>
        <w:numId w:val="1"/>
      </w:numPr>
      <w:spacing w:line="360" w:lineRule="auto"/>
      <w:jc w:val="both"/>
    </w:pPr>
    <w:rPr>
      <w:rFonts w:ascii="Arial" w:hAnsi="Arial"/>
      <w:szCs w:val="20"/>
    </w:rPr>
  </w:style>
  <w:style w:type="paragraph" w:customStyle="1" w:styleId="02-Level4-BB">
    <w:name w:val="02-Level4-BB"/>
    <w:basedOn w:val="Normal"/>
    <w:next w:val="Normal"/>
    <w:rsid w:val="005C0C73"/>
    <w:pPr>
      <w:numPr>
        <w:ilvl w:val="3"/>
        <w:numId w:val="1"/>
      </w:numPr>
      <w:spacing w:line="360" w:lineRule="auto"/>
      <w:jc w:val="both"/>
    </w:pPr>
    <w:rPr>
      <w:rFonts w:ascii="Arial" w:hAnsi="Arial"/>
      <w:szCs w:val="20"/>
    </w:rPr>
  </w:style>
  <w:style w:type="paragraph" w:customStyle="1" w:styleId="02-Level5-BB">
    <w:name w:val="02-Level5-BB"/>
    <w:basedOn w:val="Normal"/>
    <w:next w:val="Normal"/>
    <w:rsid w:val="005C0C73"/>
    <w:pPr>
      <w:numPr>
        <w:ilvl w:val="4"/>
        <w:numId w:val="1"/>
      </w:numPr>
      <w:tabs>
        <w:tab w:val="left" w:pos="4009"/>
      </w:tabs>
      <w:spacing w:line="360" w:lineRule="auto"/>
      <w:jc w:val="both"/>
    </w:pPr>
    <w:rPr>
      <w:rFonts w:ascii="Arial" w:hAnsi="Arial"/>
      <w:szCs w:val="20"/>
    </w:rPr>
  </w:style>
  <w:style w:type="character" w:customStyle="1" w:styleId="ListParagraphChar">
    <w:name w:val="List Paragraph Char"/>
    <w:aliases w:val="1st level - Bullet List Paragraph Char,List Paragraph1 Char,Lettre d'introduction Char,Paragrafo elenco Char,Medium Grid 1 - Accent 21 Char,ESTAT Bullet Points Char,Article : texte Char,Figure_name Char,Bullet- First level Char"/>
    <w:basedOn w:val="DefaultParagraphFont"/>
    <w:link w:val="ListParagraph"/>
    <w:uiPriority w:val="34"/>
    <w:qFormat/>
    <w:rsid w:val="008A60FF"/>
    <w:rPr>
      <w:rFonts w:ascii="Calibri" w:eastAsia="Times New Roman" w:hAnsi="Calibri" w:cs="Times New Roman"/>
      <w:szCs w:val="21"/>
    </w:rPr>
  </w:style>
  <w:style w:type="paragraph" w:styleId="TOC3">
    <w:name w:val="toc 3"/>
    <w:basedOn w:val="Normal"/>
    <w:next w:val="Normal"/>
    <w:autoRedefine/>
    <w:uiPriority w:val="39"/>
    <w:unhideWhenUsed/>
    <w:qFormat/>
    <w:rsid w:val="00313106"/>
    <w:pPr>
      <w:spacing w:after="100"/>
      <w:ind w:left="440"/>
    </w:p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Text"/>
    <w:basedOn w:val="Normal"/>
    <w:link w:val="BodyTextChar"/>
    <w:qFormat/>
    <w:rsid w:val="00963C01"/>
    <w:pPr>
      <w:ind w:left="907"/>
    </w:pPr>
    <w:rPr>
      <w:rFonts w:ascii="Arial" w:hAnsi="Arial" w:cs="Arial"/>
      <w:szCs w:val="22"/>
      <w:lang w:val="en-US"/>
    </w:rPr>
  </w:style>
  <w:style w:type="character" w:customStyle="1" w:styleId="BodyTextChar">
    <w:name w:val="Body Text Char"/>
    <w:aliases w:val="bt Char,body text Char,BODY TEXT Char,t Char,txt1 Char,T1 Char,Title 1 Char,EDStext Char,sp Char,bodytext Char,bullet title Char,sbs Char,block text Char,Resume Text Char,BT Char,bt4 Char,body text4 Char,bt5 Char,body text5 Char,bt1 Char"/>
    <w:basedOn w:val="DefaultParagraphFont"/>
    <w:link w:val="BodyText"/>
    <w:rsid w:val="00963C01"/>
    <w:rPr>
      <w:rFonts w:ascii="Arial" w:eastAsia="Times New Roman" w:hAnsi="Arial" w:cs="Arial"/>
      <w:lang w:val="en-US"/>
    </w:rPr>
  </w:style>
  <w:style w:type="paragraph" w:styleId="NormalWeb">
    <w:name w:val="Normal (Web)"/>
    <w:basedOn w:val="Normal"/>
    <w:uiPriority w:val="99"/>
    <w:unhideWhenUsed/>
    <w:rsid w:val="006D7EF1"/>
    <w:pPr>
      <w:spacing w:before="100" w:beforeAutospacing="1" w:after="100" w:afterAutospacing="1"/>
    </w:pPr>
    <w:rPr>
      <w:rFonts w:ascii="Times New Roman" w:hAnsi="Times New Roman"/>
      <w:sz w:val="24"/>
      <w:szCs w:val="24"/>
      <w:lang w:eastAsia="en-GB"/>
    </w:rPr>
  </w:style>
  <w:style w:type="paragraph" w:styleId="Revision">
    <w:name w:val="Revision"/>
    <w:hidden/>
    <w:uiPriority w:val="99"/>
    <w:semiHidden/>
    <w:rsid w:val="00856995"/>
    <w:pPr>
      <w:spacing w:after="0" w:line="240" w:lineRule="auto"/>
    </w:pPr>
    <w:rPr>
      <w:rFonts w:ascii="Calibri" w:eastAsia="Times New Roman" w:hAnsi="Calibri" w:cs="Times New Roman"/>
      <w:szCs w:val="21"/>
    </w:rPr>
  </w:style>
  <w:style w:type="paragraph" w:customStyle="1" w:styleId="Header-right-line">
    <w:name w:val="Header-right-line"/>
    <w:basedOn w:val="Normal"/>
    <w:next w:val="Normal"/>
    <w:rsid w:val="005D3662"/>
    <w:pPr>
      <w:pBdr>
        <w:bottom w:val="single" w:sz="4" w:space="1" w:color="auto"/>
      </w:pBdr>
      <w:spacing w:after="20"/>
      <w:jc w:val="right"/>
    </w:pPr>
    <w:rPr>
      <w:rFonts w:asciiTheme="minorHAnsi" w:eastAsiaTheme="minorEastAsia" w:hAnsiTheme="minorHAnsi" w:cstheme="minorBidi"/>
      <w:sz w:val="16"/>
      <w:szCs w:val="16"/>
    </w:rPr>
  </w:style>
  <w:style w:type="character" w:styleId="FollowedHyperlink">
    <w:name w:val="FollowedHyperlink"/>
    <w:basedOn w:val="DefaultParagraphFont"/>
    <w:uiPriority w:val="99"/>
    <w:unhideWhenUsed/>
    <w:rsid w:val="0041269C"/>
    <w:rPr>
      <w:color w:val="954F72" w:themeColor="followedHyperlink"/>
      <w:u w:val="single"/>
    </w:rPr>
  </w:style>
  <w:style w:type="paragraph" w:styleId="Subtitle">
    <w:name w:val="Subtitle"/>
    <w:basedOn w:val="Normal"/>
    <w:next w:val="Normal"/>
    <w:link w:val="SubtitleChar"/>
    <w:uiPriority w:val="11"/>
    <w:qFormat/>
    <w:rsid w:val="009F19E4"/>
    <w:pPr>
      <w:numPr>
        <w:ilvl w:val="1"/>
      </w:numPr>
      <w:spacing w:after="160" w:line="259" w:lineRule="auto"/>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F19E4"/>
    <w:rPr>
      <w:rFonts w:eastAsiaTheme="minorEastAsia"/>
      <w:color w:val="5A5A5A" w:themeColor="text1" w:themeTint="A5"/>
      <w:spacing w:val="15"/>
    </w:rPr>
  </w:style>
  <w:style w:type="character" w:customStyle="1" w:styleId="bodytext1">
    <w:name w:val="bodytext1"/>
    <w:rsid w:val="00114E8E"/>
    <w:rPr>
      <w:rFonts w:ascii="Calibri" w:hAnsi="Calibri"/>
      <w:color w:val="auto"/>
      <w:sz w:val="22"/>
    </w:rPr>
  </w:style>
  <w:style w:type="paragraph" w:styleId="FootnoteText">
    <w:name w:val="footnote text"/>
    <w:basedOn w:val="Normal"/>
    <w:link w:val="FootnoteTextChar"/>
    <w:rsid w:val="005040BF"/>
    <w:rPr>
      <w:rFonts w:ascii="Times New Roman" w:hAnsi="Times New Roman"/>
      <w:snapToGrid w:val="0"/>
      <w:sz w:val="20"/>
      <w:szCs w:val="20"/>
      <w:lang w:val="fr-BE" w:eastAsia="en-GB"/>
    </w:rPr>
  </w:style>
  <w:style w:type="character" w:customStyle="1" w:styleId="FootnoteTextChar">
    <w:name w:val="Footnote Text Char"/>
    <w:basedOn w:val="DefaultParagraphFont"/>
    <w:link w:val="FootnoteText"/>
    <w:rsid w:val="005040BF"/>
    <w:rPr>
      <w:rFonts w:ascii="Times New Roman" w:eastAsia="Times New Roman" w:hAnsi="Times New Roman" w:cs="Times New Roman"/>
      <w:snapToGrid w:val="0"/>
      <w:sz w:val="20"/>
      <w:szCs w:val="20"/>
      <w:lang w:val="fr-BE" w:eastAsia="en-GB"/>
    </w:rPr>
  </w:style>
  <w:style w:type="character" w:styleId="FootnoteReference">
    <w:name w:val="footnote reference"/>
    <w:basedOn w:val="DefaultParagraphFont"/>
    <w:rsid w:val="005040BF"/>
    <w:rPr>
      <w:vertAlign w:val="superscript"/>
    </w:rPr>
  </w:style>
  <w:style w:type="paragraph" w:customStyle="1" w:styleId="AODocTxt">
    <w:name w:val="AODocTxt"/>
    <w:basedOn w:val="Normal"/>
    <w:rsid w:val="005040BF"/>
    <w:pPr>
      <w:numPr>
        <w:numId w:val="11"/>
      </w:numPr>
      <w:spacing w:before="240" w:line="260" w:lineRule="atLeast"/>
      <w:jc w:val="both"/>
    </w:pPr>
    <w:rPr>
      <w:rFonts w:ascii="Times New Roman" w:eastAsia="SimSun" w:hAnsi="Times New Roman"/>
      <w:szCs w:val="22"/>
    </w:rPr>
  </w:style>
  <w:style w:type="paragraph" w:customStyle="1" w:styleId="AODocTxtL1">
    <w:name w:val="AODocTxtL1"/>
    <w:basedOn w:val="AODocTxt"/>
    <w:rsid w:val="005040BF"/>
    <w:pPr>
      <w:numPr>
        <w:ilvl w:val="1"/>
      </w:numPr>
    </w:pPr>
  </w:style>
  <w:style w:type="paragraph" w:customStyle="1" w:styleId="AODocTxtL2">
    <w:name w:val="AODocTxtL2"/>
    <w:basedOn w:val="AODocTxt"/>
    <w:rsid w:val="005040BF"/>
    <w:pPr>
      <w:numPr>
        <w:ilvl w:val="2"/>
      </w:numPr>
    </w:pPr>
  </w:style>
  <w:style w:type="paragraph" w:customStyle="1" w:styleId="AODocTxtL3">
    <w:name w:val="AODocTxtL3"/>
    <w:basedOn w:val="AODocTxt"/>
    <w:rsid w:val="005040BF"/>
    <w:pPr>
      <w:numPr>
        <w:ilvl w:val="3"/>
      </w:numPr>
    </w:pPr>
  </w:style>
  <w:style w:type="paragraph" w:customStyle="1" w:styleId="AODocTxtL4">
    <w:name w:val="AODocTxtL4"/>
    <w:basedOn w:val="AODocTxt"/>
    <w:rsid w:val="005040BF"/>
    <w:pPr>
      <w:numPr>
        <w:ilvl w:val="4"/>
      </w:numPr>
    </w:pPr>
  </w:style>
  <w:style w:type="paragraph" w:customStyle="1" w:styleId="AODocTxtL5">
    <w:name w:val="AODocTxtL5"/>
    <w:basedOn w:val="AODocTxt"/>
    <w:rsid w:val="005040BF"/>
    <w:pPr>
      <w:numPr>
        <w:ilvl w:val="5"/>
      </w:numPr>
    </w:pPr>
  </w:style>
  <w:style w:type="paragraph" w:customStyle="1" w:styleId="AODocTxtL6">
    <w:name w:val="AODocTxtL6"/>
    <w:basedOn w:val="AODocTxt"/>
    <w:rsid w:val="005040BF"/>
    <w:pPr>
      <w:numPr>
        <w:ilvl w:val="6"/>
      </w:numPr>
    </w:pPr>
  </w:style>
  <w:style w:type="paragraph" w:customStyle="1" w:styleId="AODocTxtL7">
    <w:name w:val="AODocTxtL7"/>
    <w:basedOn w:val="AODocTxt"/>
    <w:rsid w:val="005040BF"/>
    <w:pPr>
      <w:numPr>
        <w:ilvl w:val="7"/>
      </w:numPr>
    </w:pPr>
  </w:style>
  <w:style w:type="paragraph" w:customStyle="1" w:styleId="AODocTxtL8">
    <w:name w:val="AODocTxtL8"/>
    <w:basedOn w:val="AODocTxt"/>
    <w:rsid w:val="005040BF"/>
    <w:pPr>
      <w:numPr>
        <w:ilvl w:val="8"/>
      </w:numPr>
    </w:pPr>
  </w:style>
  <w:style w:type="paragraph" w:customStyle="1" w:styleId="Default">
    <w:name w:val="Default"/>
    <w:rsid w:val="005040BF"/>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1">
    <w:name w:val="CM1"/>
    <w:basedOn w:val="Default"/>
    <w:next w:val="Default"/>
    <w:rsid w:val="005040BF"/>
    <w:rPr>
      <w:rFonts w:cs="Times New Roman"/>
      <w:color w:val="auto"/>
    </w:rPr>
  </w:style>
  <w:style w:type="paragraph" w:customStyle="1" w:styleId="CM2">
    <w:name w:val="CM2"/>
    <w:basedOn w:val="Default"/>
    <w:next w:val="Default"/>
    <w:rsid w:val="005040BF"/>
    <w:pPr>
      <w:spacing w:line="183" w:lineRule="atLeast"/>
    </w:pPr>
    <w:rPr>
      <w:rFonts w:cs="Times New Roman"/>
      <w:color w:val="auto"/>
    </w:rPr>
  </w:style>
  <w:style w:type="paragraph" w:customStyle="1" w:styleId="CM33">
    <w:name w:val="CM33"/>
    <w:basedOn w:val="Default"/>
    <w:next w:val="Default"/>
    <w:rsid w:val="005040BF"/>
    <w:pPr>
      <w:spacing w:after="203"/>
    </w:pPr>
    <w:rPr>
      <w:rFonts w:cs="Times New Roman"/>
      <w:color w:val="auto"/>
    </w:rPr>
  </w:style>
  <w:style w:type="paragraph" w:customStyle="1" w:styleId="CM24">
    <w:name w:val="CM24"/>
    <w:basedOn w:val="Default"/>
    <w:next w:val="Default"/>
    <w:rsid w:val="005040BF"/>
    <w:pPr>
      <w:spacing w:after="693"/>
    </w:pPr>
    <w:rPr>
      <w:rFonts w:cs="Times New Roman"/>
      <w:color w:val="auto"/>
    </w:rPr>
  </w:style>
  <w:style w:type="paragraph" w:customStyle="1" w:styleId="CM3">
    <w:name w:val="CM3"/>
    <w:basedOn w:val="Default"/>
    <w:next w:val="Default"/>
    <w:rsid w:val="005040BF"/>
    <w:rPr>
      <w:rFonts w:cs="Times New Roman"/>
      <w:color w:val="auto"/>
    </w:rPr>
  </w:style>
  <w:style w:type="paragraph" w:customStyle="1" w:styleId="CM25">
    <w:name w:val="CM25"/>
    <w:basedOn w:val="Default"/>
    <w:next w:val="Default"/>
    <w:rsid w:val="005040BF"/>
    <w:pPr>
      <w:spacing w:after="555"/>
    </w:pPr>
    <w:rPr>
      <w:rFonts w:cs="Times New Roman"/>
      <w:color w:val="auto"/>
    </w:rPr>
  </w:style>
  <w:style w:type="paragraph" w:customStyle="1" w:styleId="CM4">
    <w:name w:val="CM4"/>
    <w:basedOn w:val="Default"/>
    <w:next w:val="Default"/>
    <w:rsid w:val="005040BF"/>
    <w:pPr>
      <w:spacing w:line="276" w:lineRule="atLeast"/>
    </w:pPr>
    <w:rPr>
      <w:rFonts w:cs="Times New Roman"/>
      <w:color w:val="auto"/>
    </w:rPr>
  </w:style>
  <w:style w:type="paragraph" w:customStyle="1" w:styleId="CM23">
    <w:name w:val="CM23"/>
    <w:basedOn w:val="Default"/>
    <w:next w:val="Default"/>
    <w:rsid w:val="005040BF"/>
    <w:pPr>
      <w:spacing w:after="263"/>
    </w:pPr>
    <w:rPr>
      <w:rFonts w:cs="Times New Roman"/>
      <w:color w:val="auto"/>
    </w:rPr>
  </w:style>
  <w:style w:type="paragraph" w:customStyle="1" w:styleId="CM28">
    <w:name w:val="CM28"/>
    <w:basedOn w:val="Default"/>
    <w:next w:val="Default"/>
    <w:rsid w:val="005040BF"/>
    <w:pPr>
      <w:spacing w:after="125"/>
    </w:pPr>
    <w:rPr>
      <w:rFonts w:cs="Times New Roman"/>
      <w:color w:val="auto"/>
    </w:rPr>
  </w:style>
  <w:style w:type="paragraph" w:customStyle="1" w:styleId="CM5">
    <w:name w:val="CM5"/>
    <w:basedOn w:val="Default"/>
    <w:next w:val="Default"/>
    <w:rsid w:val="005040BF"/>
    <w:pPr>
      <w:spacing w:line="396" w:lineRule="atLeast"/>
    </w:pPr>
    <w:rPr>
      <w:rFonts w:cs="Times New Roman"/>
      <w:color w:val="auto"/>
    </w:rPr>
  </w:style>
  <w:style w:type="paragraph" w:customStyle="1" w:styleId="CM29">
    <w:name w:val="CM29"/>
    <w:basedOn w:val="Default"/>
    <w:next w:val="Default"/>
    <w:rsid w:val="005040BF"/>
    <w:pPr>
      <w:spacing w:after="383"/>
    </w:pPr>
    <w:rPr>
      <w:rFonts w:cs="Times New Roman"/>
      <w:color w:val="auto"/>
    </w:rPr>
  </w:style>
  <w:style w:type="paragraph" w:customStyle="1" w:styleId="CM6">
    <w:name w:val="CM6"/>
    <w:basedOn w:val="Default"/>
    <w:next w:val="Default"/>
    <w:rsid w:val="005040BF"/>
    <w:pPr>
      <w:spacing w:line="276" w:lineRule="atLeast"/>
    </w:pPr>
    <w:rPr>
      <w:rFonts w:cs="Times New Roman"/>
      <w:color w:val="auto"/>
    </w:rPr>
  </w:style>
  <w:style w:type="paragraph" w:customStyle="1" w:styleId="CM7">
    <w:name w:val="CM7"/>
    <w:basedOn w:val="Default"/>
    <w:next w:val="Default"/>
    <w:rsid w:val="005040BF"/>
    <w:pPr>
      <w:spacing w:line="278" w:lineRule="atLeast"/>
    </w:pPr>
    <w:rPr>
      <w:rFonts w:cs="Times New Roman"/>
      <w:color w:val="auto"/>
    </w:rPr>
  </w:style>
  <w:style w:type="paragraph" w:customStyle="1" w:styleId="CM8">
    <w:name w:val="CM8"/>
    <w:basedOn w:val="Default"/>
    <w:next w:val="Default"/>
    <w:rsid w:val="005040BF"/>
    <w:pPr>
      <w:spacing w:line="276" w:lineRule="atLeast"/>
    </w:pPr>
    <w:rPr>
      <w:rFonts w:cs="Times New Roman"/>
      <w:color w:val="auto"/>
    </w:rPr>
  </w:style>
  <w:style w:type="paragraph" w:customStyle="1" w:styleId="CM9">
    <w:name w:val="CM9"/>
    <w:basedOn w:val="Default"/>
    <w:next w:val="Default"/>
    <w:rsid w:val="005040BF"/>
    <w:pPr>
      <w:spacing w:line="278" w:lineRule="atLeast"/>
    </w:pPr>
    <w:rPr>
      <w:rFonts w:cs="Times New Roman"/>
      <w:color w:val="auto"/>
    </w:rPr>
  </w:style>
  <w:style w:type="paragraph" w:customStyle="1" w:styleId="CM10">
    <w:name w:val="CM10"/>
    <w:basedOn w:val="Default"/>
    <w:next w:val="Default"/>
    <w:rsid w:val="005040BF"/>
    <w:pPr>
      <w:spacing w:line="278" w:lineRule="atLeast"/>
    </w:pPr>
    <w:rPr>
      <w:rFonts w:cs="Times New Roman"/>
      <w:color w:val="auto"/>
    </w:rPr>
  </w:style>
  <w:style w:type="paragraph" w:customStyle="1" w:styleId="CM31">
    <w:name w:val="CM31"/>
    <w:basedOn w:val="Default"/>
    <w:next w:val="Default"/>
    <w:rsid w:val="005040BF"/>
    <w:pPr>
      <w:spacing w:after="493"/>
    </w:pPr>
    <w:rPr>
      <w:rFonts w:cs="Times New Roman"/>
      <w:color w:val="auto"/>
    </w:rPr>
  </w:style>
  <w:style w:type="paragraph" w:customStyle="1" w:styleId="CM27">
    <w:name w:val="CM27"/>
    <w:basedOn w:val="Default"/>
    <w:next w:val="Default"/>
    <w:rsid w:val="005040BF"/>
    <w:pPr>
      <w:spacing w:after="295"/>
    </w:pPr>
    <w:rPr>
      <w:rFonts w:cs="Times New Roman"/>
      <w:color w:val="auto"/>
    </w:rPr>
  </w:style>
  <w:style w:type="paragraph" w:customStyle="1" w:styleId="CM13">
    <w:name w:val="CM13"/>
    <w:basedOn w:val="Default"/>
    <w:next w:val="Default"/>
    <w:rsid w:val="005040BF"/>
    <w:pPr>
      <w:spacing w:line="276" w:lineRule="atLeast"/>
    </w:pPr>
    <w:rPr>
      <w:rFonts w:cs="Times New Roman"/>
      <w:color w:val="auto"/>
    </w:rPr>
  </w:style>
  <w:style w:type="paragraph" w:customStyle="1" w:styleId="CM14">
    <w:name w:val="CM14"/>
    <w:basedOn w:val="Default"/>
    <w:next w:val="Default"/>
    <w:rsid w:val="005040BF"/>
    <w:pPr>
      <w:spacing w:line="276" w:lineRule="atLeast"/>
    </w:pPr>
    <w:rPr>
      <w:rFonts w:cs="Times New Roman"/>
      <w:color w:val="auto"/>
    </w:rPr>
  </w:style>
  <w:style w:type="paragraph" w:customStyle="1" w:styleId="CM15">
    <w:name w:val="CM15"/>
    <w:basedOn w:val="Default"/>
    <w:next w:val="Default"/>
    <w:rsid w:val="005040BF"/>
    <w:pPr>
      <w:spacing w:line="276" w:lineRule="atLeast"/>
    </w:pPr>
    <w:rPr>
      <w:rFonts w:cs="Times New Roman"/>
      <w:color w:val="auto"/>
    </w:rPr>
  </w:style>
  <w:style w:type="paragraph" w:customStyle="1" w:styleId="CM16">
    <w:name w:val="CM16"/>
    <w:basedOn w:val="Default"/>
    <w:next w:val="Default"/>
    <w:rsid w:val="005040BF"/>
    <w:pPr>
      <w:spacing w:line="276" w:lineRule="atLeast"/>
    </w:pPr>
    <w:rPr>
      <w:rFonts w:cs="Times New Roman"/>
      <w:color w:val="auto"/>
    </w:rPr>
  </w:style>
  <w:style w:type="paragraph" w:customStyle="1" w:styleId="CM17">
    <w:name w:val="CM17"/>
    <w:basedOn w:val="Default"/>
    <w:next w:val="Default"/>
    <w:rsid w:val="005040BF"/>
    <w:pPr>
      <w:spacing w:line="276" w:lineRule="atLeast"/>
    </w:pPr>
    <w:rPr>
      <w:rFonts w:cs="Times New Roman"/>
      <w:color w:val="auto"/>
    </w:rPr>
  </w:style>
  <w:style w:type="paragraph" w:customStyle="1" w:styleId="CM18">
    <w:name w:val="CM18"/>
    <w:basedOn w:val="Default"/>
    <w:next w:val="Default"/>
    <w:rsid w:val="005040BF"/>
    <w:pPr>
      <w:spacing w:line="276" w:lineRule="atLeast"/>
    </w:pPr>
    <w:rPr>
      <w:rFonts w:cs="Times New Roman"/>
      <w:color w:val="auto"/>
    </w:rPr>
  </w:style>
  <w:style w:type="paragraph" w:customStyle="1" w:styleId="CM19">
    <w:name w:val="CM19"/>
    <w:basedOn w:val="Default"/>
    <w:next w:val="Default"/>
    <w:rsid w:val="005040BF"/>
    <w:pPr>
      <w:spacing w:line="276" w:lineRule="atLeast"/>
    </w:pPr>
    <w:rPr>
      <w:rFonts w:cs="Times New Roman"/>
      <w:color w:val="auto"/>
    </w:rPr>
  </w:style>
  <w:style w:type="paragraph" w:customStyle="1" w:styleId="CM20">
    <w:name w:val="CM20"/>
    <w:basedOn w:val="Default"/>
    <w:next w:val="Default"/>
    <w:rsid w:val="005040BF"/>
    <w:pPr>
      <w:spacing w:line="276" w:lineRule="atLeast"/>
    </w:pPr>
    <w:rPr>
      <w:rFonts w:cs="Times New Roman"/>
      <w:color w:val="auto"/>
    </w:rPr>
  </w:style>
  <w:style w:type="paragraph" w:customStyle="1" w:styleId="CM21">
    <w:name w:val="CM21"/>
    <w:basedOn w:val="Default"/>
    <w:next w:val="Default"/>
    <w:rsid w:val="005040BF"/>
    <w:pPr>
      <w:spacing w:line="276" w:lineRule="atLeast"/>
    </w:pPr>
    <w:rPr>
      <w:rFonts w:cs="Times New Roman"/>
      <w:color w:val="auto"/>
    </w:rPr>
  </w:style>
  <w:style w:type="paragraph" w:customStyle="1" w:styleId="CM22">
    <w:name w:val="CM22"/>
    <w:basedOn w:val="Default"/>
    <w:next w:val="Default"/>
    <w:rsid w:val="005040BF"/>
    <w:pPr>
      <w:spacing w:line="276" w:lineRule="atLeast"/>
    </w:pPr>
    <w:rPr>
      <w:rFonts w:cs="Times New Roman"/>
      <w:color w:val="auto"/>
    </w:rPr>
  </w:style>
  <w:style w:type="paragraph" w:customStyle="1" w:styleId="CM32">
    <w:name w:val="CM32"/>
    <w:basedOn w:val="Default"/>
    <w:next w:val="Default"/>
    <w:rsid w:val="005040BF"/>
    <w:pPr>
      <w:spacing w:after="828"/>
    </w:pPr>
    <w:rPr>
      <w:rFonts w:cs="Times New Roman"/>
      <w:color w:val="auto"/>
    </w:rPr>
  </w:style>
  <w:style w:type="paragraph" w:customStyle="1" w:styleId="PARTIES">
    <w:name w:val="PARTIES"/>
    <w:basedOn w:val="Normal"/>
    <w:rsid w:val="005040BF"/>
    <w:pPr>
      <w:spacing w:line="240" w:lineRule="atLeast"/>
      <w:ind w:right="3119"/>
    </w:pPr>
    <w:rPr>
      <w:rFonts w:ascii="Arial" w:hAnsi="Arial"/>
      <w:sz w:val="20"/>
      <w:szCs w:val="20"/>
    </w:rPr>
  </w:style>
  <w:style w:type="paragraph" w:customStyle="1" w:styleId="DENOM">
    <w:name w:val="DENOM"/>
    <w:basedOn w:val="Normal"/>
    <w:rsid w:val="005040BF"/>
    <w:pPr>
      <w:tabs>
        <w:tab w:val="right" w:pos="7938"/>
      </w:tabs>
      <w:spacing w:line="240" w:lineRule="atLeast"/>
      <w:ind w:left="3119"/>
    </w:pPr>
    <w:rPr>
      <w:rFonts w:ascii="Arial" w:hAnsi="Arial"/>
      <w:sz w:val="20"/>
      <w:szCs w:val="20"/>
    </w:rPr>
  </w:style>
  <w:style w:type="character" w:styleId="PageNumber">
    <w:name w:val="page number"/>
    <w:basedOn w:val="DefaultParagraphFont"/>
    <w:rsid w:val="005040BF"/>
  </w:style>
  <w:style w:type="paragraph" w:styleId="ListBullet">
    <w:name w:val="List Bullet"/>
    <w:basedOn w:val="Normal"/>
    <w:autoRedefine/>
    <w:qFormat/>
    <w:rsid w:val="005040BF"/>
    <w:pPr>
      <w:tabs>
        <w:tab w:val="left" w:pos="709"/>
      </w:tabs>
      <w:ind w:left="709" w:hanging="709"/>
      <w:jc w:val="both"/>
    </w:pPr>
    <w:rPr>
      <w:rFonts w:ascii="Arial" w:eastAsia="MS Mincho" w:hAnsi="Arial" w:cs="Arial"/>
      <w:sz w:val="20"/>
      <w:szCs w:val="24"/>
    </w:rPr>
  </w:style>
  <w:style w:type="paragraph" w:styleId="BodyText2">
    <w:name w:val="Body Text 2"/>
    <w:basedOn w:val="Normal"/>
    <w:link w:val="BodyText2Char"/>
    <w:rsid w:val="005040BF"/>
    <w:rPr>
      <w:rFonts w:ascii="Arial" w:eastAsia="MS Mincho" w:hAnsi="Arial" w:cs="Arial"/>
      <w:sz w:val="20"/>
      <w:szCs w:val="24"/>
      <w:lang w:val="en-US"/>
    </w:rPr>
  </w:style>
  <w:style w:type="character" w:customStyle="1" w:styleId="BodyText2Char">
    <w:name w:val="Body Text 2 Char"/>
    <w:basedOn w:val="DefaultParagraphFont"/>
    <w:link w:val="BodyText2"/>
    <w:rsid w:val="005040BF"/>
    <w:rPr>
      <w:rFonts w:ascii="Arial" w:eastAsia="MS Mincho" w:hAnsi="Arial" w:cs="Arial"/>
      <w:sz w:val="20"/>
      <w:szCs w:val="24"/>
      <w:lang w:val="en-US"/>
    </w:rPr>
  </w:style>
  <w:style w:type="paragraph" w:customStyle="1" w:styleId="Level2">
    <w:name w:val="Level 2"/>
    <w:basedOn w:val="Normal"/>
    <w:rsid w:val="005040BF"/>
    <w:pPr>
      <w:numPr>
        <w:ilvl w:val="1"/>
        <w:numId w:val="12"/>
      </w:numPr>
      <w:spacing w:after="240" w:line="264" w:lineRule="auto"/>
      <w:jc w:val="both"/>
      <w:outlineLvl w:val="1"/>
    </w:pPr>
    <w:rPr>
      <w:rFonts w:ascii="Arial" w:hAnsi="Arial"/>
      <w:sz w:val="20"/>
      <w:szCs w:val="20"/>
    </w:rPr>
  </w:style>
  <w:style w:type="paragraph" w:customStyle="1" w:styleId="Level1">
    <w:name w:val="Level 1"/>
    <w:basedOn w:val="Normal"/>
    <w:rsid w:val="005040BF"/>
    <w:pPr>
      <w:numPr>
        <w:numId w:val="12"/>
      </w:numPr>
      <w:spacing w:after="240" w:line="264" w:lineRule="auto"/>
      <w:jc w:val="both"/>
      <w:outlineLvl w:val="0"/>
    </w:pPr>
    <w:rPr>
      <w:rFonts w:ascii="Arial" w:hAnsi="Arial"/>
      <w:sz w:val="20"/>
      <w:szCs w:val="20"/>
    </w:rPr>
  </w:style>
  <w:style w:type="paragraph" w:customStyle="1" w:styleId="Level3">
    <w:name w:val="Level 3"/>
    <w:basedOn w:val="Normal"/>
    <w:rsid w:val="005040BF"/>
    <w:pPr>
      <w:numPr>
        <w:ilvl w:val="2"/>
        <w:numId w:val="12"/>
      </w:numPr>
      <w:spacing w:after="240" w:line="264" w:lineRule="auto"/>
      <w:jc w:val="both"/>
      <w:outlineLvl w:val="2"/>
    </w:pPr>
    <w:rPr>
      <w:rFonts w:ascii="Arial" w:hAnsi="Arial"/>
      <w:sz w:val="20"/>
      <w:szCs w:val="20"/>
    </w:rPr>
  </w:style>
  <w:style w:type="paragraph" w:customStyle="1" w:styleId="Level4">
    <w:name w:val="Level 4"/>
    <w:basedOn w:val="Normal"/>
    <w:rsid w:val="005040BF"/>
    <w:pPr>
      <w:numPr>
        <w:ilvl w:val="3"/>
        <w:numId w:val="12"/>
      </w:numPr>
      <w:spacing w:after="240" w:line="264" w:lineRule="auto"/>
      <w:jc w:val="both"/>
      <w:outlineLvl w:val="3"/>
    </w:pPr>
    <w:rPr>
      <w:rFonts w:ascii="Arial" w:hAnsi="Arial"/>
      <w:sz w:val="20"/>
      <w:szCs w:val="20"/>
    </w:rPr>
  </w:style>
  <w:style w:type="paragraph" w:customStyle="1" w:styleId="Level5">
    <w:name w:val="Level 5"/>
    <w:basedOn w:val="Normal"/>
    <w:rsid w:val="005040BF"/>
    <w:pPr>
      <w:numPr>
        <w:ilvl w:val="4"/>
        <w:numId w:val="12"/>
      </w:numPr>
      <w:spacing w:after="240" w:line="264" w:lineRule="auto"/>
      <w:jc w:val="both"/>
      <w:outlineLvl w:val="4"/>
    </w:pPr>
    <w:rPr>
      <w:rFonts w:ascii="Arial" w:hAnsi="Arial"/>
      <w:sz w:val="20"/>
      <w:szCs w:val="20"/>
    </w:rPr>
  </w:style>
  <w:style w:type="paragraph" w:customStyle="1" w:styleId="Level6">
    <w:name w:val="Level 6"/>
    <w:basedOn w:val="Normal"/>
    <w:rsid w:val="005040BF"/>
    <w:pPr>
      <w:numPr>
        <w:ilvl w:val="5"/>
        <w:numId w:val="12"/>
      </w:numPr>
      <w:spacing w:after="240" w:line="264" w:lineRule="auto"/>
      <w:jc w:val="both"/>
      <w:outlineLvl w:val="5"/>
    </w:pPr>
    <w:rPr>
      <w:rFonts w:ascii="Arial" w:hAnsi="Arial"/>
      <w:sz w:val="20"/>
      <w:szCs w:val="20"/>
    </w:rPr>
  </w:style>
  <w:style w:type="paragraph" w:styleId="BodyTextIndent">
    <w:name w:val="Body Text Indent"/>
    <w:basedOn w:val="Normal"/>
    <w:link w:val="BodyTextIndentChar"/>
    <w:rsid w:val="005040BF"/>
    <w:pPr>
      <w:tabs>
        <w:tab w:val="left" w:pos="567"/>
        <w:tab w:val="left" w:pos="1134"/>
        <w:tab w:val="right" w:pos="9072"/>
      </w:tabs>
      <w:spacing w:after="120"/>
      <w:ind w:left="567"/>
      <w:jc w:val="both"/>
    </w:pPr>
    <w:rPr>
      <w:rFonts w:ascii="Times New Roman" w:hAnsi="Times New Roman"/>
      <w:sz w:val="18"/>
      <w:szCs w:val="20"/>
    </w:rPr>
  </w:style>
  <w:style w:type="character" w:customStyle="1" w:styleId="BodyTextIndentChar">
    <w:name w:val="Body Text Indent Char"/>
    <w:basedOn w:val="DefaultParagraphFont"/>
    <w:link w:val="BodyTextIndent"/>
    <w:rsid w:val="005040BF"/>
    <w:rPr>
      <w:rFonts w:ascii="Times New Roman" w:eastAsia="Times New Roman" w:hAnsi="Times New Roman" w:cs="Times New Roman"/>
      <w:sz w:val="18"/>
      <w:szCs w:val="20"/>
    </w:rPr>
  </w:style>
  <w:style w:type="paragraph" w:customStyle="1" w:styleId="body">
    <w:name w:val="body"/>
    <w:basedOn w:val="Normal"/>
    <w:rsid w:val="005040BF"/>
    <w:pPr>
      <w:ind w:left="540"/>
      <w:jc w:val="both"/>
    </w:pPr>
    <w:rPr>
      <w:rFonts w:ascii="Arial" w:hAnsi="Arial"/>
      <w:sz w:val="20"/>
      <w:szCs w:val="24"/>
    </w:rPr>
  </w:style>
  <w:style w:type="paragraph" w:styleId="Title">
    <w:name w:val="Title"/>
    <w:basedOn w:val="Normal"/>
    <w:link w:val="TitleChar"/>
    <w:qFormat/>
    <w:rsid w:val="005040BF"/>
    <w:pPr>
      <w:spacing w:before="240" w:after="60"/>
      <w:jc w:val="center"/>
    </w:pPr>
    <w:rPr>
      <w:rFonts w:ascii="Arial" w:eastAsia="MS Mincho" w:hAnsi="Arial" w:cs="Arial"/>
      <w:b/>
      <w:bCs/>
      <w:kern w:val="28"/>
      <w:sz w:val="28"/>
      <w:szCs w:val="32"/>
    </w:rPr>
  </w:style>
  <w:style w:type="character" w:customStyle="1" w:styleId="TitleChar">
    <w:name w:val="Title Char"/>
    <w:basedOn w:val="DefaultParagraphFont"/>
    <w:link w:val="Title"/>
    <w:rsid w:val="005040BF"/>
    <w:rPr>
      <w:rFonts w:ascii="Arial" w:eastAsia="MS Mincho" w:hAnsi="Arial" w:cs="Arial"/>
      <w:b/>
      <w:bCs/>
      <w:kern w:val="28"/>
      <w:sz w:val="28"/>
      <w:szCs w:val="32"/>
    </w:rPr>
  </w:style>
  <w:style w:type="paragraph" w:styleId="TOAHeading">
    <w:name w:val="toa heading"/>
    <w:basedOn w:val="Normal"/>
    <w:next w:val="Normal"/>
    <w:semiHidden/>
    <w:rsid w:val="005040BF"/>
    <w:pPr>
      <w:spacing w:before="120" w:after="120"/>
    </w:pPr>
    <w:rPr>
      <w:rFonts w:ascii="Arial" w:hAnsi="Arial" w:cs="Arial"/>
      <w:b/>
      <w:bCs/>
      <w:sz w:val="24"/>
      <w:szCs w:val="24"/>
    </w:rPr>
  </w:style>
  <w:style w:type="paragraph" w:customStyle="1" w:styleId="TableHeader">
    <w:name w:val="TableHeader"/>
    <w:basedOn w:val="Normal"/>
    <w:rsid w:val="005040BF"/>
    <w:pPr>
      <w:spacing w:before="60" w:after="60"/>
      <w:jc w:val="center"/>
    </w:pPr>
    <w:rPr>
      <w:rFonts w:ascii="Arial" w:hAnsi="Arial"/>
      <w:b/>
      <w:bCs/>
      <w:sz w:val="18"/>
      <w:szCs w:val="20"/>
    </w:rPr>
  </w:style>
  <w:style w:type="paragraph" w:customStyle="1" w:styleId="TableText">
    <w:name w:val="TableText"/>
    <w:basedOn w:val="Normal"/>
    <w:rsid w:val="005040BF"/>
    <w:pPr>
      <w:spacing w:before="40" w:after="40"/>
    </w:pPr>
    <w:rPr>
      <w:rFonts w:ascii="Arial" w:hAnsi="Arial" w:cs="Arial"/>
      <w:bCs/>
      <w:sz w:val="16"/>
      <w:szCs w:val="24"/>
    </w:rPr>
  </w:style>
  <w:style w:type="paragraph" w:customStyle="1" w:styleId="AppendixHeading1">
    <w:name w:val="Appendix Heading 1"/>
    <w:basedOn w:val="Normal"/>
    <w:next w:val="Normal"/>
    <w:rsid w:val="005040BF"/>
    <w:pPr>
      <w:spacing w:after="360"/>
      <w:outlineLvl w:val="0"/>
    </w:pPr>
    <w:rPr>
      <w:rFonts w:ascii="Arial" w:eastAsia="MS Mincho" w:hAnsi="Arial"/>
      <w:b/>
      <w:sz w:val="32"/>
      <w:szCs w:val="24"/>
    </w:rPr>
  </w:style>
  <w:style w:type="paragraph" w:customStyle="1" w:styleId="AppendixHeading2">
    <w:name w:val="Appendix Heading 2"/>
    <w:basedOn w:val="Normal"/>
    <w:next w:val="Normal"/>
    <w:rsid w:val="005040BF"/>
    <w:pPr>
      <w:spacing w:before="240" w:after="240"/>
      <w:outlineLvl w:val="1"/>
    </w:pPr>
    <w:rPr>
      <w:rFonts w:ascii="Arial" w:eastAsia="MS Mincho" w:hAnsi="Arial"/>
      <w:b/>
      <w:sz w:val="28"/>
      <w:szCs w:val="24"/>
    </w:rPr>
  </w:style>
  <w:style w:type="paragraph" w:customStyle="1" w:styleId="AppendixHeading3">
    <w:name w:val="Appendix Heading 3"/>
    <w:basedOn w:val="AppendixHeading2"/>
    <w:next w:val="Normal"/>
    <w:rsid w:val="005040BF"/>
    <w:pPr>
      <w:keepNext/>
      <w:spacing w:before="60" w:after="60"/>
      <w:ind w:left="-6"/>
      <w:outlineLvl w:val="2"/>
    </w:pPr>
    <w:rPr>
      <w:b w:val="0"/>
      <w:sz w:val="22"/>
    </w:rPr>
  </w:style>
  <w:style w:type="paragraph" w:customStyle="1" w:styleId="PARA">
    <w:name w:val="PARA"/>
    <w:basedOn w:val="Normal"/>
    <w:rsid w:val="005040BF"/>
    <w:pPr>
      <w:keepLines/>
      <w:overflowPunct w:val="0"/>
      <w:autoSpaceDE w:val="0"/>
      <w:autoSpaceDN w:val="0"/>
      <w:adjustRightInd w:val="0"/>
      <w:spacing w:after="120" w:line="240" w:lineRule="atLeast"/>
      <w:ind w:left="1418"/>
      <w:jc w:val="both"/>
      <w:textAlignment w:val="baseline"/>
    </w:pPr>
    <w:rPr>
      <w:rFonts w:ascii="Arial" w:hAnsi="Arial"/>
      <w:sz w:val="20"/>
      <w:szCs w:val="20"/>
    </w:rPr>
  </w:style>
  <w:style w:type="paragraph" w:styleId="BodyTextIndent2">
    <w:name w:val="Body Text Indent 2"/>
    <w:basedOn w:val="Normal"/>
    <w:link w:val="BodyTextIndent2Char"/>
    <w:rsid w:val="005040BF"/>
    <w:pPr>
      <w:ind w:left="720"/>
    </w:pPr>
    <w:rPr>
      <w:rFonts w:ascii="Arial" w:eastAsia="MS Mincho" w:hAnsi="Arial" w:cs="Arial"/>
      <w:sz w:val="20"/>
      <w:szCs w:val="24"/>
      <w:lang w:val="en-US"/>
    </w:rPr>
  </w:style>
  <w:style w:type="character" w:customStyle="1" w:styleId="BodyTextIndent2Char">
    <w:name w:val="Body Text Indent 2 Char"/>
    <w:basedOn w:val="DefaultParagraphFont"/>
    <w:link w:val="BodyTextIndent2"/>
    <w:rsid w:val="005040BF"/>
    <w:rPr>
      <w:rFonts w:ascii="Arial" w:eastAsia="MS Mincho" w:hAnsi="Arial" w:cs="Arial"/>
      <w:sz w:val="20"/>
      <w:szCs w:val="24"/>
      <w:lang w:val="en-US"/>
    </w:rPr>
  </w:style>
  <w:style w:type="paragraph" w:styleId="BodyTextIndent3">
    <w:name w:val="Body Text Indent 3"/>
    <w:basedOn w:val="Normal"/>
    <w:link w:val="BodyTextIndent3Char"/>
    <w:rsid w:val="005040BF"/>
    <w:pPr>
      <w:ind w:left="539"/>
      <w:jc w:val="both"/>
    </w:pPr>
    <w:rPr>
      <w:rFonts w:ascii="Arial" w:hAnsi="Arial" w:cs="Arial"/>
      <w:sz w:val="20"/>
      <w:szCs w:val="24"/>
      <w:lang w:val="en-US"/>
    </w:rPr>
  </w:style>
  <w:style w:type="character" w:customStyle="1" w:styleId="BodyTextIndent3Char">
    <w:name w:val="Body Text Indent 3 Char"/>
    <w:basedOn w:val="DefaultParagraphFont"/>
    <w:link w:val="BodyTextIndent3"/>
    <w:rsid w:val="005040BF"/>
    <w:rPr>
      <w:rFonts w:ascii="Arial" w:eastAsia="Times New Roman" w:hAnsi="Arial" w:cs="Arial"/>
      <w:sz w:val="20"/>
      <w:szCs w:val="24"/>
      <w:lang w:val="en-US"/>
    </w:rPr>
  </w:style>
  <w:style w:type="paragraph" w:customStyle="1" w:styleId="WHEREAS">
    <w:name w:val="WHEREAS"/>
    <w:basedOn w:val="Normal"/>
    <w:rsid w:val="005040BF"/>
    <w:pPr>
      <w:overflowPunct w:val="0"/>
      <w:autoSpaceDE w:val="0"/>
      <w:autoSpaceDN w:val="0"/>
      <w:adjustRightInd w:val="0"/>
      <w:spacing w:line="240" w:lineRule="atLeast"/>
      <w:ind w:left="567" w:hanging="567"/>
      <w:jc w:val="both"/>
      <w:textAlignment w:val="baseline"/>
    </w:pPr>
    <w:rPr>
      <w:rFonts w:ascii="Arial" w:hAnsi="Arial"/>
      <w:sz w:val="20"/>
      <w:szCs w:val="20"/>
    </w:rPr>
  </w:style>
  <w:style w:type="paragraph" w:customStyle="1" w:styleId="bcarticlexox">
    <w:name w:val="bc article x.ox"/>
    <w:basedOn w:val="Heading2"/>
    <w:rsid w:val="005040BF"/>
    <w:pPr>
      <w:numPr>
        <w:ilvl w:val="0"/>
        <w:numId w:val="0"/>
      </w:numPr>
      <w:spacing w:before="0" w:after="240" w:line="240" w:lineRule="atLeast"/>
      <w:ind w:left="1134" w:hanging="1134"/>
      <w:jc w:val="both"/>
    </w:pPr>
    <w:rPr>
      <w:rFonts w:eastAsia="Times New Roman" w:cs="Times New Roman"/>
      <w:bCs w:val="0"/>
      <w:sz w:val="20"/>
      <w:szCs w:val="20"/>
      <w:lang w:val="en-GB" w:eastAsia="en-GB"/>
    </w:rPr>
  </w:style>
  <w:style w:type="paragraph" w:customStyle="1" w:styleId="TableParagraph">
    <w:name w:val="Table Paragraph"/>
    <w:basedOn w:val="Normal"/>
    <w:uiPriority w:val="1"/>
    <w:qFormat/>
    <w:rsid w:val="005040BF"/>
    <w:pPr>
      <w:widowControl w:val="0"/>
    </w:pPr>
    <w:rPr>
      <w:rFonts w:eastAsia="Calibri"/>
      <w:szCs w:val="22"/>
      <w:lang w:val="en-US"/>
    </w:rPr>
  </w:style>
  <w:style w:type="table" w:customStyle="1" w:styleId="TableGrid2">
    <w:name w:val="Table Grid2"/>
    <w:basedOn w:val="TableNormal"/>
    <w:next w:val="TableGrid"/>
    <w:uiPriority w:val="59"/>
    <w:rsid w:val="005040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
    <w:name w:val="Deloitte table"/>
    <w:basedOn w:val="TableNormal"/>
    <w:uiPriority w:val="99"/>
    <w:rsid w:val="005040BF"/>
    <w:pPr>
      <w:spacing w:after="0" w:line="240" w:lineRule="auto"/>
    </w:pPr>
    <w:rPr>
      <w:sz w:val="17"/>
    </w:rPr>
    <w:tblPr>
      <w:tblBorders>
        <w:top w:val="single" w:sz="4" w:space="0" w:color="9BBB59"/>
        <w:bottom w:val="single" w:sz="4" w:space="0" w:color="000000"/>
        <w:insideH w:val="single" w:sz="4" w:space="0" w:color="000000"/>
      </w:tblBorders>
      <w:tblCellMar>
        <w:top w:w="57" w:type="dxa"/>
        <w:left w:w="0" w:type="dxa"/>
        <w:bottom w:w="57" w:type="dxa"/>
        <w:right w:w="0" w:type="dxa"/>
      </w:tblCellMar>
    </w:tblPr>
    <w:tblStylePr w:type="firstRow">
      <w:tblPr/>
      <w:tcPr>
        <w:tcBorders>
          <w:top w:val="single" w:sz="24" w:space="0" w:color="9BBB59"/>
        </w:tcBorders>
      </w:tcPr>
    </w:tblStylePr>
  </w:style>
  <w:style w:type="paragraph" w:customStyle="1" w:styleId="Tabletext0">
    <w:name w:val="Table text"/>
    <w:basedOn w:val="Normal"/>
    <w:qFormat/>
    <w:rsid w:val="005040BF"/>
    <w:pPr>
      <w:spacing w:line="200" w:lineRule="atLeast"/>
    </w:pPr>
    <w:rPr>
      <w:rFonts w:eastAsia="Calibri"/>
      <w:sz w:val="17"/>
      <w:szCs w:val="22"/>
    </w:rPr>
  </w:style>
  <w:style w:type="paragraph" w:customStyle="1" w:styleId="Tabletitle">
    <w:name w:val="Table title"/>
    <w:basedOn w:val="Tabletext0"/>
    <w:qFormat/>
    <w:rsid w:val="005040BF"/>
    <w:rPr>
      <w:b/>
      <w:color w:val="9BBB59"/>
    </w:rPr>
  </w:style>
  <w:style w:type="paragraph" w:customStyle="1" w:styleId="Normal2">
    <w:name w:val="Normal2"/>
    <w:basedOn w:val="Normal"/>
    <w:link w:val="Normal2Char"/>
    <w:rsid w:val="00D86CA7"/>
    <w:pPr>
      <w:ind w:left="851"/>
    </w:pPr>
    <w:rPr>
      <w:rFonts w:ascii="Arial" w:hAnsi="Arial" w:cs="Arial"/>
      <w:color w:val="1C1C1C"/>
      <w:sz w:val="20"/>
      <w:szCs w:val="20"/>
      <w:lang w:val="en-AU" w:eastAsia="en-GB"/>
    </w:rPr>
  </w:style>
  <w:style w:type="character" w:customStyle="1" w:styleId="Normal2Char">
    <w:name w:val="Normal2 Char"/>
    <w:link w:val="Normal2"/>
    <w:rsid w:val="00D86CA7"/>
    <w:rPr>
      <w:rFonts w:ascii="Arial" w:eastAsia="Times New Roman" w:hAnsi="Arial" w:cs="Arial"/>
      <w:color w:val="1C1C1C"/>
      <w:sz w:val="20"/>
      <w:szCs w:val="20"/>
      <w:lang w:val="en-AU" w:eastAsia="en-GB"/>
    </w:rPr>
  </w:style>
  <w:style w:type="paragraph" w:styleId="TOC4">
    <w:name w:val="toc 4"/>
    <w:basedOn w:val="Normal"/>
    <w:next w:val="Normal"/>
    <w:autoRedefine/>
    <w:uiPriority w:val="39"/>
    <w:unhideWhenUsed/>
    <w:rsid w:val="00A12E67"/>
    <w:pPr>
      <w:spacing w:after="100" w:line="259"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A12E67"/>
    <w:pPr>
      <w:spacing w:after="100" w:line="259"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A12E67"/>
    <w:pPr>
      <w:spacing w:after="100" w:line="259"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A12E67"/>
    <w:pPr>
      <w:spacing w:after="100" w:line="259"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A12E67"/>
    <w:pPr>
      <w:spacing w:after="100" w:line="259"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A12E67"/>
    <w:pPr>
      <w:spacing w:after="100" w:line="259" w:lineRule="auto"/>
      <w:ind w:left="1760"/>
    </w:pPr>
    <w:rPr>
      <w:rFonts w:asciiTheme="minorHAnsi" w:eastAsiaTheme="minorEastAsia" w:hAnsiTheme="minorHAnsi" w:cstheme="minorBidi"/>
      <w:szCs w:val="22"/>
      <w:lang w:eastAsia="en-GB"/>
    </w:rPr>
  </w:style>
  <w:style w:type="paragraph" w:customStyle="1" w:styleId="Text2">
    <w:name w:val="Text 2"/>
    <w:basedOn w:val="Normal"/>
    <w:link w:val="Text2Char1"/>
    <w:rsid w:val="000B1A3E"/>
    <w:pPr>
      <w:tabs>
        <w:tab w:val="left" w:pos="2160"/>
      </w:tabs>
      <w:spacing w:before="100" w:beforeAutospacing="1" w:after="100" w:afterAutospacing="1"/>
      <w:ind w:left="1077"/>
      <w:jc w:val="both"/>
    </w:pPr>
    <w:rPr>
      <w:rFonts w:ascii="Times New Roman" w:hAnsi="Times New Roman"/>
      <w:sz w:val="24"/>
      <w:szCs w:val="24"/>
      <w:lang w:eastAsia="en-GB"/>
    </w:rPr>
  </w:style>
  <w:style w:type="character" w:customStyle="1" w:styleId="Text2Char1">
    <w:name w:val="Text 2 Char1"/>
    <w:link w:val="Text2"/>
    <w:rsid w:val="000B1A3E"/>
    <w:rPr>
      <w:rFonts w:ascii="Times New Roman" w:eastAsia="Times New Roman" w:hAnsi="Times New Roman" w:cs="Times New Roman"/>
      <w:sz w:val="24"/>
      <w:szCs w:val="24"/>
      <w:lang w:eastAsia="en-GB"/>
    </w:rPr>
  </w:style>
  <w:style w:type="character" w:customStyle="1" w:styleId="fontstyle01">
    <w:name w:val="fontstyle01"/>
    <w:basedOn w:val="DefaultParagraphFont"/>
    <w:rsid w:val="0055152F"/>
    <w:rPr>
      <w:rFonts w:ascii="ArialMT" w:hAnsi="ArialMT" w:hint="default"/>
      <w:b w:val="0"/>
      <w:bCs w:val="0"/>
      <w:i w:val="0"/>
      <w:iCs w:val="0"/>
      <w:color w:val="000000"/>
      <w:sz w:val="22"/>
      <w:szCs w:val="22"/>
    </w:rPr>
  </w:style>
  <w:style w:type="character" w:customStyle="1" w:styleId="normaltextrun">
    <w:name w:val="normaltextrun"/>
    <w:basedOn w:val="DefaultParagraphFont"/>
    <w:rsid w:val="00F61146"/>
  </w:style>
  <w:style w:type="character" w:styleId="UnresolvedMention">
    <w:name w:val="Unresolved Mention"/>
    <w:basedOn w:val="DefaultParagraphFont"/>
    <w:uiPriority w:val="99"/>
    <w:unhideWhenUsed/>
    <w:rsid w:val="00A13FC7"/>
    <w:rPr>
      <w:color w:val="605E5C"/>
      <w:shd w:val="clear" w:color="auto" w:fill="E1DFDD"/>
    </w:rPr>
  </w:style>
  <w:style w:type="character" w:styleId="Mention">
    <w:name w:val="Mention"/>
    <w:basedOn w:val="DefaultParagraphFont"/>
    <w:uiPriority w:val="99"/>
    <w:unhideWhenUsed/>
    <w:rsid w:val="00A13FC7"/>
    <w:rPr>
      <w:color w:val="2B579A"/>
      <w:shd w:val="clear" w:color="auto" w:fill="E1DFDD"/>
    </w:rPr>
  </w:style>
  <w:style w:type="paragraph" w:customStyle="1" w:styleId="xxmsonormal">
    <w:name w:val="x_xmsonormal"/>
    <w:basedOn w:val="Normal"/>
    <w:rsid w:val="00ED3360"/>
    <w:rPr>
      <w:rFonts w:eastAsiaTheme="minorHAnsi" w:cs="Calibri"/>
      <w:szCs w:val="22"/>
      <w:lang w:eastAsia="en-GB"/>
    </w:rPr>
  </w:style>
  <w:style w:type="character" w:styleId="SmartLink">
    <w:name w:val="Smart Link"/>
    <w:basedOn w:val="DefaultParagraphFont"/>
    <w:uiPriority w:val="99"/>
    <w:semiHidden/>
    <w:unhideWhenUsed/>
    <w:rsid w:val="00626EE7"/>
    <w:rPr>
      <w:color w:val="0000FF"/>
      <w:u w:val="single"/>
      <w:shd w:val="clear" w:color="auto" w:fill="F3F2F1"/>
    </w:rPr>
  </w:style>
  <w:style w:type="paragraph" w:customStyle="1" w:styleId="TableHeading">
    <w:name w:val="Table Heading"/>
    <w:rsid w:val="00DD1514"/>
    <w:pPr>
      <w:shd w:val="pct5" w:color="auto" w:fill="FFFFFF"/>
      <w:snapToGrid w:val="0"/>
      <w:spacing w:after="0" w:line="240" w:lineRule="auto"/>
    </w:pPr>
    <w:rPr>
      <w:rFonts w:ascii="Arial" w:eastAsia="Times New Roman" w:hAnsi="Arial" w:cs="Times New Roman"/>
      <w:b/>
      <w:sz w:val="20"/>
      <w:szCs w:val="20"/>
      <w:lang w:val="en-US"/>
    </w:rPr>
  </w:style>
  <w:style w:type="paragraph" w:customStyle="1" w:styleId="TableText1">
    <w:name w:val="Table Text"/>
    <w:basedOn w:val="TableHeading"/>
    <w:rsid w:val="00DD1514"/>
    <w:pPr>
      <w:shd w:val="clear" w:color="auto" w:fill="auto"/>
      <w:overflowPunct w:val="0"/>
      <w:autoSpaceDE w:val="0"/>
      <w:autoSpaceDN w:val="0"/>
      <w:adjustRightInd w:val="0"/>
      <w:snapToGrid/>
      <w:textAlignment w:val="baseline"/>
    </w:pPr>
    <w:rPr>
      <w:b w:val="0"/>
      <w:noProof/>
    </w:rPr>
  </w:style>
  <w:style w:type="paragraph" w:customStyle="1" w:styleId="Style1">
    <w:name w:val="Style1"/>
    <w:basedOn w:val="ListParagraph"/>
    <w:link w:val="Style1Char"/>
    <w:qFormat/>
    <w:rsid w:val="00DD1514"/>
    <w:pPr>
      <w:numPr>
        <w:numId w:val="14"/>
      </w:numPr>
      <w:tabs>
        <w:tab w:val="num" w:pos="576"/>
      </w:tabs>
      <w:ind w:left="567" w:hanging="567"/>
    </w:pPr>
    <w:rPr>
      <w:rFonts w:cs="Arial"/>
      <w:b/>
      <w:sz w:val="28"/>
    </w:rPr>
  </w:style>
  <w:style w:type="character" w:customStyle="1" w:styleId="Style1Char">
    <w:name w:val="Style1 Char"/>
    <w:basedOn w:val="ListParagraphChar"/>
    <w:link w:val="Style1"/>
    <w:rsid w:val="00DD1514"/>
    <w:rPr>
      <w:rFonts w:ascii="Calibri" w:eastAsia="Times New Roman" w:hAnsi="Calibri" w:cs="Arial"/>
      <w:b/>
      <w:sz w:val="28"/>
      <w:szCs w:val="21"/>
    </w:rPr>
  </w:style>
  <w:style w:type="character" w:styleId="SubtleEmphasis">
    <w:name w:val="Subtle Emphasis"/>
    <w:basedOn w:val="DefaultParagraphFont"/>
    <w:uiPriority w:val="19"/>
    <w:qFormat/>
    <w:rsid w:val="00DD1514"/>
    <w:rPr>
      <w:i/>
      <w:iCs/>
      <w:color w:val="404040" w:themeColor="text1" w:themeTint="BF"/>
    </w:rPr>
  </w:style>
  <w:style w:type="paragraph" w:customStyle="1" w:styleId="TableHeading0">
    <w:name w:val="TableHeading"/>
    <w:basedOn w:val="Normal"/>
    <w:link w:val="TableHeadingChar"/>
    <w:rsid w:val="00DD1514"/>
    <w:pPr>
      <w:spacing w:before="60" w:after="60" w:line="220" w:lineRule="atLeast"/>
    </w:pPr>
    <w:rPr>
      <w:rFonts w:ascii="Arial Bold" w:hAnsi="Arial Bold"/>
      <w:b/>
      <w:color w:val="191D1F"/>
      <w:sz w:val="20"/>
      <w:szCs w:val="24"/>
    </w:rPr>
  </w:style>
  <w:style w:type="character" w:customStyle="1" w:styleId="TableHeadingChar">
    <w:name w:val="TableHeading Char"/>
    <w:link w:val="TableHeading0"/>
    <w:rsid w:val="00DD1514"/>
    <w:rPr>
      <w:rFonts w:ascii="Arial Bold" w:eastAsia="Times New Roman" w:hAnsi="Arial Bold" w:cs="Times New Roman"/>
      <w:b/>
      <w:color w:val="191D1F"/>
      <w:sz w:val="20"/>
      <w:szCs w:val="24"/>
    </w:rPr>
  </w:style>
  <w:style w:type="table" w:styleId="LightList-Accent1">
    <w:name w:val="Light List Accent 1"/>
    <w:basedOn w:val="TableNormal"/>
    <w:uiPriority w:val="61"/>
    <w:rsid w:val="00DD151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Style2">
    <w:name w:val="Style2"/>
    <w:basedOn w:val="ListParagraph"/>
    <w:link w:val="Style2Char"/>
    <w:qFormat/>
    <w:rsid w:val="00DD1514"/>
    <w:pPr>
      <w:numPr>
        <w:numId w:val="15"/>
      </w:numPr>
      <w:jc w:val="both"/>
    </w:pPr>
    <w:rPr>
      <w:rFonts w:ascii="Arial" w:hAnsi="Arial" w:cs="Arial"/>
      <w:b/>
      <w:color w:val="0000FF"/>
    </w:rPr>
  </w:style>
  <w:style w:type="character" w:customStyle="1" w:styleId="Style2Char">
    <w:name w:val="Style2 Char"/>
    <w:basedOn w:val="ListParagraphChar"/>
    <w:link w:val="Style2"/>
    <w:rsid w:val="00DD1514"/>
    <w:rPr>
      <w:rFonts w:ascii="Arial" w:eastAsia="Times New Roman" w:hAnsi="Arial" w:cs="Arial"/>
      <w:b/>
      <w:color w:val="0000FF"/>
      <w:szCs w:val="21"/>
    </w:rPr>
  </w:style>
  <w:style w:type="character" w:styleId="Strong">
    <w:name w:val="Strong"/>
    <w:basedOn w:val="DefaultParagraphFont"/>
    <w:uiPriority w:val="22"/>
    <w:qFormat/>
    <w:rsid w:val="00DD1514"/>
    <w:rPr>
      <w:b/>
      <w:bCs/>
    </w:rPr>
  </w:style>
  <w:style w:type="character" w:customStyle="1" w:styleId="hps">
    <w:name w:val="hps"/>
    <w:basedOn w:val="DefaultParagraphFont"/>
    <w:rsid w:val="00DD1514"/>
  </w:style>
  <w:style w:type="character" w:customStyle="1" w:styleId="ListParagraphChar1">
    <w:name w:val="List Paragraph Char1"/>
    <w:aliases w:val="1st level - Bullet List Paragraph Char1,List Paragraph1 Char1,Lettre d'introduction Char1,Paragrafo elenco Char1,Medium Grid 1 - Accent 21 Char1,ESTAT Bullet Points Char1"/>
    <w:basedOn w:val="DefaultParagraphFont"/>
    <w:uiPriority w:val="34"/>
    <w:rsid w:val="00DD1514"/>
    <w:rPr>
      <w:lang w:val="en-US"/>
    </w:rPr>
  </w:style>
  <w:style w:type="character" w:styleId="PlaceholderText">
    <w:name w:val="Placeholder Text"/>
    <w:basedOn w:val="DefaultParagraphFont"/>
    <w:uiPriority w:val="99"/>
    <w:semiHidden/>
    <w:rsid w:val="00DD1514"/>
    <w:rPr>
      <w:color w:val="808080"/>
    </w:rPr>
  </w:style>
  <w:style w:type="paragraph" w:customStyle="1" w:styleId="paragraph">
    <w:name w:val="paragraph"/>
    <w:basedOn w:val="Normal"/>
    <w:rsid w:val="002C0D9D"/>
    <w:pPr>
      <w:spacing w:before="100" w:beforeAutospacing="1" w:after="100" w:afterAutospacing="1"/>
    </w:pPr>
    <w:rPr>
      <w:rFonts w:ascii="Times New Roman" w:hAnsi="Times New Roman"/>
      <w:sz w:val="24"/>
      <w:szCs w:val="24"/>
      <w:lang w:eastAsia="en-GB"/>
    </w:rPr>
  </w:style>
  <w:style w:type="character" w:customStyle="1" w:styleId="eop">
    <w:name w:val="eop"/>
    <w:basedOn w:val="DefaultParagraphFont"/>
    <w:rsid w:val="002C0D9D"/>
  </w:style>
  <w:style w:type="character" w:customStyle="1" w:styleId="superscript">
    <w:name w:val="superscript"/>
    <w:basedOn w:val="DefaultParagraphFont"/>
    <w:rsid w:val="007373BD"/>
  </w:style>
  <w:style w:type="character" w:customStyle="1" w:styleId="scxw132083190">
    <w:name w:val="scxw132083190"/>
    <w:basedOn w:val="DefaultParagraphFont"/>
    <w:rsid w:val="00737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456">
      <w:bodyDiv w:val="1"/>
      <w:marLeft w:val="0"/>
      <w:marRight w:val="0"/>
      <w:marTop w:val="0"/>
      <w:marBottom w:val="0"/>
      <w:divBdr>
        <w:top w:val="none" w:sz="0" w:space="0" w:color="auto"/>
        <w:left w:val="none" w:sz="0" w:space="0" w:color="auto"/>
        <w:bottom w:val="none" w:sz="0" w:space="0" w:color="auto"/>
        <w:right w:val="none" w:sz="0" w:space="0" w:color="auto"/>
      </w:divBdr>
      <w:divsChild>
        <w:div w:id="489368727">
          <w:marLeft w:val="0"/>
          <w:marRight w:val="0"/>
          <w:marTop w:val="0"/>
          <w:marBottom w:val="0"/>
          <w:divBdr>
            <w:top w:val="none" w:sz="0" w:space="0" w:color="auto"/>
            <w:left w:val="none" w:sz="0" w:space="0" w:color="auto"/>
            <w:bottom w:val="none" w:sz="0" w:space="0" w:color="auto"/>
            <w:right w:val="none" w:sz="0" w:space="0" w:color="auto"/>
          </w:divBdr>
        </w:div>
        <w:div w:id="885332056">
          <w:marLeft w:val="0"/>
          <w:marRight w:val="0"/>
          <w:marTop w:val="0"/>
          <w:marBottom w:val="0"/>
          <w:divBdr>
            <w:top w:val="none" w:sz="0" w:space="0" w:color="auto"/>
            <w:left w:val="none" w:sz="0" w:space="0" w:color="auto"/>
            <w:bottom w:val="none" w:sz="0" w:space="0" w:color="auto"/>
            <w:right w:val="none" w:sz="0" w:space="0" w:color="auto"/>
          </w:divBdr>
        </w:div>
        <w:div w:id="1007900759">
          <w:marLeft w:val="0"/>
          <w:marRight w:val="0"/>
          <w:marTop w:val="0"/>
          <w:marBottom w:val="0"/>
          <w:divBdr>
            <w:top w:val="none" w:sz="0" w:space="0" w:color="auto"/>
            <w:left w:val="none" w:sz="0" w:space="0" w:color="auto"/>
            <w:bottom w:val="none" w:sz="0" w:space="0" w:color="auto"/>
            <w:right w:val="none" w:sz="0" w:space="0" w:color="auto"/>
          </w:divBdr>
        </w:div>
        <w:div w:id="1321538906">
          <w:marLeft w:val="0"/>
          <w:marRight w:val="0"/>
          <w:marTop w:val="0"/>
          <w:marBottom w:val="0"/>
          <w:divBdr>
            <w:top w:val="none" w:sz="0" w:space="0" w:color="auto"/>
            <w:left w:val="none" w:sz="0" w:space="0" w:color="auto"/>
            <w:bottom w:val="none" w:sz="0" w:space="0" w:color="auto"/>
            <w:right w:val="none" w:sz="0" w:space="0" w:color="auto"/>
          </w:divBdr>
        </w:div>
        <w:div w:id="1492797482">
          <w:marLeft w:val="0"/>
          <w:marRight w:val="0"/>
          <w:marTop w:val="0"/>
          <w:marBottom w:val="0"/>
          <w:divBdr>
            <w:top w:val="none" w:sz="0" w:space="0" w:color="auto"/>
            <w:left w:val="none" w:sz="0" w:space="0" w:color="auto"/>
            <w:bottom w:val="none" w:sz="0" w:space="0" w:color="auto"/>
            <w:right w:val="none" w:sz="0" w:space="0" w:color="auto"/>
          </w:divBdr>
        </w:div>
        <w:div w:id="1782916951">
          <w:marLeft w:val="0"/>
          <w:marRight w:val="0"/>
          <w:marTop w:val="0"/>
          <w:marBottom w:val="0"/>
          <w:divBdr>
            <w:top w:val="none" w:sz="0" w:space="0" w:color="auto"/>
            <w:left w:val="none" w:sz="0" w:space="0" w:color="auto"/>
            <w:bottom w:val="none" w:sz="0" w:space="0" w:color="auto"/>
            <w:right w:val="none" w:sz="0" w:space="0" w:color="auto"/>
          </w:divBdr>
        </w:div>
        <w:div w:id="1976905700">
          <w:marLeft w:val="0"/>
          <w:marRight w:val="0"/>
          <w:marTop w:val="0"/>
          <w:marBottom w:val="0"/>
          <w:divBdr>
            <w:top w:val="none" w:sz="0" w:space="0" w:color="auto"/>
            <w:left w:val="none" w:sz="0" w:space="0" w:color="auto"/>
            <w:bottom w:val="none" w:sz="0" w:space="0" w:color="auto"/>
            <w:right w:val="none" w:sz="0" w:space="0" w:color="auto"/>
          </w:divBdr>
        </w:div>
      </w:divsChild>
    </w:div>
    <w:div w:id="102190588">
      <w:bodyDiv w:val="1"/>
      <w:marLeft w:val="0"/>
      <w:marRight w:val="0"/>
      <w:marTop w:val="0"/>
      <w:marBottom w:val="0"/>
      <w:divBdr>
        <w:top w:val="none" w:sz="0" w:space="0" w:color="auto"/>
        <w:left w:val="none" w:sz="0" w:space="0" w:color="auto"/>
        <w:bottom w:val="none" w:sz="0" w:space="0" w:color="auto"/>
        <w:right w:val="none" w:sz="0" w:space="0" w:color="auto"/>
      </w:divBdr>
      <w:divsChild>
        <w:div w:id="20596963">
          <w:marLeft w:val="0"/>
          <w:marRight w:val="0"/>
          <w:marTop w:val="0"/>
          <w:marBottom w:val="0"/>
          <w:divBdr>
            <w:top w:val="none" w:sz="0" w:space="0" w:color="auto"/>
            <w:left w:val="none" w:sz="0" w:space="0" w:color="auto"/>
            <w:bottom w:val="none" w:sz="0" w:space="0" w:color="auto"/>
            <w:right w:val="none" w:sz="0" w:space="0" w:color="auto"/>
          </w:divBdr>
          <w:divsChild>
            <w:div w:id="542209120">
              <w:marLeft w:val="0"/>
              <w:marRight w:val="0"/>
              <w:marTop w:val="0"/>
              <w:marBottom w:val="0"/>
              <w:divBdr>
                <w:top w:val="none" w:sz="0" w:space="0" w:color="auto"/>
                <w:left w:val="none" w:sz="0" w:space="0" w:color="auto"/>
                <w:bottom w:val="none" w:sz="0" w:space="0" w:color="auto"/>
                <w:right w:val="none" w:sz="0" w:space="0" w:color="auto"/>
              </w:divBdr>
            </w:div>
            <w:div w:id="1038429984">
              <w:marLeft w:val="0"/>
              <w:marRight w:val="0"/>
              <w:marTop w:val="0"/>
              <w:marBottom w:val="0"/>
              <w:divBdr>
                <w:top w:val="none" w:sz="0" w:space="0" w:color="auto"/>
                <w:left w:val="none" w:sz="0" w:space="0" w:color="auto"/>
                <w:bottom w:val="none" w:sz="0" w:space="0" w:color="auto"/>
                <w:right w:val="none" w:sz="0" w:space="0" w:color="auto"/>
              </w:divBdr>
            </w:div>
          </w:divsChild>
        </w:div>
        <w:div w:id="42216717">
          <w:marLeft w:val="0"/>
          <w:marRight w:val="0"/>
          <w:marTop w:val="0"/>
          <w:marBottom w:val="0"/>
          <w:divBdr>
            <w:top w:val="none" w:sz="0" w:space="0" w:color="auto"/>
            <w:left w:val="none" w:sz="0" w:space="0" w:color="auto"/>
            <w:bottom w:val="none" w:sz="0" w:space="0" w:color="auto"/>
            <w:right w:val="none" w:sz="0" w:space="0" w:color="auto"/>
          </w:divBdr>
          <w:divsChild>
            <w:div w:id="915896388">
              <w:marLeft w:val="0"/>
              <w:marRight w:val="0"/>
              <w:marTop w:val="0"/>
              <w:marBottom w:val="0"/>
              <w:divBdr>
                <w:top w:val="none" w:sz="0" w:space="0" w:color="auto"/>
                <w:left w:val="none" w:sz="0" w:space="0" w:color="auto"/>
                <w:bottom w:val="none" w:sz="0" w:space="0" w:color="auto"/>
                <w:right w:val="none" w:sz="0" w:space="0" w:color="auto"/>
              </w:divBdr>
            </w:div>
          </w:divsChild>
        </w:div>
        <w:div w:id="149835489">
          <w:marLeft w:val="0"/>
          <w:marRight w:val="0"/>
          <w:marTop w:val="0"/>
          <w:marBottom w:val="0"/>
          <w:divBdr>
            <w:top w:val="none" w:sz="0" w:space="0" w:color="auto"/>
            <w:left w:val="none" w:sz="0" w:space="0" w:color="auto"/>
            <w:bottom w:val="none" w:sz="0" w:space="0" w:color="auto"/>
            <w:right w:val="none" w:sz="0" w:space="0" w:color="auto"/>
          </w:divBdr>
          <w:divsChild>
            <w:div w:id="165288295">
              <w:marLeft w:val="0"/>
              <w:marRight w:val="0"/>
              <w:marTop w:val="0"/>
              <w:marBottom w:val="0"/>
              <w:divBdr>
                <w:top w:val="none" w:sz="0" w:space="0" w:color="auto"/>
                <w:left w:val="none" w:sz="0" w:space="0" w:color="auto"/>
                <w:bottom w:val="none" w:sz="0" w:space="0" w:color="auto"/>
                <w:right w:val="none" w:sz="0" w:space="0" w:color="auto"/>
              </w:divBdr>
            </w:div>
          </w:divsChild>
        </w:div>
        <w:div w:id="957302258">
          <w:marLeft w:val="0"/>
          <w:marRight w:val="0"/>
          <w:marTop w:val="0"/>
          <w:marBottom w:val="0"/>
          <w:divBdr>
            <w:top w:val="none" w:sz="0" w:space="0" w:color="auto"/>
            <w:left w:val="none" w:sz="0" w:space="0" w:color="auto"/>
            <w:bottom w:val="none" w:sz="0" w:space="0" w:color="auto"/>
            <w:right w:val="none" w:sz="0" w:space="0" w:color="auto"/>
          </w:divBdr>
          <w:divsChild>
            <w:div w:id="1042554366">
              <w:marLeft w:val="0"/>
              <w:marRight w:val="0"/>
              <w:marTop w:val="0"/>
              <w:marBottom w:val="0"/>
              <w:divBdr>
                <w:top w:val="none" w:sz="0" w:space="0" w:color="auto"/>
                <w:left w:val="none" w:sz="0" w:space="0" w:color="auto"/>
                <w:bottom w:val="none" w:sz="0" w:space="0" w:color="auto"/>
                <w:right w:val="none" w:sz="0" w:space="0" w:color="auto"/>
              </w:divBdr>
            </w:div>
          </w:divsChild>
        </w:div>
        <w:div w:id="1030835226">
          <w:marLeft w:val="0"/>
          <w:marRight w:val="0"/>
          <w:marTop w:val="0"/>
          <w:marBottom w:val="0"/>
          <w:divBdr>
            <w:top w:val="none" w:sz="0" w:space="0" w:color="auto"/>
            <w:left w:val="none" w:sz="0" w:space="0" w:color="auto"/>
            <w:bottom w:val="none" w:sz="0" w:space="0" w:color="auto"/>
            <w:right w:val="none" w:sz="0" w:space="0" w:color="auto"/>
          </w:divBdr>
          <w:divsChild>
            <w:div w:id="671184716">
              <w:marLeft w:val="0"/>
              <w:marRight w:val="0"/>
              <w:marTop w:val="0"/>
              <w:marBottom w:val="0"/>
              <w:divBdr>
                <w:top w:val="none" w:sz="0" w:space="0" w:color="auto"/>
                <w:left w:val="none" w:sz="0" w:space="0" w:color="auto"/>
                <w:bottom w:val="none" w:sz="0" w:space="0" w:color="auto"/>
                <w:right w:val="none" w:sz="0" w:space="0" w:color="auto"/>
              </w:divBdr>
            </w:div>
          </w:divsChild>
        </w:div>
        <w:div w:id="1156343482">
          <w:marLeft w:val="0"/>
          <w:marRight w:val="0"/>
          <w:marTop w:val="0"/>
          <w:marBottom w:val="0"/>
          <w:divBdr>
            <w:top w:val="none" w:sz="0" w:space="0" w:color="auto"/>
            <w:left w:val="none" w:sz="0" w:space="0" w:color="auto"/>
            <w:bottom w:val="none" w:sz="0" w:space="0" w:color="auto"/>
            <w:right w:val="none" w:sz="0" w:space="0" w:color="auto"/>
          </w:divBdr>
          <w:divsChild>
            <w:div w:id="838420847">
              <w:marLeft w:val="0"/>
              <w:marRight w:val="0"/>
              <w:marTop w:val="0"/>
              <w:marBottom w:val="0"/>
              <w:divBdr>
                <w:top w:val="none" w:sz="0" w:space="0" w:color="auto"/>
                <w:left w:val="none" w:sz="0" w:space="0" w:color="auto"/>
                <w:bottom w:val="none" w:sz="0" w:space="0" w:color="auto"/>
                <w:right w:val="none" w:sz="0" w:space="0" w:color="auto"/>
              </w:divBdr>
            </w:div>
          </w:divsChild>
        </w:div>
        <w:div w:id="1273627997">
          <w:marLeft w:val="0"/>
          <w:marRight w:val="0"/>
          <w:marTop w:val="0"/>
          <w:marBottom w:val="0"/>
          <w:divBdr>
            <w:top w:val="none" w:sz="0" w:space="0" w:color="auto"/>
            <w:left w:val="none" w:sz="0" w:space="0" w:color="auto"/>
            <w:bottom w:val="none" w:sz="0" w:space="0" w:color="auto"/>
            <w:right w:val="none" w:sz="0" w:space="0" w:color="auto"/>
          </w:divBdr>
          <w:divsChild>
            <w:div w:id="906454482">
              <w:marLeft w:val="0"/>
              <w:marRight w:val="0"/>
              <w:marTop w:val="0"/>
              <w:marBottom w:val="0"/>
              <w:divBdr>
                <w:top w:val="none" w:sz="0" w:space="0" w:color="auto"/>
                <w:left w:val="none" w:sz="0" w:space="0" w:color="auto"/>
                <w:bottom w:val="none" w:sz="0" w:space="0" w:color="auto"/>
                <w:right w:val="none" w:sz="0" w:space="0" w:color="auto"/>
              </w:divBdr>
            </w:div>
            <w:div w:id="1706755357">
              <w:marLeft w:val="0"/>
              <w:marRight w:val="0"/>
              <w:marTop w:val="0"/>
              <w:marBottom w:val="0"/>
              <w:divBdr>
                <w:top w:val="none" w:sz="0" w:space="0" w:color="auto"/>
                <w:left w:val="none" w:sz="0" w:space="0" w:color="auto"/>
                <w:bottom w:val="none" w:sz="0" w:space="0" w:color="auto"/>
                <w:right w:val="none" w:sz="0" w:space="0" w:color="auto"/>
              </w:divBdr>
            </w:div>
          </w:divsChild>
        </w:div>
        <w:div w:id="1383627627">
          <w:marLeft w:val="0"/>
          <w:marRight w:val="0"/>
          <w:marTop w:val="0"/>
          <w:marBottom w:val="0"/>
          <w:divBdr>
            <w:top w:val="none" w:sz="0" w:space="0" w:color="auto"/>
            <w:left w:val="none" w:sz="0" w:space="0" w:color="auto"/>
            <w:bottom w:val="none" w:sz="0" w:space="0" w:color="auto"/>
            <w:right w:val="none" w:sz="0" w:space="0" w:color="auto"/>
          </w:divBdr>
          <w:divsChild>
            <w:div w:id="1363433927">
              <w:marLeft w:val="0"/>
              <w:marRight w:val="0"/>
              <w:marTop w:val="0"/>
              <w:marBottom w:val="0"/>
              <w:divBdr>
                <w:top w:val="none" w:sz="0" w:space="0" w:color="auto"/>
                <w:left w:val="none" w:sz="0" w:space="0" w:color="auto"/>
                <w:bottom w:val="none" w:sz="0" w:space="0" w:color="auto"/>
                <w:right w:val="none" w:sz="0" w:space="0" w:color="auto"/>
              </w:divBdr>
            </w:div>
          </w:divsChild>
        </w:div>
        <w:div w:id="1502037707">
          <w:marLeft w:val="0"/>
          <w:marRight w:val="0"/>
          <w:marTop w:val="0"/>
          <w:marBottom w:val="0"/>
          <w:divBdr>
            <w:top w:val="none" w:sz="0" w:space="0" w:color="auto"/>
            <w:left w:val="none" w:sz="0" w:space="0" w:color="auto"/>
            <w:bottom w:val="none" w:sz="0" w:space="0" w:color="auto"/>
            <w:right w:val="none" w:sz="0" w:space="0" w:color="auto"/>
          </w:divBdr>
          <w:divsChild>
            <w:div w:id="57215149">
              <w:marLeft w:val="0"/>
              <w:marRight w:val="0"/>
              <w:marTop w:val="0"/>
              <w:marBottom w:val="0"/>
              <w:divBdr>
                <w:top w:val="none" w:sz="0" w:space="0" w:color="auto"/>
                <w:left w:val="none" w:sz="0" w:space="0" w:color="auto"/>
                <w:bottom w:val="none" w:sz="0" w:space="0" w:color="auto"/>
                <w:right w:val="none" w:sz="0" w:space="0" w:color="auto"/>
              </w:divBdr>
            </w:div>
          </w:divsChild>
        </w:div>
        <w:div w:id="1587880086">
          <w:marLeft w:val="0"/>
          <w:marRight w:val="0"/>
          <w:marTop w:val="0"/>
          <w:marBottom w:val="0"/>
          <w:divBdr>
            <w:top w:val="none" w:sz="0" w:space="0" w:color="auto"/>
            <w:left w:val="none" w:sz="0" w:space="0" w:color="auto"/>
            <w:bottom w:val="none" w:sz="0" w:space="0" w:color="auto"/>
            <w:right w:val="none" w:sz="0" w:space="0" w:color="auto"/>
          </w:divBdr>
          <w:divsChild>
            <w:div w:id="1356156539">
              <w:marLeft w:val="0"/>
              <w:marRight w:val="0"/>
              <w:marTop w:val="0"/>
              <w:marBottom w:val="0"/>
              <w:divBdr>
                <w:top w:val="none" w:sz="0" w:space="0" w:color="auto"/>
                <w:left w:val="none" w:sz="0" w:space="0" w:color="auto"/>
                <w:bottom w:val="none" w:sz="0" w:space="0" w:color="auto"/>
                <w:right w:val="none" w:sz="0" w:space="0" w:color="auto"/>
              </w:divBdr>
            </w:div>
          </w:divsChild>
        </w:div>
        <w:div w:id="1824391703">
          <w:marLeft w:val="0"/>
          <w:marRight w:val="0"/>
          <w:marTop w:val="0"/>
          <w:marBottom w:val="0"/>
          <w:divBdr>
            <w:top w:val="none" w:sz="0" w:space="0" w:color="auto"/>
            <w:left w:val="none" w:sz="0" w:space="0" w:color="auto"/>
            <w:bottom w:val="none" w:sz="0" w:space="0" w:color="auto"/>
            <w:right w:val="none" w:sz="0" w:space="0" w:color="auto"/>
          </w:divBdr>
          <w:divsChild>
            <w:div w:id="1390954173">
              <w:marLeft w:val="0"/>
              <w:marRight w:val="0"/>
              <w:marTop w:val="0"/>
              <w:marBottom w:val="0"/>
              <w:divBdr>
                <w:top w:val="none" w:sz="0" w:space="0" w:color="auto"/>
                <w:left w:val="none" w:sz="0" w:space="0" w:color="auto"/>
                <w:bottom w:val="none" w:sz="0" w:space="0" w:color="auto"/>
                <w:right w:val="none" w:sz="0" w:space="0" w:color="auto"/>
              </w:divBdr>
            </w:div>
          </w:divsChild>
        </w:div>
        <w:div w:id="1891455044">
          <w:marLeft w:val="0"/>
          <w:marRight w:val="0"/>
          <w:marTop w:val="0"/>
          <w:marBottom w:val="0"/>
          <w:divBdr>
            <w:top w:val="none" w:sz="0" w:space="0" w:color="auto"/>
            <w:left w:val="none" w:sz="0" w:space="0" w:color="auto"/>
            <w:bottom w:val="none" w:sz="0" w:space="0" w:color="auto"/>
            <w:right w:val="none" w:sz="0" w:space="0" w:color="auto"/>
          </w:divBdr>
          <w:divsChild>
            <w:div w:id="15404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91231">
      <w:bodyDiv w:val="1"/>
      <w:marLeft w:val="0"/>
      <w:marRight w:val="0"/>
      <w:marTop w:val="0"/>
      <w:marBottom w:val="0"/>
      <w:divBdr>
        <w:top w:val="none" w:sz="0" w:space="0" w:color="auto"/>
        <w:left w:val="none" w:sz="0" w:space="0" w:color="auto"/>
        <w:bottom w:val="none" w:sz="0" w:space="0" w:color="auto"/>
        <w:right w:val="none" w:sz="0" w:space="0" w:color="auto"/>
      </w:divBdr>
    </w:div>
    <w:div w:id="405229924">
      <w:bodyDiv w:val="1"/>
      <w:marLeft w:val="0"/>
      <w:marRight w:val="0"/>
      <w:marTop w:val="0"/>
      <w:marBottom w:val="0"/>
      <w:divBdr>
        <w:top w:val="none" w:sz="0" w:space="0" w:color="auto"/>
        <w:left w:val="none" w:sz="0" w:space="0" w:color="auto"/>
        <w:bottom w:val="none" w:sz="0" w:space="0" w:color="auto"/>
        <w:right w:val="none" w:sz="0" w:space="0" w:color="auto"/>
      </w:divBdr>
    </w:div>
    <w:div w:id="446197952">
      <w:bodyDiv w:val="1"/>
      <w:marLeft w:val="0"/>
      <w:marRight w:val="0"/>
      <w:marTop w:val="0"/>
      <w:marBottom w:val="0"/>
      <w:divBdr>
        <w:top w:val="none" w:sz="0" w:space="0" w:color="auto"/>
        <w:left w:val="none" w:sz="0" w:space="0" w:color="auto"/>
        <w:bottom w:val="none" w:sz="0" w:space="0" w:color="auto"/>
        <w:right w:val="none" w:sz="0" w:space="0" w:color="auto"/>
      </w:divBdr>
    </w:div>
    <w:div w:id="465705119">
      <w:bodyDiv w:val="1"/>
      <w:marLeft w:val="0"/>
      <w:marRight w:val="0"/>
      <w:marTop w:val="0"/>
      <w:marBottom w:val="0"/>
      <w:divBdr>
        <w:top w:val="none" w:sz="0" w:space="0" w:color="auto"/>
        <w:left w:val="none" w:sz="0" w:space="0" w:color="auto"/>
        <w:bottom w:val="none" w:sz="0" w:space="0" w:color="auto"/>
        <w:right w:val="none" w:sz="0" w:space="0" w:color="auto"/>
      </w:divBdr>
    </w:div>
    <w:div w:id="549149178">
      <w:bodyDiv w:val="1"/>
      <w:marLeft w:val="0"/>
      <w:marRight w:val="0"/>
      <w:marTop w:val="0"/>
      <w:marBottom w:val="0"/>
      <w:divBdr>
        <w:top w:val="none" w:sz="0" w:space="0" w:color="auto"/>
        <w:left w:val="none" w:sz="0" w:space="0" w:color="auto"/>
        <w:bottom w:val="none" w:sz="0" w:space="0" w:color="auto"/>
        <w:right w:val="none" w:sz="0" w:space="0" w:color="auto"/>
      </w:divBdr>
      <w:divsChild>
        <w:div w:id="142966058">
          <w:marLeft w:val="0"/>
          <w:marRight w:val="0"/>
          <w:marTop w:val="0"/>
          <w:marBottom w:val="0"/>
          <w:divBdr>
            <w:top w:val="none" w:sz="0" w:space="0" w:color="auto"/>
            <w:left w:val="none" w:sz="0" w:space="0" w:color="auto"/>
            <w:bottom w:val="none" w:sz="0" w:space="0" w:color="auto"/>
            <w:right w:val="none" w:sz="0" w:space="0" w:color="auto"/>
          </w:divBdr>
        </w:div>
        <w:div w:id="244653066">
          <w:marLeft w:val="0"/>
          <w:marRight w:val="0"/>
          <w:marTop w:val="0"/>
          <w:marBottom w:val="0"/>
          <w:divBdr>
            <w:top w:val="none" w:sz="0" w:space="0" w:color="auto"/>
            <w:left w:val="none" w:sz="0" w:space="0" w:color="auto"/>
            <w:bottom w:val="none" w:sz="0" w:space="0" w:color="auto"/>
            <w:right w:val="none" w:sz="0" w:space="0" w:color="auto"/>
          </w:divBdr>
        </w:div>
        <w:div w:id="397749028">
          <w:marLeft w:val="0"/>
          <w:marRight w:val="0"/>
          <w:marTop w:val="0"/>
          <w:marBottom w:val="0"/>
          <w:divBdr>
            <w:top w:val="none" w:sz="0" w:space="0" w:color="auto"/>
            <w:left w:val="none" w:sz="0" w:space="0" w:color="auto"/>
            <w:bottom w:val="none" w:sz="0" w:space="0" w:color="auto"/>
            <w:right w:val="none" w:sz="0" w:space="0" w:color="auto"/>
          </w:divBdr>
        </w:div>
        <w:div w:id="960961728">
          <w:marLeft w:val="0"/>
          <w:marRight w:val="0"/>
          <w:marTop w:val="0"/>
          <w:marBottom w:val="0"/>
          <w:divBdr>
            <w:top w:val="none" w:sz="0" w:space="0" w:color="auto"/>
            <w:left w:val="none" w:sz="0" w:space="0" w:color="auto"/>
            <w:bottom w:val="none" w:sz="0" w:space="0" w:color="auto"/>
            <w:right w:val="none" w:sz="0" w:space="0" w:color="auto"/>
          </w:divBdr>
        </w:div>
        <w:div w:id="1345323172">
          <w:marLeft w:val="0"/>
          <w:marRight w:val="0"/>
          <w:marTop w:val="0"/>
          <w:marBottom w:val="0"/>
          <w:divBdr>
            <w:top w:val="none" w:sz="0" w:space="0" w:color="auto"/>
            <w:left w:val="none" w:sz="0" w:space="0" w:color="auto"/>
            <w:bottom w:val="none" w:sz="0" w:space="0" w:color="auto"/>
            <w:right w:val="none" w:sz="0" w:space="0" w:color="auto"/>
          </w:divBdr>
        </w:div>
      </w:divsChild>
    </w:div>
    <w:div w:id="873536532">
      <w:bodyDiv w:val="1"/>
      <w:marLeft w:val="0"/>
      <w:marRight w:val="0"/>
      <w:marTop w:val="0"/>
      <w:marBottom w:val="0"/>
      <w:divBdr>
        <w:top w:val="none" w:sz="0" w:space="0" w:color="auto"/>
        <w:left w:val="none" w:sz="0" w:space="0" w:color="auto"/>
        <w:bottom w:val="none" w:sz="0" w:space="0" w:color="auto"/>
        <w:right w:val="none" w:sz="0" w:space="0" w:color="auto"/>
      </w:divBdr>
    </w:div>
    <w:div w:id="921766826">
      <w:bodyDiv w:val="1"/>
      <w:marLeft w:val="0"/>
      <w:marRight w:val="0"/>
      <w:marTop w:val="0"/>
      <w:marBottom w:val="0"/>
      <w:divBdr>
        <w:top w:val="none" w:sz="0" w:space="0" w:color="auto"/>
        <w:left w:val="none" w:sz="0" w:space="0" w:color="auto"/>
        <w:bottom w:val="none" w:sz="0" w:space="0" w:color="auto"/>
        <w:right w:val="none" w:sz="0" w:space="0" w:color="auto"/>
      </w:divBdr>
    </w:div>
    <w:div w:id="1009990144">
      <w:bodyDiv w:val="1"/>
      <w:marLeft w:val="0"/>
      <w:marRight w:val="0"/>
      <w:marTop w:val="0"/>
      <w:marBottom w:val="0"/>
      <w:divBdr>
        <w:top w:val="none" w:sz="0" w:space="0" w:color="auto"/>
        <w:left w:val="none" w:sz="0" w:space="0" w:color="auto"/>
        <w:bottom w:val="none" w:sz="0" w:space="0" w:color="auto"/>
        <w:right w:val="none" w:sz="0" w:space="0" w:color="auto"/>
      </w:divBdr>
    </w:div>
    <w:div w:id="1307316014">
      <w:bodyDiv w:val="1"/>
      <w:marLeft w:val="0"/>
      <w:marRight w:val="0"/>
      <w:marTop w:val="0"/>
      <w:marBottom w:val="0"/>
      <w:divBdr>
        <w:top w:val="none" w:sz="0" w:space="0" w:color="auto"/>
        <w:left w:val="none" w:sz="0" w:space="0" w:color="auto"/>
        <w:bottom w:val="none" w:sz="0" w:space="0" w:color="auto"/>
        <w:right w:val="none" w:sz="0" w:space="0" w:color="auto"/>
      </w:divBdr>
      <w:divsChild>
        <w:div w:id="43454976">
          <w:marLeft w:val="0"/>
          <w:marRight w:val="0"/>
          <w:marTop w:val="0"/>
          <w:marBottom w:val="0"/>
          <w:divBdr>
            <w:top w:val="none" w:sz="0" w:space="0" w:color="auto"/>
            <w:left w:val="none" w:sz="0" w:space="0" w:color="auto"/>
            <w:bottom w:val="none" w:sz="0" w:space="0" w:color="auto"/>
            <w:right w:val="none" w:sz="0" w:space="0" w:color="auto"/>
          </w:divBdr>
        </w:div>
        <w:div w:id="402459928">
          <w:marLeft w:val="0"/>
          <w:marRight w:val="0"/>
          <w:marTop w:val="0"/>
          <w:marBottom w:val="0"/>
          <w:divBdr>
            <w:top w:val="none" w:sz="0" w:space="0" w:color="auto"/>
            <w:left w:val="none" w:sz="0" w:space="0" w:color="auto"/>
            <w:bottom w:val="none" w:sz="0" w:space="0" w:color="auto"/>
            <w:right w:val="none" w:sz="0" w:space="0" w:color="auto"/>
          </w:divBdr>
        </w:div>
        <w:div w:id="627509745">
          <w:marLeft w:val="0"/>
          <w:marRight w:val="0"/>
          <w:marTop w:val="0"/>
          <w:marBottom w:val="0"/>
          <w:divBdr>
            <w:top w:val="none" w:sz="0" w:space="0" w:color="auto"/>
            <w:left w:val="none" w:sz="0" w:space="0" w:color="auto"/>
            <w:bottom w:val="none" w:sz="0" w:space="0" w:color="auto"/>
            <w:right w:val="none" w:sz="0" w:space="0" w:color="auto"/>
          </w:divBdr>
        </w:div>
        <w:div w:id="648900617">
          <w:marLeft w:val="0"/>
          <w:marRight w:val="0"/>
          <w:marTop w:val="0"/>
          <w:marBottom w:val="0"/>
          <w:divBdr>
            <w:top w:val="none" w:sz="0" w:space="0" w:color="auto"/>
            <w:left w:val="none" w:sz="0" w:space="0" w:color="auto"/>
            <w:bottom w:val="none" w:sz="0" w:space="0" w:color="auto"/>
            <w:right w:val="none" w:sz="0" w:space="0" w:color="auto"/>
          </w:divBdr>
        </w:div>
        <w:div w:id="755128837">
          <w:marLeft w:val="0"/>
          <w:marRight w:val="0"/>
          <w:marTop w:val="0"/>
          <w:marBottom w:val="0"/>
          <w:divBdr>
            <w:top w:val="none" w:sz="0" w:space="0" w:color="auto"/>
            <w:left w:val="none" w:sz="0" w:space="0" w:color="auto"/>
            <w:bottom w:val="none" w:sz="0" w:space="0" w:color="auto"/>
            <w:right w:val="none" w:sz="0" w:space="0" w:color="auto"/>
          </w:divBdr>
        </w:div>
        <w:div w:id="861939465">
          <w:marLeft w:val="0"/>
          <w:marRight w:val="0"/>
          <w:marTop w:val="0"/>
          <w:marBottom w:val="0"/>
          <w:divBdr>
            <w:top w:val="none" w:sz="0" w:space="0" w:color="auto"/>
            <w:left w:val="none" w:sz="0" w:space="0" w:color="auto"/>
            <w:bottom w:val="none" w:sz="0" w:space="0" w:color="auto"/>
            <w:right w:val="none" w:sz="0" w:space="0" w:color="auto"/>
          </w:divBdr>
        </w:div>
        <w:div w:id="864828262">
          <w:marLeft w:val="0"/>
          <w:marRight w:val="0"/>
          <w:marTop w:val="0"/>
          <w:marBottom w:val="0"/>
          <w:divBdr>
            <w:top w:val="none" w:sz="0" w:space="0" w:color="auto"/>
            <w:left w:val="none" w:sz="0" w:space="0" w:color="auto"/>
            <w:bottom w:val="none" w:sz="0" w:space="0" w:color="auto"/>
            <w:right w:val="none" w:sz="0" w:space="0" w:color="auto"/>
          </w:divBdr>
        </w:div>
        <w:div w:id="1019772052">
          <w:marLeft w:val="0"/>
          <w:marRight w:val="0"/>
          <w:marTop w:val="0"/>
          <w:marBottom w:val="0"/>
          <w:divBdr>
            <w:top w:val="none" w:sz="0" w:space="0" w:color="auto"/>
            <w:left w:val="none" w:sz="0" w:space="0" w:color="auto"/>
            <w:bottom w:val="none" w:sz="0" w:space="0" w:color="auto"/>
            <w:right w:val="none" w:sz="0" w:space="0" w:color="auto"/>
          </w:divBdr>
        </w:div>
        <w:div w:id="1106274631">
          <w:marLeft w:val="0"/>
          <w:marRight w:val="0"/>
          <w:marTop w:val="0"/>
          <w:marBottom w:val="0"/>
          <w:divBdr>
            <w:top w:val="none" w:sz="0" w:space="0" w:color="auto"/>
            <w:left w:val="none" w:sz="0" w:space="0" w:color="auto"/>
            <w:bottom w:val="none" w:sz="0" w:space="0" w:color="auto"/>
            <w:right w:val="none" w:sz="0" w:space="0" w:color="auto"/>
          </w:divBdr>
        </w:div>
        <w:div w:id="1300574513">
          <w:marLeft w:val="0"/>
          <w:marRight w:val="0"/>
          <w:marTop w:val="0"/>
          <w:marBottom w:val="0"/>
          <w:divBdr>
            <w:top w:val="none" w:sz="0" w:space="0" w:color="auto"/>
            <w:left w:val="none" w:sz="0" w:space="0" w:color="auto"/>
            <w:bottom w:val="none" w:sz="0" w:space="0" w:color="auto"/>
            <w:right w:val="none" w:sz="0" w:space="0" w:color="auto"/>
          </w:divBdr>
        </w:div>
        <w:div w:id="1507594349">
          <w:marLeft w:val="0"/>
          <w:marRight w:val="0"/>
          <w:marTop w:val="0"/>
          <w:marBottom w:val="0"/>
          <w:divBdr>
            <w:top w:val="none" w:sz="0" w:space="0" w:color="auto"/>
            <w:left w:val="none" w:sz="0" w:space="0" w:color="auto"/>
            <w:bottom w:val="none" w:sz="0" w:space="0" w:color="auto"/>
            <w:right w:val="none" w:sz="0" w:space="0" w:color="auto"/>
          </w:divBdr>
        </w:div>
        <w:div w:id="1841197541">
          <w:marLeft w:val="0"/>
          <w:marRight w:val="0"/>
          <w:marTop w:val="0"/>
          <w:marBottom w:val="0"/>
          <w:divBdr>
            <w:top w:val="none" w:sz="0" w:space="0" w:color="auto"/>
            <w:left w:val="none" w:sz="0" w:space="0" w:color="auto"/>
            <w:bottom w:val="none" w:sz="0" w:space="0" w:color="auto"/>
            <w:right w:val="none" w:sz="0" w:space="0" w:color="auto"/>
          </w:divBdr>
        </w:div>
        <w:div w:id="1883440276">
          <w:marLeft w:val="0"/>
          <w:marRight w:val="0"/>
          <w:marTop w:val="0"/>
          <w:marBottom w:val="0"/>
          <w:divBdr>
            <w:top w:val="none" w:sz="0" w:space="0" w:color="auto"/>
            <w:left w:val="none" w:sz="0" w:space="0" w:color="auto"/>
            <w:bottom w:val="none" w:sz="0" w:space="0" w:color="auto"/>
            <w:right w:val="none" w:sz="0" w:space="0" w:color="auto"/>
          </w:divBdr>
        </w:div>
        <w:div w:id="1961492545">
          <w:marLeft w:val="0"/>
          <w:marRight w:val="0"/>
          <w:marTop w:val="0"/>
          <w:marBottom w:val="0"/>
          <w:divBdr>
            <w:top w:val="none" w:sz="0" w:space="0" w:color="auto"/>
            <w:left w:val="none" w:sz="0" w:space="0" w:color="auto"/>
            <w:bottom w:val="none" w:sz="0" w:space="0" w:color="auto"/>
            <w:right w:val="none" w:sz="0" w:space="0" w:color="auto"/>
          </w:divBdr>
        </w:div>
        <w:div w:id="2017220814">
          <w:marLeft w:val="0"/>
          <w:marRight w:val="0"/>
          <w:marTop w:val="0"/>
          <w:marBottom w:val="0"/>
          <w:divBdr>
            <w:top w:val="none" w:sz="0" w:space="0" w:color="auto"/>
            <w:left w:val="none" w:sz="0" w:space="0" w:color="auto"/>
            <w:bottom w:val="none" w:sz="0" w:space="0" w:color="auto"/>
            <w:right w:val="none" w:sz="0" w:space="0" w:color="auto"/>
          </w:divBdr>
        </w:div>
      </w:divsChild>
    </w:div>
    <w:div w:id="1380320923">
      <w:bodyDiv w:val="1"/>
      <w:marLeft w:val="0"/>
      <w:marRight w:val="0"/>
      <w:marTop w:val="0"/>
      <w:marBottom w:val="0"/>
      <w:divBdr>
        <w:top w:val="none" w:sz="0" w:space="0" w:color="auto"/>
        <w:left w:val="none" w:sz="0" w:space="0" w:color="auto"/>
        <w:bottom w:val="none" w:sz="0" w:space="0" w:color="auto"/>
        <w:right w:val="none" w:sz="0" w:space="0" w:color="auto"/>
      </w:divBdr>
    </w:div>
    <w:div w:id="1469979268">
      <w:bodyDiv w:val="1"/>
      <w:marLeft w:val="0"/>
      <w:marRight w:val="0"/>
      <w:marTop w:val="0"/>
      <w:marBottom w:val="0"/>
      <w:divBdr>
        <w:top w:val="none" w:sz="0" w:space="0" w:color="auto"/>
        <w:left w:val="none" w:sz="0" w:space="0" w:color="auto"/>
        <w:bottom w:val="none" w:sz="0" w:space="0" w:color="auto"/>
        <w:right w:val="none" w:sz="0" w:space="0" w:color="auto"/>
      </w:divBdr>
      <w:divsChild>
        <w:div w:id="154685446">
          <w:marLeft w:val="0"/>
          <w:marRight w:val="0"/>
          <w:marTop w:val="0"/>
          <w:marBottom w:val="0"/>
          <w:divBdr>
            <w:top w:val="none" w:sz="0" w:space="0" w:color="auto"/>
            <w:left w:val="none" w:sz="0" w:space="0" w:color="auto"/>
            <w:bottom w:val="none" w:sz="0" w:space="0" w:color="auto"/>
            <w:right w:val="none" w:sz="0" w:space="0" w:color="auto"/>
          </w:divBdr>
          <w:divsChild>
            <w:div w:id="368921459">
              <w:marLeft w:val="0"/>
              <w:marRight w:val="0"/>
              <w:marTop w:val="0"/>
              <w:marBottom w:val="0"/>
              <w:divBdr>
                <w:top w:val="none" w:sz="0" w:space="0" w:color="auto"/>
                <w:left w:val="none" w:sz="0" w:space="0" w:color="auto"/>
                <w:bottom w:val="none" w:sz="0" w:space="0" w:color="auto"/>
                <w:right w:val="none" w:sz="0" w:space="0" w:color="auto"/>
              </w:divBdr>
            </w:div>
          </w:divsChild>
        </w:div>
        <w:div w:id="283733417">
          <w:marLeft w:val="0"/>
          <w:marRight w:val="0"/>
          <w:marTop w:val="0"/>
          <w:marBottom w:val="0"/>
          <w:divBdr>
            <w:top w:val="none" w:sz="0" w:space="0" w:color="auto"/>
            <w:left w:val="none" w:sz="0" w:space="0" w:color="auto"/>
            <w:bottom w:val="none" w:sz="0" w:space="0" w:color="auto"/>
            <w:right w:val="none" w:sz="0" w:space="0" w:color="auto"/>
          </w:divBdr>
          <w:divsChild>
            <w:div w:id="905915322">
              <w:marLeft w:val="0"/>
              <w:marRight w:val="0"/>
              <w:marTop w:val="0"/>
              <w:marBottom w:val="0"/>
              <w:divBdr>
                <w:top w:val="none" w:sz="0" w:space="0" w:color="auto"/>
                <w:left w:val="none" w:sz="0" w:space="0" w:color="auto"/>
                <w:bottom w:val="none" w:sz="0" w:space="0" w:color="auto"/>
                <w:right w:val="none" w:sz="0" w:space="0" w:color="auto"/>
              </w:divBdr>
            </w:div>
          </w:divsChild>
        </w:div>
        <w:div w:id="464587185">
          <w:marLeft w:val="0"/>
          <w:marRight w:val="0"/>
          <w:marTop w:val="0"/>
          <w:marBottom w:val="0"/>
          <w:divBdr>
            <w:top w:val="none" w:sz="0" w:space="0" w:color="auto"/>
            <w:left w:val="none" w:sz="0" w:space="0" w:color="auto"/>
            <w:bottom w:val="none" w:sz="0" w:space="0" w:color="auto"/>
            <w:right w:val="none" w:sz="0" w:space="0" w:color="auto"/>
          </w:divBdr>
          <w:divsChild>
            <w:div w:id="391009101">
              <w:marLeft w:val="0"/>
              <w:marRight w:val="0"/>
              <w:marTop w:val="0"/>
              <w:marBottom w:val="0"/>
              <w:divBdr>
                <w:top w:val="none" w:sz="0" w:space="0" w:color="auto"/>
                <w:left w:val="none" w:sz="0" w:space="0" w:color="auto"/>
                <w:bottom w:val="none" w:sz="0" w:space="0" w:color="auto"/>
                <w:right w:val="none" w:sz="0" w:space="0" w:color="auto"/>
              </w:divBdr>
            </w:div>
            <w:div w:id="1240747007">
              <w:marLeft w:val="0"/>
              <w:marRight w:val="0"/>
              <w:marTop w:val="0"/>
              <w:marBottom w:val="0"/>
              <w:divBdr>
                <w:top w:val="none" w:sz="0" w:space="0" w:color="auto"/>
                <w:left w:val="none" w:sz="0" w:space="0" w:color="auto"/>
                <w:bottom w:val="none" w:sz="0" w:space="0" w:color="auto"/>
                <w:right w:val="none" w:sz="0" w:space="0" w:color="auto"/>
              </w:divBdr>
            </w:div>
          </w:divsChild>
        </w:div>
        <w:div w:id="530387913">
          <w:marLeft w:val="0"/>
          <w:marRight w:val="0"/>
          <w:marTop w:val="0"/>
          <w:marBottom w:val="0"/>
          <w:divBdr>
            <w:top w:val="none" w:sz="0" w:space="0" w:color="auto"/>
            <w:left w:val="none" w:sz="0" w:space="0" w:color="auto"/>
            <w:bottom w:val="none" w:sz="0" w:space="0" w:color="auto"/>
            <w:right w:val="none" w:sz="0" w:space="0" w:color="auto"/>
          </w:divBdr>
          <w:divsChild>
            <w:div w:id="449403414">
              <w:marLeft w:val="0"/>
              <w:marRight w:val="0"/>
              <w:marTop w:val="0"/>
              <w:marBottom w:val="0"/>
              <w:divBdr>
                <w:top w:val="none" w:sz="0" w:space="0" w:color="auto"/>
                <w:left w:val="none" w:sz="0" w:space="0" w:color="auto"/>
                <w:bottom w:val="none" w:sz="0" w:space="0" w:color="auto"/>
                <w:right w:val="none" w:sz="0" w:space="0" w:color="auto"/>
              </w:divBdr>
            </w:div>
            <w:div w:id="936716168">
              <w:marLeft w:val="0"/>
              <w:marRight w:val="0"/>
              <w:marTop w:val="0"/>
              <w:marBottom w:val="0"/>
              <w:divBdr>
                <w:top w:val="none" w:sz="0" w:space="0" w:color="auto"/>
                <w:left w:val="none" w:sz="0" w:space="0" w:color="auto"/>
                <w:bottom w:val="none" w:sz="0" w:space="0" w:color="auto"/>
                <w:right w:val="none" w:sz="0" w:space="0" w:color="auto"/>
              </w:divBdr>
            </w:div>
            <w:div w:id="1257401006">
              <w:marLeft w:val="0"/>
              <w:marRight w:val="0"/>
              <w:marTop w:val="0"/>
              <w:marBottom w:val="0"/>
              <w:divBdr>
                <w:top w:val="none" w:sz="0" w:space="0" w:color="auto"/>
                <w:left w:val="none" w:sz="0" w:space="0" w:color="auto"/>
                <w:bottom w:val="none" w:sz="0" w:space="0" w:color="auto"/>
                <w:right w:val="none" w:sz="0" w:space="0" w:color="auto"/>
              </w:divBdr>
            </w:div>
            <w:div w:id="1527986435">
              <w:marLeft w:val="0"/>
              <w:marRight w:val="0"/>
              <w:marTop w:val="0"/>
              <w:marBottom w:val="0"/>
              <w:divBdr>
                <w:top w:val="none" w:sz="0" w:space="0" w:color="auto"/>
                <w:left w:val="none" w:sz="0" w:space="0" w:color="auto"/>
                <w:bottom w:val="none" w:sz="0" w:space="0" w:color="auto"/>
                <w:right w:val="none" w:sz="0" w:space="0" w:color="auto"/>
              </w:divBdr>
            </w:div>
          </w:divsChild>
        </w:div>
        <w:div w:id="532614834">
          <w:marLeft w:val="0"/>
          <w:marRight w:val="0"/>
          <w:marTop w:val="0"/>
          <w:marBottom w:val="0"/>
          <w:divBdr>
            <w:top w:val="none" w:sz="0" w:space="0" w:color="auto"/>
            <w:left w:val="none" w:sz="0" w:space="0" w:color="auto"/>
            <w:bottom w:val="none" w:sz="0" w:space="0" w:color="auto"/>
            <w:right w:val="none" w:sz="0" w:space="0" w:color="auto"/>
          </w:divBdr>
          <w:divsChild>
            <w:div w:id="2063602476">
              <w:marLeft w:val="0"/>
              <w:marRight w:val="0"/>
              <w:marTop w:val="0"/>
              <w:marBottom w:val="0"/>
              <w:divBdr>
                <w:top w:val="none" w:sz="0" w:space="0" w:color="auto"/>
                <w:left w:val="none" w:sz="0" w:space="0" w:color="auto"/>
                <w:bottom w:val="none" w:sz="0" w:space="0" w:color="auto"/>
                <w:right w:val="none" w:sz="0" w:space="0" w:color="auto"/>
              </w:divBdr>
            </w:div>
          </w:divsChild>
        </w:div>
        <w:div w:id="596326609">
          <w:marLeft w:val="0"/>
          <w:marRight w:val="0"/>
          <w:marTop w:val="0"/>
          <w:marBottom w:val="0"/>
          <w:divBdr>
            <w:top w:val="none" w:sz="0" w:space="0" w:color="auto"/>
            <w:left w:val="none" w:sz="0" w:space="0" w:color="auto"/>
            <w:bottom w:val="none" w:sz="0" w:space="0" w:color="auto"/>
            <w:right w:val="none" w:sz="0" w:space="0" w:color="auto"/>
          </w:divBdr>
          <w:divsChild>
            <w:div w:id="1214543411">
              <w:marLeft w:val="0"/>
              <w:marRight w:val="0"/>
              <w:marTop w:val="0"/>
              <w:marBottom w:val="0"/>
              <w:divBdr>
                <w:top w:val="none" w:sz="0" w:space="0" w:color="auto"/>
                <w:left w:val="none" w:sz="0" w:space="0" w:color="auto"/>
                <w:bottom w:val="none" w:sz="0" w:space="0" w:color="auto"/>
                <w:right w:val="none" w:sz="0" w:space="0" w:color="auto"/>
              </w:divBdr>
            </w:div>
          </w:divsChild>
        </w:div>
        <w:div w:id="675303593">
          <w:marLeft w:val="0"/>
          <w:marRight w:val="0"/>
          <w:marTop w:val="0"/>
          <w:marBottom w:val="0"/>
          <w:divBdr>
            <w:top w:val="none" w:sz="0" w:space="0" w:color="auto"/>
            <w:left w:val="none" w:sz="0" w:space="0" w:color="auto"/>
            <w:bottom w:val="none" w:sz="0" w:space="0" w:color="auto"/>
            <w:right w:val="none" w:sz="0" w:space="0" w:color="auto"/>
          </w:divBdr>
          <w:divsChild>
            <w:div w:id="321665593">
              <w:marLeft w:val="0"/>
              <w:marRight w:val="0"/>
              <w:marTop w:val="0"/>
              <w:marBottom w:val="0"/>
              <w:divBdr>
                <w:top w:val="none" w:sz="0" w:space="0" w:color="auto"/>
                <w:left w:val="none" w:sz="0" w:space="0" w:color="auto"/>
                <w:bottom w:val="none" w:sz="0" w:space="0" w:color="auto"/>
                <w:right w:val="none" w:sz="0" w:space="0" w:color="auto"/>
              </w:divBdr>
            </w:div>
            <w:div w:id="1100250272">
              <w:marLeft w:val="0"/>
              <w:marRight w:val="0"/>
              <w:marTop w:val="0"/>
              <w:marBottom w:val="0"/>
              <w:divBdr>
                <w:top w:val="none" w:sz="0" w:space="0" w:color="auto"/>
                <w:left w:val="none" w:sz="0" w:space="0" w:color="auto"/>
                <w:bottom w:val="none" w:sz="0" w:space="0" w:color="auto"/>
                <w:right w:val="none" w:sz="0" w:space="0" w:color="auto"/>
              </w:divBdr>
            </w:div>
          </w:divsChild>
        </w:div>
        <w:div w:id="689795222">
          <w:marLeft w:val="0"/>
          <w:marRight w:val="0"/>
          <w:marTop w:val="0"/>
          <w:marBottom w:val="0"/>
          <w:divBdr>
            <w:top w:val="none" w:sz="0" w:space="0" w:color="auto"/>
            <w:left w:val="none" w:sz="0" w:space="0" w:color="auto"/>
            <w:bottom w:val="none" w:sz="0" w:space="0" w:color="auto"/>
            <w:right w:val="none" w:sz="0" w:space="0" w:color="auto"/>
          </w:divBdr>
          <w:divsChild>
            <w:div w:id="1344167773">
              <w:marLeft w:val="0"/>
              <w:marRight w:val="0"/>
              <w:marTop w:val="0"/>
              <w:marBottom w:val="0"/>
              <w:divBdr>
                <w:top w:val="none" w:sz="0" w:space="0" w:color="auto"/>
                <w:left w:val="none" w:sz="0" w:space="0" w:color="auto"/>
                <w:bottom w:val="none" w:sz="0" w:space="0" w:color="auto"/>
                <w:right w:val="none" w:sz="0" w:space="0" w:color="auto"/>
              </w:divBdr>
            </w:div>
          </w:divsChild>
        </w:div>
        <w:div w:id="816071732">
          <w:marLeft w:val="0"/>
          <w:marRight w:val="0"/>
          <w:marTop w:val="0"/>
          <w:marBottom w:val="0"/>
          <w:divBdr>
            <w:top w:val="none" w:sz="0" w:space="0" w:color="auto"/>
            <w:left w:val="none" w:sz="0" w:space="0" w:color="auto"/>
            <w:bottom w:val="none" w:sz="0" w:space="0" w:color="auto"/>
            <w:right w:val="none" w:sz="0" w:space="0" w:color="auto"/>
          </w:divBdr>
          <w:divsChild>
            <w:div w:id="113722222">
              <w:marLeft w:val="0"/>
              <w:marRight w:val="0"/>
              <w:marTop w:val="0"/>
              <w:marBottom w:val="0"/>
              <w:divBdr>
                <w:top w:val="none" w:sz="0" w:space="0" w:color="auto"/>
                <w:left w:val="none" w:sz="0" w:space="0" w:color="auto"/>
                <w:bottom w:val="none" w:sz="0" w:space="0" w:color="auto"/>
                <w:right w:val="none" w:sz="0" w:space="0" w:color="auto"/>
              </w:divBdr>
            </w:div>
            <w:div w:id="2133789037">
              <w:marLeft w:val="0"/>
              <w:marRight w:val="0"/>
              <w:marTop w:val="0"/>
              <w:marBottom w:val="0"/>
              <w:divBdr>
                <w:top w:val="none" w:sz="0" w:space="0" w:color="auto"/>
                <w:left w:val="none" w:sz="0" w:space="0" w:color="auto"/>
                <w:bottom w:val="none" w:sz="0" w:space="0" w:color="auto"/>
                <w:right w:val="none" w:sz="0" w:space="0" w:color="auto"/>
              </w:divBdr>
            </w:div>
          </w:divsChild>
        </w:div>
        <w:div w:id="818156718">
          <w:marLeft w:val="0"/>
          <w:marRight w:val="0"/>
          <w:marTop w:val="0"/>
          <w:marBottom w:val="0"/>
          <w:divBdr>
            <w:top w:val="none" w:sz="0" w:space="0" w:color="auto"/>
            <w:left w:val="none" w:sz="0" w:space="0" w:color="auto"/>
            <w:bottom w:val="none" w:sz="0" w:space="0" w:color="auto"/>
            <w:right w:val="none" w:sz="0" w:space="0" w:color="auto"/>
          </w:divBdr>
          <w:divsChild>
            <w:div w:id="369838875">
              <w:marLeft w:val="0"/>
              <w:marRight w:val="0"/>
              <w:marTop w:val="0"/>
              <w:marBottom w:val="0"/>
              <w:divBdr>
                <w:top w:val="none" w:sz="0" w:space="0" w:color="auto"/>
                <w:left w:val="none" w:sz="0" w:space="0" w:color="auto"/>
                <w:bottom w:val="none" w:sz="0" w:space="0" w:color="auto"/>
                <w:right w:val="none" w:sz="0" w:space="0" w:color="auto"/>
              </w:divBdr>
            </w:div>
            <w:div w:id="1460294329">
              <w:marLeft w:val="0"/>
              <w:marRight w:val="0"/>
              <w:marTop w:val="0"/>
              <w:marBottom w:val="0"/>
              <w:divBdr>
                <w:top w:val="none" w:sz="0" w:space="0" w:color="auto"/>
                <w:left w:val="none" w:sz="0" w:space="0" w:color="auto"/>
                <w:bottom w:val="none" w:sz="0" w:space="0" w:color="auto"/>
                <w:right w:val="none" w:sz="0" w:space="0" w:color="auto"/>
              </w:divBdr>
            </w:div>
          </w:divsChild>
        </w:div>
        <w:div w:id="927344054">
          <w:marLeft w:val="0"/>
          <w:marRight w:val="0"/>
          <w:marTop w:val="0"/>
          <w:marBottom w:val="0"/>
          <w:divBdr>
            <w:top w:val="none" w:sz="0" w:space="0" w:color="auto"/>
            <w:left w:val="none" w:sz="0" w:space="0" w:color="auto"/>
            <w:bottom w:val="none" w:sz="0" w:space="0" w:color="auto"/>
            <w:right w:val="none" w:sz="0" w:space="0" w:color="auto"/>
          </w:divBdr>
          <w:divsChild>
            <w:div w:id="282731440">
              <w:marLeft w:val="0"/>
              <w:marRight w:val="0"/>
              <w:marTop w:val="0"/>
              <w:marBottom w:val="0"/>
              <w:divBdr>
                <w:top w:val="none" w:sz="0" w:space="0" w:color="auto"/>
                <w:left w:val="none" w:sz="0" w:space="0" w:color="auto"/>
                <w:bottom w:val="none" w:sz="0" w:space="0" w:color="auto"/>
                <w:right w:val="none" w:sz="0" w:space="0" w:color="auto"/>
              </w:divBdr>
            </w:div>
          </w:divsChild>
        </w:div>
        <w:div w:id="978416171">
          <w:marLeft w:val="0"/>
          <w:marRight w:val="0"/>
          <w:marTop w:val="0"/>
          <w:marBottom w:val="0"/>
          <w:divBdr>
            <w:top w:val="none" w:sz="0" w:space="0" w:color="auto"/>
            <w:left w:val="none" w:sz="0" w:space="0" w:color="auto"/>
            <w:bottom w:val="none" w:sz="0" w:space="0" w:color="auto"/>
            <w:right w:val="none" w:sz="0" w:space="0" w:color="auto"/>
          </w:divBdr>
          <w:divsChild>
            <w:div w:id="409012693">
              <w:marLeft w:val="0"/>
              <w:marRight w:val="0"/>
              <w:marTop w:val="0"/>
              <w:marBottom w:val="0"/>
              <w:divBdr>
                <w:top w:val="none" w:sz="0" w:space="0" w:color="auto"/>
                <w:left w:val="none" w:sz="0" w:space="0" w:color="auto"/>
                <w:bottom w:val="none" w:sz="0" w:space="0" w:color="auto"/>
                <w:right w:val="none" w:sz="0" w:space="0" w:color="auto"/>
              </w:divBdr>
            </w:div>
            <w:div w:id="858393755">
              <w:marLeft w:val="0"/>
              <w:marRight w:val="0"/>
              <w:marTop w:val="0"/>
              <w:marBottom w:val="0"/>
              <w:divBdr>
                <w:top w:val="none" w:sz="0" w:space="0" w:color="auto"/>
                <w:left w:val="none" w:sz="0" w:space="0" w:color="auto"/>
                <w:bottom w:val="none" w:sz="0" w:space="0" w:color="auto"/>
                <w:right w:val="none" w:sz="0" w:space="0" w:color="auto"/>
              </w:divBdr>
            </w:div>
          </w:divsChild>
        </w:div>
        <w:div w:id="1022319235">
          <w:marLeft w:val="0"/>
          <w:marRight w:val="0"/>
          <w:marTop w:val="0"/>
          <w:marBottom w:val="0"/>
          <w:divBdr>
            <w:top w:val="none" w:sz="0" w:space="0" w:color="auto"/>
            <w:left w:val="none" w:sz="0" w:space="0" w:color="auto"/>
            <w:bottom w:val="none" w:sz="0" w:space="0" w:color="auto"/>
            <w:right w:val="none" w:sz="0" w:space="0" w:color="auto"/>
          </w:divBdr>
          <w:divsChild>
            <w:div w:id="1560675356">
              <w:marLeft w:val="0"/>
              <w:marRight w:val="0"/>
              <w:marTop w:val="0"/>
              <w:marBottom w:val="0"/>
              <w:divBdr>
                <w:top w:val="none" w:sz="0" w:space="0" w:color="auto"/>
                <w:left w:val="none" w:sz="0" w:space="0" w:color="auto"/>
                <w:bottom w:val="none" w:sz="0" w:space="0" w:color="auto"/>
                <w:right w:val="none" w:sz="0" w:space="0" w:color="auto"/>
              </w:divBdr>
            </w:div>
          </w:divsChild>
        </w:div>
        <w:div w:id="1189219133">
          <w:marLeft w:val="0"/>
          <w:marRight w:val="0"/>
          <w:marTop w:val="0"/>
          <w:marBottom w:val="0"/>
          <w:divBdr>
            <w:top w:val="none" w:sz="0" w:space="0" w:color="auto"/>
            <w:left w:val="none" w:sz="0" w:space="0" w:color="auto"/>
            <w:bottom w:val="none" w:sz="0" w:space="0" w:color="auto"/>
            <w:right w:val="none" w:sz="0" w:space="0" w:color="auto"/>
          </w:divBdr>
          <w:divsChild>
            <w:div w:id="58555803">
              <w:marLeft w:val="0"/>
              <w:marRight w:val="0"/>
              <w:marTop w:val="0"/>
              <w:marBottom w:val="0"/>
              <w:divBdr>
                <w:top w:val="none" w:sz="0" w:space="0" w:color="auto"/>
                <w:left w:val="none" w:sz="0" w:space="0" w:color="auto"/>
                <w:bottom w:val="none" w:sz="0" w:space="0" w:color="auto"/>
                <w:right w:val="none" w:sz="0" w:space="0" w:color="auto"/>
              </w:divBdr>
            </w:div>
            <w:div w:id="524095367">
              <w:marLeft w:val="0"/>
              <w:marRight w:val="0"/>
              <w:marTop w:val="0"/>
              <w:marBottom w:val="0"/>
              <w:divBdr>
                <w:top w:val="none" w:sz="0" w:space="0" w:color="auto"/>
                <w:left w:val="none" w:sz="0" w:space="0" w:color="auto"/>
                <w:bottom w:val="none" w:sz="0" w:space="0" w:color="auto"/>
                <w:right w:val="none" w:sz="0" w:space="0" w:color="auto"/>
              </w:divBdr>
            </w:div>
            <w:div w:id="799417593">
              <w:marLeft w:val="0"/>
              <w:marRight w:val="0"/>
              <w:marTop w:val="0"/>
              <w:marBottom w:val="0"/>
              <w:divBdr>
                <w:top w:val="none" w:sz="0" w:space="0" w:color="auto"/>
                <w:left w:val="none" w:sz="0" w:space="0" w:color="auto"/>
                <w:bottom w:val="none" w:sz="0" w:space="0" w:color="auto"/>
                <w:right w:val="none" w:sz="0" w:space="0" w:color="auto"/>
              </w:divBdr>
            </w:div>
            <w:div w:id="1187794096">
              <w:marLeft w:val="0"/>
              <w:marRight w:val="0"/>
              <w:marTop w:val="0"/>
              <w:marBottom w:val="0"/>
              <w:divBdr>
                <w:top w:val="none" w:sz="0" w:space="0" w:color="auto"/>
                <w:left w:val="none" w:sz="0" w:space="0" w:color="auto"/>
                <w:bottom w:val="none" w:sz="0" w:space="0" w:color="auto"/>
                <w:right w:val="none" w:sz="0" w:space="0" w:color="auto"/>
              </w:divBdr>
            </w:div>
          </w:divsChild>
        </w:div>
        <w:div w:id="1727416187">
          <w:marLeft w:val="0"/>
          <w:marRight w:val="0"/>
          <w:marTop w:val="0"/>
          <w:marBottom w:val="0"/>
          <w:divBdr>
            <w:top w:val="none" w:sz="0" w:space="0" w:color="auto"/>
            <w:left w:val="none" w:sz="0" w:space="0" w:color="auto"/>
            <w:bottom w:val="none" w:sz="0" w:space="0" w:color="auto"/>
            <w:right w:val="none" w:sz="0" w:space="0" w:color="auto"/>
          </w:divBdr>
          <w:divsChild>
            <w:div w:id="568468725">
              <w:marLeft w:val="0"/>
              <w:marRight w:val="0"/>
              <w:marTop w:val="0"/>
              <w:marBottom w:val="0"/>
              <w:divBdr>
                <w:top w:val="none" w:sz="0" w:space="0" w:color="auto"/>
                <w:left w:val="none" w:sz="0" w:space="0" w:color="auto"/>
                <w:bottom w:val="none" w:sz="0" w:space="0" w:color="auto"/>
                <w:right w:val="none" w:sz="0" w:space="0" w:color="auto"/>
              </w:divBdr>
            </w:div>
          </w:divsChild>
        </w:div>
        <w:div w:id="1734499088">
          <w:marLeft w:val="0"/>
          <w:marRight w:val="0"/>
          <w:marTop w:val="0"/>
          <w:marBottom w:val="0"/>
          <w:divBdr>
            <w:top w:val="none" w:sz="0" w:space="0" w:color="auto"/>
            <w:left w:val="none" w:sz="0" w:space="0" w:color="auto"/>
            <w:bottom w:val="none" w:sz="0" w:space="0" w:color="auto"/>
            <w:right w:val="none" w:sz="0" w:space="0" w:color="auto"/>
          </w:divBdr>
          <w:divsChild>
            <w:div w:id="271785535">
              <w:marLeft w:val="0"/>
              <w:marRight w:val="0"/>
              <w:marTop w:val="0"/>
              <w:marBottom w:val="0"/>
              <w:divBdr>
                <w:top w:val="none" w:sz="0" w:space="0" w:color="auto"/>
                <w:left w:val="none" w:sz="0" w:space="0" w:color="auto"/>
                <w:bottom w:val="none" w:sz="0" w:space="0" w:color="auto"/>
                <w:right w:val="none" w:sz="0" w:space="0" w:color="auto"/>
              </w:divBdr>
            </w:div>
          </w:divsChild>
        </w:div>
        <w:div w:id="1840805892">
          <w:marLeft w:val="0"/>
          <w:marRight w:val="0"/>
          <w:marTop w:val="0"/>
          <w:marBottom w:val="0"/>
          <w:divBdr>
            <w:top w:val="none" w:sz="0" w:space="0" w:color="auto"/>
            <w:left w:val="none" w:sz="0" w:space="0" w:color="auto"/>
            <w:bottom w:val="none" w:sz="0" w:space="0" w:color="auto"/>
            <w:right w:val="none" w:sz="0" w:space="0" w:color="auto"/>
          </w:divBdr>
          <w:divsChild>
            <w:div w:id="989797054">
              <w:marLeft w:val="0"/>
              <w:marRight w:val="0"/>
              <w:marTop w:val="0"/>
              <w:marBottom w:val="0"/>
              <w:divBdr>
                <w:top w:val="none" w:sz="0" w:space="0" w:color="auto"/>
                <w:left w:val="none" w:sz="0" w:space="0" w:color="auto"/>
                <w:bottom w:val="none" w:sz="0" w:space="0" w:color="auto"/>
                <w:right w:val="none" w:sz="0" w:space="0" w:color="auto"/>
              </w:divBdr>
            </w:div>
          </w:divsChild>
        </w:div>
        <w:div w:id="1867475369">
          <w:marLeft w:val="0"/>
          <w:marRight w:val="0"/>
          <w:marTop w:val="0"/>
          <w:marBottom w:val="0"/>
          <w:divBdr>
            <w:top w:val="none" w:sz="0" w:space="0" w:color="auto"/>
            <w:left w:val="none" w:sz="0" w:space="0" w:color="auto"/>
            <w:bottom w:val="none" w:sz="0" w:space="0" w:color="auto"/>
            <w:right w:val="none" w:sz="0" w:space="0" w:color="auto"/>
          </w:divBdr>
          <w:divsChild>
            <w:div w:id="878014023">
              <w:marLeft w:val="0"/>
              <w:marRight w:val="0"/>
              <w:marTop w:val="0"/>
              <w:marBottom w:val="0"/>
              <w:divBdr>
                <w:top w:val="none" w:sz="0" w:space="0" w:color="auto"/>
                <w:left w:val="none" w:sz="0" w:space="0" w:color="auto"/>
                <w:bottom w:val="none" w:sz="0" w:space="0" w:color="auto"/>
                <w:right w:val="none" w:sz="0" w:space="0" w:color="auto"/>
              </w:divBdr>
            </w:div>
            <w:div w:id="896089582">
              <w:marLeft w:val="0"/>
              <w:marRight w:val="0"/>
              <w:marTop w:val="0"/>
              <w:marBottom w:val="0"/>
              <w:divBdr>
                <w:top w:val="none" w:sz="0" w:space="0" w:color="auto"/>
                <w:left w:val="none" w:sz="0" w:space="0" w:color="auto"/>
                <w:bottom w:val="none" w:sz="0" w:space="0" w:color="auto"/>
                <w:right w:val="none" w:sz="0" w:space="0" w:color="auto"/>
              </w:divBdr>
            </w:div>
          </w:divsChild>
        </w:div>
        <w:div w:id="1948809635">
          <w:marLeft w:val="0"/>
          <w:marRight w:val="0"/>
          <w:marTop w:val="0"/>
          <w:marBottom w:val="0"/>
          <w:divBdr>
            <w:top w:val="none" w:sz="0" w:space="0" w:color="auto"/>
            <w:left w:val="none" w:sz="0" w:space="0" w:color="auto"/>
            <w:bottom w:val="none" w:sz="0" w:space="0" w:color="auto"/>
            <w:right w:val="none" w:sz="0" w:space="0" w:color="auto"/>
          </w:divBdr>
          <w:divsChild>
            <w:div w:id="881140234">
              <w:marLeft w:val="0"/>
              <w:marRight w:val="0"/>
              <w:marTop w:val="0"/>
              <w:marBottom w:val="0"/>
              <w:divBdr>
                <w:top w:val="none" w:sz="0" w:space="0" w:color="auto"/>
                <w:left w:val="none" w:sz="0" w:space="0" w:color="auto"/>
                <w:bottom w:val="none" w:sz="0" w:space="0" w:color="auto"/>
                <w:right w:val="none" w:sz="0" w:space="0" w:color="auto"/>
              </w:divBdr>
            </w:div>
          </w:divsChild>
        </w:div>
        <w:div w:id="2146920707">
          <w:marLeft w:val="0"/>
          <w:marRight w:val="0"/>
          <w:marTop w:val="0"/>
          <w:marBottom w:val="0"/>
          <w:divBdr>
            <w:top w:val="none" w:sz="0" w:space="0" w:color="auto"/>
            <w:left w:val="none" w:sz="0" w:space="0" w:color="auto"/>
            <w:bottom w:val="none" w:sz="0" w:space="0" w:color="auto"/>
            <w:right w:val="none" w:sz="0" w:space="0" w:color="auto"/>
          </w:divBdr>
          <w:divsChild>
            <w:div w:id="15284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6259">
      <w:bodyDiv w:val="1"/>
      <w:marLeft w:val="0"/>
      <w:marRight w:val="0"/>
      <w:marTop w:val="0"/>
      <w:marBottom w:val="0"/>
      <w:divBdr>
        <w:top w:val="none" w:sz="0" w:space="0" w:color="auto"/>
        <w:left w:val="none" w:sz="0" w:space="0" w:color="auto"/>
        <w:bottom w:val="none" w:sz="0" w:space="0" w:color="auto"/>
        <w:right w:val="none" w:sz="0" w:space="0" w:color="auto"/>
      </w:divBdr>
      <w:divsChild>
        <w:div w:id="53622346">
          <w:marLeft w:val="0"/>
          <w:marRight w:val="0"/>
          <w:marTop w:val="0"/>
          <w:marBottom w:val="0"/>
          <w:divBdr>
            <w:top w:val="none" w:sz="0" w:space="0" w:color="auto"/>
            <w:left w:val="none" w:sz="0" w:space="0" w:color="auto"/>
            <w:bottom w:val="none" w:sz="0" w:space="0" w:color="auto"/>
            <w:right w:val="none" w:sz="0" w:space="0" w:color="auto"/>
          </w:divBdr>
          <w:divsChild>
            <w:div w:id="1320186945">
              <w:marLeft w:val="0"/>
              <w:marRight w:val="0"/>
              <w:marTop w:val="0"/>
              <w:marBottom w:val="0"/>
              <w:divBdr>
                <w:top w:val="none" w:sz="0" w:space="0" w:color="auto"/>
                <w:left w:val="none" w:sz="0" w:space="0" w:color="auto"/>
                <w:bottom w:val="none" w:sz="0" w:space="0" w:color="auto"/>
                <w:right w:val="none" w:sz="0" w:space="0" w:color="auto"/>
              </w:divBdr>
            </w:div>
          </w:divsChild>
        </w:div>
        <w:div w:id="225916854">
          <w:marLeft w:val="0"/>
          <w:marRight w:val="0"/>
          <w:marTop w:val="0"/>
          <w:marBottom w:val="0"/>
          <w:divBdr>
            <w:top w:val="none" w:sz="0" w:space="0" w:color="auto"/>
            <w:left w:val="none" w:sz="0" w:space="0" w:color="auto"/>
            <w:bottom w:val="none" w:sz="0" w:space="0" w:color="auto"/>
            <w:right w:val="none" w:sz="0" w:space="0" w:color="auto"/>
          </w:divBdr>
          <w:divsChild>
            <w:div w:id="1400179109">
              <w:marLeft w:val="0"/>
              <w:marRight w:val="0"/>
              <w:marTop w:val="0"/>
              <w:marBottom w:val="0"/>
              <w:divBdr>
                <w:top w:val="none" w:sz="0" w:space="0" w:color="auto"/>
                <w:left w:val="none" w:sz="0" w:space="0" w:color="auto"/>
                <w:bottom w:val="none" w:sz="0" w:space="0" w:color="auto"/>
                <w:right w:val="none" w:sz="0" w:space="0" w:color="auto"/>
              </w:divBdr>
            </w:div>
          </w:divsChild>
        </w:div>
        <w:div w:id="475605212">
          <w:marLeft w:val="0"/>
          <w:marRight w:val="0"/>
          <w:marTop w:val="0"/>
          <w:marBottom w:val="0"/>
          <w:divBdr>
            <w:top w:val="none" w:sz="0" w:space="0" w:color="auto"/>
            <w:left w:val="none" w:sz="0" w:space="0" w:color="auto"/>
            <w:bottom w:val="none" w:sz="0" w:space="0" w:color="auto"/>
            <w:right w:val="none" w:sz="0" w:space="0" w:color="auto"/>
          </w:divBdr>
          <w:divsChild>
            <w:div w:id="592277049">
              <w:marLeft w:val="0"/>
              <w:marRight w:val="0"/>
              <w:marTop w:val="0"/>
              <w:marBottom w:val="0"/>
              <w:divBdr>
                <w:top w:val="none" w:sz="0" w:space="0" w:color="auto"/>
                <w:left w:val="none" w:sz="0" w:space="0" w:color="auto"/>
                <w:bottom w:val="none" w:sz="0" w:space="0" w:color="auto"/>
                <w:right w:val="none" w:sz="0" w:space="0" w:color="auto"/>
              </w:divBdr>
            </w:div>
          </w:divsChild>
        </w:div>
        <w:div w:id="493760674">
          <w:marLeft w:val="0"/>
          <w:marRight w:val="0"/>
          <w:marTop w:val="0"/>
          <w:marBottom w:val="0"/>
          <w:divBdr>
            <w:top w:val="none" w:sz="0" w:space="0" w:color="auto"/>
            <w:left w:val="none" w:sz="0" w:space="0" w:color="auto"/>
            <w:bottom w:val="none" w:sz="0" w:space="0" w:color="auto"/>
            <w:right w:val="none" w:sz="0" w:space="0" w:color="auto"/>
          </w:divBdr>
          <w:divsChild>
            <w:div w:id="2053654120">
              <w:marLeft w:val="0"/>
              <w:marRight w:val="0"/>
              <w:marTop w:val="0"/>
              <w:marBottom w:val="0"/>
              <w:divBdr>
                <w:top w:val="none" w:sz="0" w:space="0" w:color="auto"/>
                <w:left w:val="none" w:sz="0" w:space="0" w:color="auto"/>
                <w:bottom w:val="none" w:sz="0" w:space="0" w:color="auto"/>
                <w:right w:val="none" w:sz="0" w:space="0" w:color="auto"/>
              </w:divBdr>
            </w:div>
          </w:divsChild>
        </w:div>
        <w:div w:id="559101280">
          <w:marLeft w:val="0"/>
          <w:marRight w:val="0"/>
          <w:marTop w:val="0"/>
          <w:marBottom w:val="0"/>
          <w:divBdr>
            <w:top w:val="none" w:sz="0" w:space="0" w:color="auto"/>
            <w:left w:val="none" w:sz="0" w:space="0" w:color="auto"/>
            <w:bottom w:val="none" w:sz="0" w:space="0" w:color="auto"/>
            <w:right w:val="none" w:sz="0" w:space="0" w:color="auto"/>
          </w:divBdr>
          <w:divsChild>
            <w:div w:id="1453137629">
              <w:marLeft w:val="0"/>
              <w:marRight w:val="0"/>
              <w:marTop w:val="0"/>
              <w:marBottom w:val="0"/>
              <w:divBdr>
                <w:top w:val="none" w:sz="0" w:space="0" w:color="auto"/>
                <w:left w:val="none" w:sz="0" w:space="0" w:color="auto"/>
                <w:bottom w:val="none" w:sz="0" w:space="0" w:color="auto"/>
                <w:right w:val="none" w:sz="0" w:space="0" w:color="auto"/>
              </w:divBdr>
            </w:div>
          </w:divsChild>
        </w:div>
        <w:div w:id="696466877">
          <w:marLeft w:val="0"/>
          <w:marRight w:val="0"/>
          <w:marTop w:val="0"/>
          <w:marBottom w:val="0"/>
          <w:divBdr>
            <w:top w:val="none" w:sz="0" w:space="0" w:color="auto"/>
            <w:left w:val="none" w:sz="0" w:space="0" w:color="auto"/>
            <w:bottom w:val="none" w:sz="0" w:space="0" w:color="auto"/>
            <w:right w:val="none" w:sz="0" w:space="0" w:color="auto"/>
          </w:divBdr>
          <w:divsChild>
            <w:div w:id="824125143">
              <w:marLeft w:val="0"/>
              <w:marRight w:val="0"/>
              <w:marTop w:val="0"/>
              <w:marBottom w:val="0"/>
              <w:divBdr>
                <w:top w:val="none" w:sz="0" w:space="0" w:color="auto"/>
                <w:left w:val="none" w:sz="0" w:space="0" w:color="auto"/>
                <w:bottom w:val="none" w:sz="0" w:space="0" w:color="auto"/>
                <w:right w:val="none" w:sz="0" w:space="0" w:color="auto"/>
              </w:divBdr>
            </w:div>
          </w:divsChild>
        </w:div>
        <w:div w:id="758260414">
          <w:marLeft w:val="0"/>
          <w:marRight w:val="0"/>
          <w:marTop w:val="0"/>
          <w:marBottom w:val="0"/>
          <w:divBdr>
            <w:top w:val="none" w:sz="0" w:space="0" w:color="auto"/>
            <w:left w:val="none" w:sz="0" w:space="0" w:color="auto"/>
            <w:bottom w:val="none" w:sz="0" w:space="0" w:color="auto"/>
            <w:right w:val="none" w:sz="0" w:space="0" w:color="auto"/>
          </w:divBdr>
          <w:divsChild>
            <w:div w:id="667245165">
              <w:marLeft w:val="0"/>
              <w:marRight w:val="0"/>
              <w:marTop w:val="0"/>
              <w:marBottom w:val="0"/>
              <w:divBdr>
                <w:top w:val="none" w:sz="0" w:space="0" w:color="auto"/>
                <w:left w:val="none" w:sz="0" w:space="0" w:color="auto"/>
                <w:bottom w:val="none" w:sz="0" w:space="0" w:color="auto"/>
                <w:right w:val="none" w:sz="0" w:space="0" w:color="auto"/>
              </w:divBdr>
            </w:div>
          </w:divsChild>
        </w:div>
        <w:div w:id="769084165">
          <w:marLeft w:val="0"/>
          <w:marRight w:val="0"/>
          <w:marTop w:val="0"/>
          <w:marBottom w:val="0"/>
          <w:divBdr>
            <w:top w:val="none" w:sz="0" w:space="0" w:color="auto"/>
            <w:left w:val="none" w:sz="0" w:space="0" w:color="auto"/>
            <w:bottom w:val="none" w:sz="0" w:space="0" w:color="auto"/>
            <w:right w:val="none" w:sz="0" w:space="0" w:color="auto"/>
          </w:divBdr>
          <w:divsChild>
            <w:div w:id="1487361371">
              <w:marLeft w:val="0"/>
              <w:marRight w:val="0"/>
              <w:marTop w:val="0"/>
              <w:marBottom w:val="0"/>
              <w:divBdr>
                <w:top w:val="none" w:sz="0" w:space="0" w:color="auto"/>
                <w:left w:val="none" w:sz="0" w:space="0" w:color="auto"/>
                <w:bottom w:val="none" w:sz="0" w:space="0" w:color="auto"/>
                <w:right w:val="none" w:sz="0" w:space="0" w:color="auto"/>
              </w:divBdr>
            </w:div>
          </w:divsChild>
        </w:div>
        <w:div w:id="964583426">
          <w:marLeft w:val="0"/>
          <w:marRight w:val="0"/>
          <w:marTop w:val="0"/>
          <w:marBottom w:val="0"/>
          <w:divBdr>
            <w:top w:val="none" w:sz="0" w:space="0" w:color="auto"/>
            <w:left w:val="none" w:sz="0" w:space="0" w:color="auto"/>
            <w:bottom w:val="none" w:sz="0" w:space="0" w:color="auto"/>
            <w:right w:val="none" w:sz="0" w:space="0" w:color="auto"/>
          </w:divBdr>
          <w:divsChild>
            <w:div w:id="1272395418">
              <w:marLeft w:val="0"/>
              <w:marRight w:val="0"/>
              <w:marTop w:val="0"/>
              <w:marBottom w:val="0"/>
              <w:divBdr>
                <w:top w:val="none" w:sz="0" w:space="0" w:color="auto"/>
                <w:left w:val="none" w:sz="0" w:space="0" w:color="auto"/>
                <w:bottom w:val="none" w:sz="0" w:space="0" w:color="auto"/>
                <w:right w:val="none" w:sz="0" w:space="0" w:color="auto"/>
              </w:divBdr>
            </w:div>
          </w:divsChild>
        </w:div>
        <w:div w:id="979456546">
          <w:marLeft w:val="0"/>
          <w:marRight w:val="0"/>
          <w:marTop w:val="0"/>
          <w:marBottom w:val="0"/>
          <w:divBdr>
            <w:top w:val="none" w:sz="0" w:space="0" w:color="auto"/>
            <w:left w:val="none" w:sz="0" w:space="0" w:color="auto"/>
            <w:bottom w:val="none" w:sz="0" w:space="0" w:color="auto"/>
            <w:right w:val="none" w:sz="0" w:space="0" w:color="auto"/>
          </w:divBdr>
          <w:divsChild>
            <w:div w:id="1680811512">
              <w:marLeft w:val="0"/>
              <w:marRight w:val="0"/>
              <w:marTop w:val="0"/>
              <w:marBottom w:val="0"/>
              <w:divBdr>
                <w:top w:val="none" w:sz="0" w:space="0" w:color="auto"/>
                <w:left w:val="none" w:sz="0" w:space="0" w:color="auto"/>
                <w:bottom w:val="none" w:sz="0" w:space="0" w:color="auto"/>
                <w:right w:val="none" w:sz="0" w:space="0" w:color="auto"/>
              </w:divBdr>
            </w:div>
          </w:divsChild>
        </w:div>
        <w:div w:id="1147355521">
          <w:marLeft w:val="0"/>
          <w:marRight w:val="0"/>
          <w:marTop w:val="0"/>
          <w:marBottom w:val="0"/>
          <w:divBdr>
            <w:top w:val="none" w:sz="0" w:space="0" w:color="auto"/>
            <w:left w:val="none" w:sz="0" w:space="0" w:color="auto"/>
            <w:bottom w:val="none" w:sz="0" w:space="0" w:color="auto"/>
            <w:right w:val="none" w:sz="0" w:space="0" w:color="auto"/>
          </w:divBdr>
          <w:divsChild>
            <w:div w:id="477458451">
              <w:marLeft w:val="0"/>
              <w:marRight w:val="0"/>
              <w:marTop w:val="0"/>
              <w:marBottom w:val="0"/>
              <w:divBdr>
                <w:top w:val="none" w:sz="0" w:space="0" w:color="auto"/>
                <w:left w:val="none" w:sz="0" w:space="0" w:color="auto"/>
                <w:bottom w:val="none" w:sz="0" w:space="0" w:color="auto"/>
                <w:right w:val="none" w:sz="0" w:space="0" w:color="auto"/>
              </w:divBdr>
            </w:div>
          </w:divsChild>
        </w:div>
        <w:div w:id="1509517345">
          <w:marLeft w:val="0"/>
          <w:marRight w:val="0"/>
          <w:marTop w:val="0"/>
          <w:marBottom w:val="0"/>
          <w:divBdr>
            <w:top w:val="none" w:sz="0" w:space="0" w:color="auto"/>
            <w:left w:val="none" w:sz="0" w:space="0" w:color="auto"/>
            <w:bottom w:val="none" w:sz="0" w:space="0" w:color="auto"/>
            <w:right w:val="none" w:sz="0" w:space="0" w:color="auto"/>
          </w:divBdr>
          <w:divsChild>
            <w:div w:id="1514998714">
              <w:marLeft w:val="0"/>
              <w:marRight w:val="0"/>
              <w:marTop w:val="0"/>
              <w:marBottom w:val="0"/>
              <w:divBdr>
                <w:top w:val="none" w:sz="0" w:space="0" w:color="auto"/>
                <w:left w:val="none" w:sz="0" w:space="0" w:color="auto"/>
                <w:bottom w:val="none" w:sz="0" w:space="0" w:color="auto"/>
                <w:right w:val="none" w:sz="0" w:space="0" w:color="auto"/>
              </w:divBdr>
            </w:div>
          </w:divsChild>
        </w:div>
        <w:div w:id="1648633534">
          <w:marLeft w:val="0"/>
          <w:marRight w:val="0"/>
          <w:marTop w:val="0"/>
          <w:marBottom w:val="0"/>
          <w:divBdr>
            <w:top w:val="none" w:sz="0" w:space="0" w:color="auto"/>
            <w:left w:val="none" w:sz="0" w:space="0" w:color="auto"/>
            <w:bottom w:val="none" w:sz="0" w:space="0" w:color="auto"/>
            <w:right w:val="none" w:sz="0" w:space="0" w:color="auto"/>
          </w:divBdr>
          <w:divsChild>
            <w:div w:id="201750405">
              <w:marLeft w:val="0"/>
              <w:marRight w:val="0"/>
              <w:marTop w:val="0"/>
              <w:marBottom w:val="0"/>
              <w:divBdr>
                <w:top w:val="none" w:sz="0" w:space="0" w:color="auto"/>
                <w:left w:val="none" w:sz="0" w:space="0" w:color="auto"/>
                <w:bottom w:val="none" w:sz="0" w:space="0" w:color="auto"/>
                <w:right w:val="none" w:sz="0" w:space="0" w:color="auto"/>
              </w:divBdr>
            </w:div>
          </w:divsChild>
        </w:div>
        <w:div w:id="1879051287">
          <w:marLeft w:val="0"/>
          <w:marRight w:val="0"/>
          <w:marTop w:val="0"/>
          <w:marBottom w:val="0"/>
          <w:divBdr>
            <w:top w:val="none" w:sz="0" w:space="0" w:color="auto"/>
            <w:left w:val="none" w:sz="0" w:space="0" w:color="auto"/>
            <w:bottom w:val="none" w:sz="0" w:space="0" w:color="auto"/>
            <w:right w:val="none" w:sz="0" w:space="0" w:color="auto"/>
          </w:divBdr>
          <w:divsChild>
            <w:div w:id="806777824">
              <w:marLeft w:val="0"/>
              <w:marRight w:val="0"/>
              <w:marTop w:val="0"/>
              <w:marBottom w:val="0"/>
              <w:divBdr>
                <w:top w:val="none" w:sz="0" w:space="0" w:color="auto"/>
                <w:left w:val="none" w:sz="0" w:space="0" w:color="auto"/>
                <w:bottom w:val="none" w:sz="0" w:space="0" w:color="auto"/>
                <w:right w:val="none" w:sz="0" w:space="0" w:color="auto"/>
              </w:divBdr>
            </w:div>
          </w:divsChild>
        </w:div>
        <w:div w:id="1926497412">
          <w:marLeft w:val="0"/>
          <w:marRight w:val="0"/>
          <w:marTop w:val="0"/>
          <w:marBottom w:val="0"/>
          <w:divBdr>
            <w:top w:val="none" w:sz="0" w:space="0" w:color="auto"/>
            <w:left w:val="none" w:sz="0" w:space="0" w:color="auto"/>
            <w:bottom w:val="none" w:sz="0" w:space="0" w:color="auto"/>
            <w:right w:val="none" w:sz="0" w:space="0" w:color="auto"/>
          </w:divBdr>
          <w:divsChild>
            <w:div w:id="1292515525">
              <w:marLeft w:val="0"/>
              <w:marRight w:val="0"/>
              <w:marTop w:val="0"/>
              <w:marBottom w:val="0"/>
              <w:divBdr>
                <w:top w:val="none" w:sz="0" w:space="0" w:color="auto"/>
                <w:left w:val="none" w:sz="0" w:space="0" w:color="auto"/>
                <w:bottom w:val="none" w:sz="0" w:space="0" w:color="auto"/>
                <w:right w:val="none" w:sz="0" w:space="0" w:color="auto"/>
              </w:divBdr>
            </w:div>
          </w:divsChild>
        </w:div>
        <w:div w:id="2031644805">
          <w:marLeft w:val="0"/>
          <w:marRight w:val="0"/>
          <w:marTop w:val="0"/>
          <w:marBottom w:val="0"/>
          <w:divBdr>
            <w:top w:val="none" w:sz="0" w:space="0" w:color="auto"/>
            <w:left w:val="none" w:sz="0" w:space="0" w:color="auto"/>
            <w:bottom w:val="none" w:sz="0" w:space="0" w:color="auto"/>
            <w:right w:val="none" w:sz="0" w:space="0" w:color="auto"/>
          </w:divBdr>
          <w:divsChild>
            <w:div w:id="273294151">
              <w:marLeft w:val="0"/>
              <w:marRight w:val="0"/>
              <w:marTop w:val="0"/>
              <w:marBottom w:val="0"/>
              <w:divBdr>
                <w:top w:val="none" w:sz="0" w:space="0" w:color="auto"/>
                <w:left w:val="none" w:sz="0" w:space="0" w:color="auto"/>
                <w:bottom w:val="none" w:sz="0" w:space="0" w:color="auto"/>
                <w:right w:val="none" w:sz="0" w:space="0" w:color="auto"/>
              </w:divBdr>
            </w:div>
          </w:divsChild>
        </w:div>
        <w:div w:id="2111273019">
          <w:marLeft w:val="0"/>
          <w:marRight w:val="0"/>
          <w:marTop w:val="0"/>
          <w:marBottom w:val="0"/>
          <w:divBdr>
            <w:top w:val="none" w:sz="0" w:space="0" w:color="auto"/>
            <w:left w:val="none" w:sz="0" w:space="0" w:color="auto"/>
            <w:bottom w:val="none" w:sz="0" w:space="0" w:color="auto"/>
            <w:right w:val="none" w:sz="0" w:space="0" w:color="auto"/>
          </w:divBdr>
          <w:divsChild>
            <w:div w:id="2132553327">
              <w:marLeft w:val="0"/>
              <w:marRight w:val="0"/>
              <w:marTop w:val="0"/>
              <w:marBottom w:val="0"/>
              <w:divBdr>
                <w:top w:val="none" w:sz="0" w:space="0" w:color="auto"/>
                <w:left w:val="none" w:sz="0" w:space="0" w:color="auto"/>
                <w:bottom w:val="none" w:sz="0" w:space="0" w:color="auto"/>
                <w:right w:val="none" w:sz="0" w:space="0" w:color="auto"/>
              </w:divBdr>
            </w:div>
          </w:divsChild>
        </w:div>
        <w:div w:id="2112892034">
          <w:marLeft w:val="0"/>
          <w:marRight w:val="0"/>
          <w:marTop w:val="0"/>
          <w:marBottom w:val="0"/>
          <w:divBdr>
            <w:top w:val="none" w:sz="0" w:space="0" w:color="auto"/>
            <w:left w:val="none" w:sz="0" w:space="0" w:color="auto"/>
            <w:bottom w:val="none" w:sz="0" w:space="0" w:color="auto"/>
            <w:right w:val="none" w:sz="0" w:space="0" w:color="auto"/>
          </w:divBdr>
          <w:divsChild>
            <w:div w:id="18529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5075">
      <w:bodyDiv w:val="1"/>
      <w:marLeft w:val="0"/>
      <w:marRight w:val="0"/>
      <w:marTop w:val="0"/>
      <w:marBottom w:val="0"/>
      <w:divBdr>
        <w:top w:val="none" w:sz="0" w:space="0" w:color="auto"/>
        <w:left w:val="none" w:sz="0" w:space="0" w:color="auto"/>
        <w:bottom w:val="none" w:sz="0" w:space="0" w:color="auto"/>
        <w:right w:val="none" w:sz="0" w:space="0" w:color="auto"/>
      </w:divBdr>
    </w:div>
    <w:div w:id="1565068224">
      <w:bodyDiv w:val="1"/>
      <w:marLeft w:val="0"/>
      <w:marRight w:val="0"/>
      <w:marTop w:val="0"/>
      <w:marBottom w:val="0"/>
      <w:divBdr>
        <w:top w:val="none" w:sz="0" w:space="0" w:color="auto"/>
        <w:left w:val="none" w:sz="0" w:space="0" w:color="auto"/>
        <w:bottom w:val="none" w:sz="0" w:space="0" w:color="auto"/>
        <w:right w:val="none" w:sz="0" w:space="0" w:color="auto"/>
      </w:divBdr>
    </w:div>
    <w:div w:id="1652058473">
      <w:bodyDiv w:val="1"/>
      <w:marLeft w:val="0"/>
      <w:marRight w:val="0"/>
      <w:marTop w:val="0"/>
      <w:marBottom w:val="0"/>
      <w:divBdr>
        <w:top w:val="none" w:sz="0" w:space="0" w:color="auto"/>
        <w:left w:val="none" w:sz="0" w:space="0" w:color="auto"/>
        <w:bottom w:val="none" w:sz="0" w:space="0" w:color="auto"/>
        <w:right w:val="none" w:sz="0" w:space="0" w:color="auto"/>
      </w:divBdr>
    </w:div>
    <w:div w:id="1930649160">
      <w:bodyDiv w:val="1"/>
      <w:marLeft w:val="0"/>
      <w:marRight w:val="0"/>
      <w:marTop w:val="0"/>
      <w:marBottom w:val="0"/>
      <w:divBdr>
        <w:top w:val="none" w:sz="0" w:space="0" w:color="auto"/>
        <w:left w:val="none" w:sz="0" w:space="0" w:color="auto"/>
        <w:bottom w:val="none" w:sz="0" w:space="0" w:color="auto"/>
        <w:right w:val="none" w:sz="0" w:space="0" w:color="auto"/>
      </w:divBdr>
    </w:div>
    <w:div w:id="1944917891">
      <w:bodyDiv w:val="1"/>
      <w:marLeft w:val="0"/>
      <w:marRight w:val="0"/>
      <w:marTop w:val="0"/>
      <w:marBottom w:val="0"/>
      <w:divBdr>
        <w:top w:val="none" w:sz="0" w:space="0" w:color="auto"/>
        <w:left w:val="none" w:sz="0" w:space="0" w:color="auto"/>
        <w:bottom w:val="none" w:sz="0" w:space="0" w:color="auto"/>
        <w:right w:val="none" w:sz="0" w:space="0" w:color="auto"/>
      </w:divBdr>
      <w:divsChild>
        <w:div w:id="31808491">
          <w:marLeft w:val="0"/>
          <w:marRight w:val="0"/>
          <w:marTop w:val="0"/>
          <w:marBottom w:val="0"/>
          <w:divBdr>
            <w:top w:val="none" w:sz="0" w:space="0" w:color="auto"/>
            <w:left w:val="none" w:sz="0" w:space="0" w:color="auto"/>
            <w:bottom w:val="none" w:sz="0" w:space="0" w:color="auto"/>
            <w:right w:val="none" w:sz="0" w:space="0" w:color="auto"/>
          </w:divBdr>
          <w:divsChild>
            <w:div w:id="1448306685">
              <w:marLeft w:val="0"/>
              <w:marRight w:val="0"/>
              <w:marTop w:val="0"/>
              <w:marBottom w:val="0"/>
              <w:divBdr>
                <w:top w:val="none" w:sz="0" w:space="0" w:color="auto"/>
                <w:left w:val="none" w:sz="0" w:space="0" w:color="auto"/>
                <w:bottom w:val="none" w:sz="0" w:space="0" w:color="auto"/>
                <w:right w:val="none" w:sz="0" w:space="0" w:color="auto"/>
              </w:divBdr>
            </w:div>
          </w:divsChild>
        </w:div>
        <w:div w:id="96949401">
          <w:marLeft w:val="0"/>
          <w:marRight w:val="0"/>
          <w:marTop w:val="0"/>
          <w:marBottom w:val="0"/>
          <w:divBdr>
            <w:top w:val="none" w:sz="0" w:space="0" w:color="auto"/>
            <w:left w:val="none" w:sz="0" w:space="0" w:color="auto"/>
            <w:bottom w:val="none" w:sz="0" w:space="0" w:color="auto"/>
            <w:right w:val="none" w:sz="0" w:space="0" w:color="auto"/>
          </w:divBdr>
          <w:divsChild>
            <w:div w:id="305089174">
              <w:marLeft w:val="0"/>
              <w:marRight w:val="0"/>
              <w:marTop w:val="0"/>
              <w:marBottom w:val="0"/>
              <w:divBdr>
                <w:top w:val="none" w:sz="0" w:space="0" w:color="auto"/>
                <w:left w:val="none" w:sz="0" w:space="0" w:color="auto"/>
                <w:bottom w:val="none" w:sz="0" w:space="0" w:color="auto"/>
                <w:right w:val="none" w:sz="0" w:space="0" w:color="auto"/>
              </w:divBdr>
            </w:div>
            <w:div w:id="1020231326">
              <w:marLeft w:val="0"/>
              <w:marRight w:val="0"/>
              <w:marTop w:val="0"/>
              <w:marBottom w:val="0"/>
              <w:divBdr>
                <w:top w:val="none" w:sz="0" w:space="0" w:color="auto"/>
                <w:left w:val="none" w:sz="0" w:space="0" w:color="auto"/>
                <w:bottom w:val="none" w:sz="0" w:space="0" w:color="auto"/>
                <w:right w:val="none" w:sz="0" w:space="0" w:color="auto"/>
              </w:divBdr>
            </w:div>
          </w:divsChild>
        </w:div>
        <w:div w:id="97454882">
          <w:marLeft w:val="0"/>
          <w:marRight w:val="0"/>
          <w:marTop w:val="0"/>
          <w:marBottom w:val="0"/>
          <w:divBdr>
            <w:top w:val="none" w:sz="0" w:space="0" w:color="auto"/>
            <w:left w:val="none" w:sz="0" w:space="0" w:color="auto"/>
            <w:bottom w:val="none" w:sz="0" w:space="0" w:color="auto"/>
            <w:right w:val="none" w:sz="0" w:space="0" w:color="auto"/>
          </w:divBdr>
          <w:divsChild>
            <w:div w:id="1882398632">
              <w:marLeft w:val="0"/>
              <w:marRight w:val="0"/>
              <w:marTop w:val="0"/>
              <w:marBottom w:val="0"/>
              <w:divBdr>
                <w:top w:val="none" w:sz="0" w:space="0" w:color="auto"/>
                <w:left w:val="none" w:sz="0" w:space="0" w:color="auto"/>
                <w:bottom w:val="none" w:sz="0" w:space="0" w:color="auto"/>
                <w:right w:val="none" w:sz="0" w:space="0" w:color="auto"/>
              </w:divBdr>
            </w:div>
          </w:divsChild>
        </w:div>
        <w:div w:id="452678361">
          <w:marLeft w:val="0"/>
          <w:marRight w:val="0"/>
          <w:marTop w:val="0"/>
          <w:marBottom w:val="0"/>
          <w:divBdr>
            <w:top w:val="none" w:sz="0" w:space="0" w:color="auto"/>
            <w:left w:val="none" w:sz="0" w:space="0" w:color="auto"/>
            <w:bottom w:val="none" w:sz="0" w:space="0" w:color="auto"/>
            <w:right w:val="none" w:sz="0" w:space="0" w:color="auto"/>
          </w:divBdr>
          <w:divsChild>
            <w:div w:id="662859854">
              <w:marLeft w:val="0"/>
              <w:marRight w:val="0"/>
              <w:marTop w:val="0"/>
              <w:marBottom w:val="0"/>
              <w:divBdr>
                <w:top w:val="none" w:sz="0" w:space="0" w:color="auto"/>
                <w:left w:val="none" w:sz="0" w:space="0" w:color="auto"/>
                <w:bottom w:val="none" w:sz="0" w:space="0" w:color="auto"/>
                <w:right w:val="none" w:sz="0" w:space="0" w:color="auto"/>
              </w:divBdr>
            </w:div>
          </w:divsChild>
        </w:div>
        <w:div w:id="793670980">
          <w:marLeft w:val="0"/>
          <w:marRight w:val="0"/>
          <w:marTop w:val="0"/>
          <w:marBottom w:val="0"/>
          <w:divBdr>
            <w:top w:val="none" w:sz="0" w:space="0" w:color="auto"/>
            <w:left w:val="none" w:sz="0" w:space="0" w:color="auto"/>
            <w:bottom w:val="none" w:sz="0" w:space="0" w:color="auto"/>
            <w:right w:val="none" w:sz="0" w:space="0" w:color="auto"/>
          </w:divBdr>
          <w:divsChild>
            <w:div w:id="3635103">
              <w:marLeft w:val="0"/>
              <w:marRight w:val="0"/>
              <w:marTop w:val="0"/>
              <w:marBottom w:val="0"/>
              <w:divBdr>
                <w:top w:val="none" w:sz="0" w:space="0" w:color="auto"/>
                <w:left w:val="none" w:sz="0" w:space="0" w:color="auto"/>
                <w:bottom w:val="none" w:sz="0" w:space="0" w:color="auto"/>
                <w:right w:val="none" w:sz="0" w:space="0" w:color="auto"/>
              </w:divBdr>
            </w:div>
            <w:div w:id="450713649">
              <w:marLeft w:val="0"/>
              <w:marRight w:val="0"/>
              <w:marTop w:val="0"/>
              <w:marBottom w:val="0"/>
              <w:divBdr>
                <w:top w:val="none" w:sz="0" w:space="0" w:color="auto"/>
                <w:left w:val="none" w:sz="0" w:space="0" w:color="auto"/>
                <w:bottom w:val="none" w:sz="0" w:space="0" w:color="auto"/>
                <w:right w:val="none" w:sz="0" w:space="0" w:color="auto"/>
              </w:divBdr>
            </w:div>
          </w:divsChild>
        </w:div>
        <w:div w:id="979919252">
          <w:marLeft w:val="0"/>
          <w:marRight w:val="0"/>
          <w:marTop w:val="0"/>
          <w:marBottom w:val="0"/>
          <w:divBdr>
            <w:top w:val="none" w:sz="0" w:space="0" w:color="auto"/>
            <w:left w:val="none" w:sz="0" w:space="0" w:color="auto"/>
            <w:bottom w:val="none" w:sz="0" w:space="0" w:color="auto"/>
            <w:right w:val="none" w:sz="0" w:space="0" w:color="auto"/>
          </w:divBdr>
          <w:divsChild>
            <w:div w:id="10882547">
              <w:marLeft w:val="0"/>
              <w:marRight w:val="0"/>
              <w:marTop w:val="0"/>
              <w:marBottom w:val="0"/>
              <w:divBdr>
                <w:top w:val="none" w:sz="0" w:space="0" w:color="auto"/>
                <w:left w:val="none" w:sz="0" w:space="0" w:color="auto"/>
                <w:bottom w:val="none" w:sz="0" w:space="0" w:color="auto"/>
                <w:right w:val="none" w:sz="0" w:space="0" w:color="auto"/>
              </w:divBdr>
            </w:div>
          </w:divsChild>
        </w:div>
        <w:div w:id="1437553002">
          <w:marLeft w:val="0"/>
          <w:marRight w:val="0"/>
          <w:marTop w:val="0"/>
          <w:marBottom w:val="0"/>
          <w:divBdr>
            <w:top w:val="none" w:sz="0" w:space="0" w:color="auto"/>
            <w:left w:val="none" w:sz="0" w:space="0" w:color="auto"/>
            <w:bottom w:val="none" w:sz="0" w:space="0" w:color="auto"/>
            <w:right w:val="none" w:sz="0" w:space="0" w:color="auto"/>
          </w:divBdr>
          <w:divsChild>
            <w:div w:id="1895896605">
              <w:marLeft w:val="0"/>
              <w:marRight w:val="0"/>
              <w:marTop w:val="0"/>
              <w:marBottom w:val="0"/>
              <w:divBdr>
                <w:top w:val="none" w:sz="0" w:space="0" w:color="auto"/>
                <w:left w:val="none" w:sz="0" w:space="0" w:color="auto"/>
                <w:bottom w:val="none" w:sz="0" w:space="0" w:color="auto"/>
                <w:right w:val="none" w:sz="0" w:space="0" w:color="auto"/>
              </w:divBdr>
            </w:div>
          </w:divsChild>
        </w:div>
        <w:div w:id="1686010080">
          <w:marLeft w:val="0"/>
          <w:marRight w:val="0"/>
          <w:marTop w:val="0"/>
          <w:marBottom w:val="0"/>
          <w:divBdr>
            <w:top w:val="none" w:sz="0" w:space="0" w:color="auto"/>
            <w:left w:val="none" w:sz="0" w:space="0" w:color="auto"/>
            <w:bottom w:val="none" w:sz="0" w:space="0" w:color="auto"/>
            <w:right w:val="none" w:sz="0" w:space="0" w:color="auto"/>
          </w:divBdr>
          <w:divsChild>
            <w:div w:id="872620277">
              <w:marLeft w:val="0"/>
              <w:marRight w:val="0"/>
              <w:marTop w:val="0"/>
              <w:marBottom w:val="0"/>
              <w:divBdr>
                <w:top w:val="none" w:sz="0" w:space="0" w:color="auto"/>
                <w:left w:val="none" w:sz="0" w:space="0" w:color="auto"/>
                <w:bottom w:val="none" w:sz="0" w:space="0" w:color="auto"/>
                <w:right w:val="none" w:sz="0" w:space="0" w:color="auto"/>
              </w:divBdr>
            </w:div>
          </w:divsChild>
        </w:div>
        <w:div w:id="2040623369">
          <w:marLeft w:val="0"/>
          <w:marRight w:val="0"/>
          <w:marTop w:val="0"/>
          <w:marBottom w:val="0"/>
          <w:divBdr>
            <w:top w:val="none" w:sz="0" w:space="0" w:color="auto"/>
            <w:left w:val="none" w:sz="0" w:space="0" w:color="auto"/>
            <w:bottom w:val="none" w:sz="0" w:space="0" w:color="auto"/>
            <w:right w:val="none" w:sz="0" w:space="0" w:color="auto"/>
          </w:divBdr>
          <w:divsChild>
            <w:div w:id="3469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in-tendhost.co.uk/esm/aspx/Home" TargetMode="External"/><Relationship Id="rId26" Type="http://schemas.openxmlformats.org/officeDocument/2006/relationships/hyperlink" Target="https://in-tendhost.co.uk/esm/aspx/Home" TargetMode="External"/><Relationship Id="rId39" Type="http://schemas.openxmlformats.org/officeDocument/2006/relationships/theme" Target="theme/theme1.xml"/><Relationship Id="rId21" Type="http://schemas.openxmlformats.org/officeDocument/2006/relationships/hyperlink" Target="mailto:procurement@esm.europa.eu" TargetMode="External"/><Relationship Id="rId34" Type="http://schemas.openxmlformats.org/officeDocument/2006/relationships/hyperlink" Target="https://in-tendhost.co.uk/esm/aspx/Hom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n-tendhost.co.uk/esm/aspx/Home" TargetMode="External"/><Relationship Id="rId25" Type="http://schemas.openxmlformats.org/officeDocument/2006/relationships/hyperlink" Target="https://in-tendhost.co.uk/esm/aspx/Home" TargetMode="External"/><Relationship Id="rId33" Type="http://schemas.openxmlformats.org/officeDocument/2006/relationships/hyperlink" Target="https://in-tendhost.co.uk/esm/aspx/Hom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endhost.co.uk/esm/aspx/Home" TargetMode="External"/><Relationship Id="rId20" Type="http://schemas.openxmlformats.org/officeDocument/2006/relationships/hyperlink" Target="https://in-tendhost.co.uk/esm/aspx/Home" TargetMode="External"/><Relationship Id="rId29" Type="http://schemas.openxmlformats.org/officeDocument/2006/relationships/hyperlink" Target="https://in-tendhost.co.uk/esm/aspx/Hom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n-tendhost.co.uk/esm/aspx/Home" TargetMode="External"/><Relationship Id="rId32" Type="http://schemas.openxmlformats.org/officeDocument/2006/relationships/hyperlink" Target="https://in-tendhost.co.uk/esm/aspx/Home" TargetMode="Externa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esm.europa.eu" TargetMode="External"/><Relationship Id="rId23" Type="http://schemas.openxmlformats.org/officeDocument/2006/relationships/hyperlink" Target="https://in-tendhost.co.uk/esm/aspx/Home" TargetMode="External"/><Relationship Id="rId28" Type="http://schemas.openxmlformats.org/officeDocument/2006/relationships/hyperlink" Target="https://in-tendhost.co.uk/esm/aspx/Home"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in-tendhost.co.uk/esm/aspx/Home" TargetMode="External"/><Relationship Id="rId31" Type="http://schemas.openxmlformats.org/officeDocument/2006/relationships/hyperlink" Target="https://in-tendhost.co.uk/esm/aspx/Ho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in-tendhost.co.uk/esm/aspx/Home" TargetMode="External"/><Relationship Id="rId27" Type="http://schemas.openxmlformats.org/officeDocument/2006/relationships/hyperlink" Target="https://in-tendhost.co.uk/esm/aspx/Home" TargetMode="External"/><Relationship Id="rId30" Type="http://schemas.openxmlformats.org/officeDocument/2006/relationships/hyperlink" Target="https://in-tendhost.co.uk/esm/aspx/Home"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5ac8131-6f28-437f-bb89-657faef636c8">ESM1-244363895-41477</_dlc_DocId>
    <_dlc_DocIdUrl xmlns="15ac8131-6f28-437f-bb89-657faef636c8">
      <Url>https://esm.sharepoint.com/sites/BAU-CLP/_layouts/15/DocIdRedir.aspx?ID=ESM1-244363895-41477</Url>
      <Description>ESM1-244363895-41477</Description>
    </_dlc_DocIdUrl>
    <SharedWithUsers xmlns="15ac8131-6f28-437f-bb89-657faef636c8">
      <UserInfo>
        <DisplayName>Anna Miskiewicz</DisplayName>
        <AccountId>278</AccountId>
        <AccountType/>
      </UserInfo>
      <UserInfo>
        <DisplayName>Aleksandra Jaszczuk</DisplayName>
        <AccountId>63</AccountId>
        <AccountType/>
      </UserInfo>
      <UserInfo>
        <DisplayName>Barbora Jezik</DisplayName>
        <AccountId>35</AccountId>
        <AccountType/>
      </UserInfo>
    </SharedWithUsers>
    <TaxCatchAll xmlns="15ac8131-6f28-437f-bb89-657faef636c8" xsi:nil="true"/>
    <DocumentType xmlns="a153af3a-88be-4167-abce-2fd366c974cc" xsi:nil="true"/>
    <Status xmlns="a153af3a-88be-4167-abce-2fd366c974cc" xsi:nil="true"/>
    <lcf76f155ced4ddcb4097134ff3c332f xmlns="a153af3a-88be-4167-abce-2fd366c974cc">
      <Terms xmlns="http://schemas.microsoft.com/office/infopath/2007/PartnerControls"/>
    </lcf76f155ced4ddcb4097134ff3c332f>
    <_Flow_SignoffStatus xmlns="a153af3a-88be-4167-abce-2fd366c974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B72AC4A09CDF4C84793DB8B53C6549" ma:contentTypeVersion="21" ma:contentTypeDescription="Create a new document." ma:contentTypeScope="" ma:versionID="c5d448029f44e46cbeac9747a98fd7f8">
  <xsd:schema xmlns:xsd="http://www.w3.org/2001/XMLSchema" xmlns:xs="http://www.w3.org/2001/XMLSchema" xmlns:p="http://schemas.microsoft.com/office/2006/metadata/properties" xmlns:ns2="a153af3a-88be-4167-abce-2fd366c974cc" xmlns:ns3="15ac8131-6f28-437f-bb89-657faef636c8" targetNamespace="http://schemas.microsoft.com/office/2006/metadata/properties" ma:root="true" ma:fieldsID="465a1c04929ca836ee754afe2a102e08" ns2:_="" ns3:_="">
    <xsd:import namespace="a153af3a-88be-4167-abce-2fd366c974cc"/>
    <xsd:import namespace="15ac8131-6f28-437f-bb89-657faef636c8"/>
    <xsd:element name="properties">
      <xsd:complexType>
        <xsd:sequence>
          <xsd:element name="documentManagement">
            <xsd:complexType>
              <xsd:all>
                <xsd:element ref="ns2:DocumentType" minOccurs="0"/>
                <xsd:element ref="ns2:Status"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af3a-88be-4167-abce-2fd366c974c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
        </xsd:restriction>
      </xsd:simpleType>
    </xsd:element>
    <xsd:element name="Status" ma:index="9" nillable="true" ma:displayName="Status" ma:format="Dropdown" ma:internalName="Status" ma:readOnly="false">
      <xsd:simpleType>
        <xsd:restriction base="dms:Choice">
          <xsd:enumeration value="Draft"/>
          <xsd:enumeration value="Ready for approval"/>
          <xsd:enumeration value="Approved / Released"/>
          <xsd:enumeration value="Outdate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ac0feec-d12f-4e8a-a0f9-8c1043693aa7"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c8131-6f28-437f-bb89-657faef636c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6aca09-1b87-4733-b184-4f62b479014a}" ma:internalName="TaxCatchAll" ma:showField="CatchAllData" ma:web="15ac8131-6f28-437f-bb89-657faef63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2A92D-0FAF-4976-B65F-AE9BE71B5985}">
  <ds:schemaRefs>
    <ds:schemaRef ds:uri="http://schemas.microsoft.com/sharepoint/events"/>
  </ds:schemaRefs>
</ds:datastoreItem>
</file>

<file path=customXml/itemProps2.xml><?xml version="1.0" encoding="utf-8"?>
<ds:datastoreItem xmlns:ds="http://schemas.openxmlformats.org/officeDocument/2006/customXml" ds:itemID="{23306F19-13C0-4FE5-8EB4-CD65BCC3CA53}">
  <ds:schemaRefs>
    <ds:schemaRef ds:uri="http://schemas.microsoft.com/sharepoint/v3/contenttype/forms"/>
  </ds:schemaRefs>
</ds:datastoreItem>
</file>

<file path=customXml/itemProps3.xml><?xml version="1.0" encoding="utf-8"?>
<ds:datastoreItem xmlns:ds="http://schemas.openxmlformats.org/officeDocument/2006/customXml" ds:itemID="{902ADDDA-F721-4431-B1B0-D174B8C98005}">
  <ds:schemaRefs>
    <ds:schemaRef ds:uri="http://schemas.microsoft.com/office/2006/metadata/properties"/>
    <ds:schemaRef ds:uri="http://schemas.microsoft.com/office/infopath/2007/PartnerControls"/>
    <ds:schemaRef ds:uri="15ac8131-6f28-437f-bb89-657faef636c8"/>
    <ds:schemaRef ds:uri="a153af3a-88be-4167-abce-2fd366c974cc"/>
  </ds:schemaRefs>
</ds:datastoreItem>
</file>

<file path=customXml/itemProps4.xml><?xml version="1.0" encoding="utf-8"?>
<ds:datastoreItem xmlns:ds="http://schemas.openxmlformats.org/officeDocument/2006/customXml" ds:itemID="{65160284-874B-4A28-B08B-65796D905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af3a-88be-4167-abce-2fd366c974cc"/>
    <ds:schemaRef ds:uri="15ac8131-6f28-437f-bb89-657faef63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AA4357-0166-48F5-B77C-3950833C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12559</Words>
  <Characters>71589</Characters>
  <Application>Microsoft Office Word</Application>
  <DocSecurity>0</DocSecurity>
  <Lines>596</Lines>
  <Paragraphs>167</Paragraphs>
  <ScaleCrop>false</ScaleCrop>
  <Company/>
  <LinksUpToDate>false</LinksUpToDate>
  <CharactersWithSpaces>83981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Asta Venckute</dc:creator>
  <cp:keywords/>
  <cp:lastModifiedBy>Karol Siskind</cp:lastModifiedBy>
  <cp:revision>2</cp:revision>
  <cp:lastPrinted>2019-01-03T20:08:00Z</cp:lastPrinted>
  <dcterms:created xsi:type="dcterms:W3CDTF">2026-06-12T08:09:00Z</dcterms:created>
  <dcterms:modified xsi:type="dcterms:W3CDTF">2026-06-12T08:09:00Z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0x01010005B72AC4A09CDF4C84793DB8B53C6549</vt:lpwstr>
  </property>
  <property fmtid="{D5CDD505-2E9C-101B-9397-08002B2CF9AE}" pid="3" name="TaxKeyword">
    <vt:lpwstr/>
  </property>
  <property fmtid="{D5CDD505-2E9C-101B-9397-08002B2CF9AE}" pid="4" name="_dlc_DocIdItemGuid">
    <vt:lpwstr>9fba5cd5-e253-4486-afeb-5ae778ea9f4a</vt:lpwstr>
  </property>
  <property fmtid="{D5CDD505-2E9C-101B-9397-08002B2CF9AE}" pid="5" name="MSIP_Label_bb0a3aec-1df6-44a8-8f79-1a5346a80b82_Enabled">
    <vt:lpwstr>true</vt:lpwstr>
  </property>
  <property fmtid="{D5CDD505-2E9C-101B-9397-08002B2CF9AE}" pid="6" name="MSIP_Label_bb0a3aec-1df6-44a8-8f79-1a5346a80b82_SetDate">
    <vt:lpwstr>2023-05-05T11:31:58Z</vt:lpwstr>
  </property>
  <property fmtid="{D5CDD505-2E9C-101B-9397-08002B2CF9AE}" pid="7" name="MSIP_Label_bb0a3aec-1df6-44a8-8f79-1a5346a80b82_Method">
    <vt:lpwstr>Privileged</vt:lpwstr>
  </property>
  <property fmtid="{D5CDD505-2E9C-101B-9397-08002B2CF9AE}" pid="8" name="MSIP_Label_bb0a3aec-1df6-44a8-8f79-1a5346a80b82_Name">
    <vt:lpwstr>Public</vt:lpwstr>
  </property>
  <property fmtid="{D5CDD505-2E9C-101B-9397-08002B2CF9AE}" pid="9" name="MSIP_Label_bb0a3aec-1df6-44a8-8f79-1a5346a80b82_SiteId">
    <vt:lpwstr>98e29ecf-22bf-49bc-85a7-51537b56ef79</vt:lpwstr>
  </property>
  <property fmtid="{D5CDD505-2E9C-101B-9397-08002B2CF9AE}" pid="10" name="MSIP_Label_bb0a3aec-1df6-44a8-8f79-1a5346a80b82_ActionId">
    <vt:lpwstr>b2ab8f04-a974-420e-b3b4-565c74984b26</vt:lpwstr>
  </property>
  <property fmtid="{D5CDD505-2E9C-101B-9397-08002B2CF9AE}" pid="11" name="MSIP_Label_bb0a3aec-1df6-44a8-8f79-1a5346a80b82_ContentBits">
    <vt:lpwstr>1</vt:lpwstr>
  </property>
  <property fmtid="{D5CDD505-2E9C-101B-9397-08002B2CF9AE}" pid="12" name="MediaServiceImageTags">
    <vt:lpwstr/>
  </property>
  <property fmtid="{D5CDD505-2E9C-101B-9397-08002B2CF9AE}" pid="13" name="docLang">
    <vt:lpwstr>en</vt:lpwstr>
  </property>
</Properties>
</file>