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CCFAD" w14:textId="023BD972" w:rsidR="00A264E8" w:rsidRDefault="00E833A4" w:rsidP="00E833A4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lang w:val="en-US"/>
        </w:rPr>
      </w:pPr>
      <w:r>
        <w:rPr>
          <w:rStyle w:val="Strong"/>
          <w:rFonts w:ascii="Open Sans" w:hAnsi="Open Sans" w:cs="Open Sans"/>
          <w:color w:val="000000"/>
        </w:rPr>
        <w:t>Andreas (Andy) Jobst </w:t>
      </w:r>
      <w:r>
        <w:rPr>
          <w:rFonts w:ascii="Open Sans" w:hAnsi="Open Sans" w:cs="Open Sans"/>
          <w:color w:val="000000"/>
        </w:rPr>
        <w:t>is</w:t>
      </w:r>
      <w:r>
        <w:rPr>
          <w:rFonts w:ascii="Open Sans" w:hAnsi="Open Sans" w:cs="Open Sans"/>
          <w:color w:val="000000"/>
          <w:lang w:val="en-US"/>
        </w:rPr>
        <w:t xml:space="preserve"> Global Head of Macroeconomic and Capital Market Research at Allianz SE in Munich, where</w:t>
      </w:r>
      <w:r w:rsidR="00E928CE">
        <w:rPr>
          <w:rFonts w:ascii="Open Sans" w:hAnsi="Open Sans" w:cs="Open Sans"/>
          <w:color w:val="000000"/>
          <w:lang w:val="en-US"/>
        </w:rPr>
        <w:t xml:space="preserve"> he is responsible for</w:t>
      </w:r>
      <w:r>
        <w:rPr>
          <w:rFonts w:ascii="Open Sans" w:hAnsi="Open Sans" w:cs="Open Sans"/>
          <w:color w:val="000000"/>
          <w:lang w:val="en-US"/>
        </w:rPr>
        <w:t xml:space="preserve"> </w:t>
      </w:r>
      <w:r w:rsidR="00E928CE" w:rsidRPr="00E833A4">
        <w:rPr>
          <w:rFonts w:ascii="Open Sans" w:hAnsi="Open Sans" w:cs="Open Sans"/>
          <w:color w:val="000000"/>
          <w:lang w:val="en-US"/>
        </w:rPr>
        <w:t xml:space="preserve">short-term </w:t>
      </w:r>
      <w:r w:rsidR="00E928CE">
        <w:rPr>
          <w:rFonts w:ascii="Open Sans" w:hAnsi="Open Sans" w:cs="Open Sans"/>
          <w:color w:val="000000"/>
          <w:lang w:val="en-US"/>
        </w:rPr>
        <w:t>surveillance</w:t>
      </w:r>
      <w:r w:rsidR="00E928CE" w:rsidRPr="00E833A4">
        <w:rPr>
          <w:rFonts w:ascii="Open Sans" w:hAnsi="Open Sans" w:cs="Open Sans"/>
          <w:color w:val="000000"/>
          <w:lang w:val="en-US"/>
        </w:rPr>
        <w:t xml:space="preserve"> and macroeconomic forecasts </w:t>
      </w:r>
      <w:r w:rsidR="00E928CE">
        <w:rPr>
          <w:rFonts w:ascii="Open Sans" w:hAnsi="Open Sans" w:cs="Open Sans"/>
          <w:color w:val="000000"/>
          <w:lang w:val="en-US"/>
        </w:rPr>
        <w:t>as well as</w:t>
      </w:r>
      <w:r w:rsidR="00E928CE" w:rsidRPr="00E833A4">
        <w:rPr>
          <w:rFonts w:ascii="Open Sans" w:hAnsi="Open Sans" w:cs="Open Sans"/>
          <w:color w:val="000000"/>
          <w:lang w:val="en-US"/>
        </w:rPr>
        <w:t xml:space="preserve"> </w:t>
      </w:r>
      <w:proofErr w:type="spellStart"/>
      <w:r w:rsidR="00E928CE" w:rsidRPr="00E833A4">
        <w:rPr>
          <w:rFonts w:ascii="Open Sans" w:hAnsi="Open Sans" w:cs="Open Sans"/>
          <w:color w:val="000000"/>
          <w:lang w:val="en-US"/>
        </w:rPr>
        <w:t>analysing</w:t>
      </w:r>
      <w:proofErr w:type="spellEnd"/>
      <w:r w:rsidR="00E928CE" w:rsidRPr="00E833A4">
        <w:rPr>
          <w:rFonts w:ascii="Open Sans" w:hAnsi="Open Sans" w:cs="Open Sans"/>
          <w:color w:val="000000"/>
          <w:lang w:val="en-US"/>
        </w:rPr>
        <w:t xml:space="preserve"> long-term trends and developments</w:t>
      </w:r>
      <w:r w:rsidR="00E928CE">
        <w:rPr>
          <w:rFonts w:ascii="Open Sans" w:hAnsi="Open Sans" w:cs="Open Sans"/>
          <w:color w:val="000000"/>
          <w:lang w:val="en-US"/>
        </w:rPr>
        <w:t xml:space="preserve">. </w:t>
      </w:r>
    </w:p>
    <w:p w14:paraId="2BD77E23" w14:textId="2CF56B94" w:rsidR="00E928CE" w:rsidRPr="00E928CE" w:rsidRDefault="00E928CE" w:rsidP="00E833A4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lang w:val="en-US"/>
        </w:rPr>
      </w:pPr>
      <w:r>
        <w:rPr>
          <w:rFonts w:ascii="Open Sans" w:hAnsi="Open Sans" w:cs="Open Sans"/>
          <w:color w:val="000000"/>
          <w:lang w:val="en-US"/>
        </w:rPr>
        <w:t xml:space="preserve">Prior to his appointment, Andy was a career economist at the International Monetary Fund (IMF) in Washington, DC (2005-2021), where he managed policy work on climate change, public investment, and monetary policy and held multiple desk appointments as country economist (Euro area, </w:t>
      </w:r>
      <w:r>
        <w:rPr>
          <w:rFonts w:ascii="Open Sans" w:hAnsi="Open Sans" w:cs="Open Sans"/>
          <w:color w:val="000000"/>
        </w:rPr>
        <w:t>India, Ireland, Italy, Latvia, Switzerland, and the Slovak Republic</w:t>
      </w:r>
      <w:r>
        <w:rPr>
          <w:rFonts w:ascii="Open Sans" w:hAnsi="Open Sans" w:cs="Open Sans"/>
          <w:color w:val="000000"/>
          <w:lang w:val="en-US"/>
        </w:rPr>
        <w:t xml:space="preserve">). He also </w:t>
      </w:r>
      <w:r>
        <w:rPr>
          <w:rFonts w:ascii="Open Sans" w:hAnsi="Open Sans" w:cs="Open Sans"/>
          <w:color w:val="000000"/>
        </w:rPr>
        <w:t>served as one of the main authors of the </w:t>
      </w:r>
      <w:r>
        <w:rPr>
          <w:rStyle w:val="Emphasis"/>
          <w:rFonts w:ascii="Open Sans" w:hAnsi="Open Sans" w:cs="Open Sans"/>
          <w:color w:val="000000"/>
        </w:rPr>
        <w:t>Global Financial Stability Report</w:t>
      </w:r>
      <w:r>
        <w:rPr>
          <w:rFonts w:ascii="Open Sans" w:hAnsi="Open Sans" w:cs="Open Sans"/>
          <w:color w:val="000000"/>
          <w:lang w:val="en-US"/>
        </w:rPr>
        <w:t>, which included</w:t>
      </w:r>
      <w:r>
        <w:rPr>
          <w:rStyle w:val="Emphasis"/>
          <w:rFonts w:ascii="Open Sans" w:hAnsi="Open Sans" w:cs="Open Sans"/>
          <w:color w:val="000000"/>
        </w:rPr>
        <w:t xml:space="preserve"> </w:t>
      </w:r>
      <w:r w:rsidRPr="00E928CE">
        <w:rPr>
          <w:rStyle w:val="Emphasis"/>
          <w:rFonts w:ascii="Open Sans" w:hAnsi="Open Sans" w:cs="Open Sans"/>
          <w:i w:val="0"/>
          <w:iCs w:val="0"/>
          <w:color w:val="000000"/>
          <w:lang w:val="en-US"/>
        </w:rPr>
        <w:t>leading</w:t>
      </w:r>
      <w:r>
        <w:rPr>
          <w:rFonts w:ascii="Open Sans" w:hAnsi="Open Sans" w:cs="Open Sans"/>
          <w:color w:val="000000"/>
        </w:rPr>
        <w:t xml:space="preserve"> stress testing exercises (solvency/liquidity) as part of the </w:t>
      </w:r>
      <w:r>
        <w:rPr>
          <w:rStyle w:val="Emphasis"/>
          <w:rFonts w:ascii="Open Sans" w:hAnsi="Open Sans" w:cs="Open Sans"/>
          <w:color w:val="000000"/>
        </w:rPr>
        <w:t>Financial Sector Assessment Program</w:t>
      </w:r>
      <w:r>
        <w:rPr>
          <w:rFonts w:ascii="Open Sans" w:hAnsi="Open Sans" w:cs="Open Sans"/>
          <w:color w:val="000000"/>
        </w:rPr>
        <w:t> (2005-2013) for Belgium, Germany, Hong Kong, Spain, the U</w:t>
      </w:r>
      <w:r>
        <w:rPr>
          <w:rFonts w:ascii="Open Sans" w:hAnsi="Open Sans" w:cs="Open Sans"/>
          <w:color w:val="000000"/>
          <w:lang w:val="en-US"/>
        </w:rPr>
        <w:t>K,</w:t>
      </w:r>
      <w:r>
        <w:rPr>
          <w:rFonts w:ascii="Open Sans" w:hAnsi="Open Sans" w:cs="Open Sans"/>
          <w:color w:val="000000"/>
        </w:rPr>
        <w:t xml:space="preserve"> and the United States</w:t>
      </w:r>
      <w:r>
        <w:rPr>
          <w:rFonts w:ascii="Open Sans" w:hAnsi="Open Sans" w:cs="Open Sans"/>
          <w:color w:val="000000"/>
          <w:lang w:val="en-US"/>
        </w:rPr>
        <w:t>.</w:t>
      </w:r>
    </w:p>
    <w:p w14:paraId="457F95A0" w14:textId="65B8EBD3" w:rsidR="00E833A4" w:rsidRDefault="00A264E8" w:rsidP="00E833A4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lang w:val="en-US"/>
        </w:rPr>
        <w:t>Andy also</w:t>
      </w:r>
      <w:r w:rsidR="00E833A4">
        <w:rPr>
          <w:rFonts w:ascii="Open Sans" w:hAnsi="Open Sans" w:cs="Open Sans"/>
          <w:color w:val="000000"/>
        </w:rPr>
        <w:t xml:space="preserve"> held senior positions </w:t>
      </w:r>
      <w:r>
        <w:rPr>
          <w:rFonts w:ascii="Open Sans" w:hAnsi="Open Sans" w:cs="Open Sans"/>
          <w:color w:val="000000"/>
          <w:lang w:val="en-US"/>
        </w:rPr>
        <w:t>during secondments</w:t>
      </w:r>
      <w:r w:rsidR="00E833A4">
        <w:rPr>
          <w:rFonts w:ascii="Open Sans" w:hAnsi="Open Sans" w:cs="Open Sans"/>
          <w:color w:val="000000"/>
        </w:rPr>
        <w:t>―as Adviser to the Managing Director and CFO of </w:t>
      </w:r>
      <w:r w:rsidR="00E833A4">
        <w:rPr>
          <w:rStyle w:val="Emphasis"/>
          <w:rFonts w:ascii="Open Sans" w:hAnsi="Open Sans" w:cs="Open Sans"/>
          <w:color w:val="000000"/>
        </w:rPr>
        <w:t>World Bank Group</w:t>
      </w:r>
      <w:r w:rsidR="00E833A4">
        <w:rPr>
          <w:rFonts w:ascii="Open Sans" w:hAnsi="Open Sans" w:cs="Open Sans"/>
          <w:color w:val="000000"/>
        </w:rPr>
        <w:t> (2016-19), where he was responsible for development finance, risk management</w:t>
      </w:r>
      <w:r>
        <w:rPr>
          <w:rFonts w:ascii="Open Sans" w:hAnsi="Open Sans" w:cs="Open Sans"/>
          <w:color w:val="000000"/>
          <w:lang w:val="en-US"/>
        </w:rPr>
        <w:t xml:space="preserve"> as well as </w:t>
      </w:r>
      <w:r w:rsidR="00E833A4">
        <w:rPr>
          <w:rFonts w:ascii="Open Sans" w:hAnsi="Open Sans" w:cs="Open Sans"/>
          <w:color w:val="000000"/>
        </w:rPr>
        <w:t>financial and regulatory policies (including representations at the G20 and the </w:t>
      </w:r>
      <w:r w:rsidR="00E833A4">
        <w:rPr>
          <w:rStyle w:val="Emphasis"/>
          <w:rFonts w:ascii="Open Sans" w:hAnsi="Open Sans" w:cs="Open Sans"/>
          <w:color w:val="000000"/>
        </w:rPr>
        <w:t>Financial Stability Board</w:t>
      </w:r>
      <w:r w:rsidR="00E833A4">
        <w:rPr>
          <w:rFonts w:ascii="Open Sans" w:hAnsi="Open Sans" w:cs="Open Sans"/>
          <w:color w:val="000000"/>
        </w:rPr>
        <w:t>), and Chief Economist and Deputy Director (Supervision) at the </w:t>
      </w:r>
      <w:r w:rsidR="00E833A4">
        <w:rPr>
          <w:rStyle w:val="Emphasis"/>
          <w:rFonts w:ascii="Open Sans" w:hAnsi="Open Sans" w:cs="Open Sans"/>
          <w:color w:val="000000"/>
        </w:rPr>
        <w:t>Bermuda Monetary Authority</w:t>
      </w:r>
      <w:r w:rsidR="00E833A4">
        <w:rPr>
          <w:rFonts w:ascii="Open Sans" w:hAnsi="Open Sans" w:cs="Open Sans"/>
          <w:color w:val="000000"/>
        </w:rPr>
        <w:t xml:space="preserve"> (2011-14), where he established the macroprudential surveillance framework and advised the Ministry of Finance on fiscal policies. </w:t>
      </w:r>
    </w:p>
    <w:p w14:paraId="4A9BF68A" w14:textId="2F786887" w:rsidR="00E833A4" w:rsidRDefault="007B23B8" w:rsidP="00E833A4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lang w:val="en-US"/>
        </w:rPr>
        <w:t>Andy</w:t>
      </w:r>
      <w:r w:rsidR="00E833A4">
        <w:rPr>
          <w:rFonts w:ascii="Open Sans" w:hAnsi="Open Sans" w:cs="Open Sans"/>
          <w:color w:val="000000"/>
        </w:rPr>
        <w:t xml:space="preserve"> </w:t>
      </w:r>
      <w:r w:rsidR="00A264E8">
        <w:rPr>
          <w:rFonts w:ascii="Open Sans" w:hAnsi="Open Sans" w:cs="Open Sans"/>
          <w:color w:val="000000"/>
          <w:lang w:val="en-US"/>
        </w:rPr>
        <w:t>previously</w:t>
      </w:r>
      <w:r w:rsidR="00E833A4">
        <w:rPr>
          <w:rFonts w:ascii="Open Sans" w:hAnsi="Open Sans" w:cs="Open Sans"/>
          <w:color w:val="000000"/>
        </w:rPr>
        <w:t xml:space="preserve"> worked </w:t>
      </w:r>
      <w:r w:rsidR="00A264E8">
        <w:rPr>
          <w:rFonts w:ascii="Open Sans" w:hAnsi="Open Sans" w:cs="Open Sans"/>
          <w:color w:val="000000"/>
          <w:lang w:val="en-US"/>
        </w:rPr>
        <w:t xml:space="preserve">also </w:t>
      </w:r>
      <w:r w:rsidR="00E833A4">
        <w:rPr>
          <w:rFonts w:ascii="Open Sans" w:hAnsi="Open Sans" w:cs="Open Sans"/>
          <w:color w:val="000000"/>
        </w:rPr>
        <w:t>at the </w:t>
      </w:r>
      <w:r w:rsidR="00E833A4">
        <w:rPr>
          <w:rStyle w:val="Emphasis"/>
          <w:rFonts w:ascii="Open Sans" w:hAnsi="Open Sans" w:cs="Open Sans"/>
          <w:color w:val="000000"/>
        </w:rPr>
        <w:t>Federal Deposit Insurance Corporation</w:t>
      </w:r>
      <w:r w:rsidR="00E833A4">
        <w:rPr>
          <w:rFonts w:ascii="Open Sans" w:hAnsi="Open Sans" w:cs="Open Sans"/>
          <w:color w:val="000000"/>
        </w:rPr>
        <w:t>, the </w:t>
      </w:r>
      <w:r w:rsidR="00E833A4">
        <w:rPr>
          <w:rStyle w:val="Emphasis"/>
          <w:rFonts w:ascii="Open Sans" w:hAnsi="Open Sans" w:cs="Open Sans"/>
          <w:color w:val="000000"/>
        </w:rPr>
        <w:t>Deutsche Bundesbank</w:t>
      </w:r>
      <w:r w:rsidR="00E833A4">
        <w:rPr>
          <w:rFonts w:ascii="Open Sans" w:hAnsi="Open Sans" w:cs="Open Sans"/>
          <w:color w:val="000000"/>
        </w:rPr>
        <w:t>, the </w:t>
      </w:r>
      <w:r w:rsidR="00E833A4">
        <w:rPr>
          <w:rStyle w:val="Emphasis"/>
          <w:rFonts w:ascii="Open Sans" w:hAnsi="Open Sans" w:cs="Open Sans"/>
          <w:color w:val="000000"/>
        </w:rPr>
        <w:t>European Central Bank</w:t>
      </w:r>
      <w:r w:rsidR="00E833A4">
        <w:rPr>
          <w:rFonts w:ascii="Open Sans" w:hAnsi="Open Sans" w:cs="Open Sans"/>
          <w:color w:val="000000"/>
        </w:rPr>
        <w:t>, the </w:t>
      </w:r>
      <w:r w:rsidR="00E833A4">
        <w:rPr>
          <w:rStyle w:val="Emphasis"/>
          <w:rFonts w:ascii="Open Sans" w:hAnsi="Open Sans" w:cs="Open Sans"/>
          <w:color w:val="000000"/>
        </w:rPr>
        <w:t>Bank of England</w:t>
      </w:r>
      <w:r w:rsidR="00E833A4">
        <w:rPr>
          <w:rFonts w:ascii="Open Sans" w:hAnsi="Open Sans" w:cs="Open Sans"/>
          <w:color w:val="000000"/>
        </w:rPr>
        <w:t>, and </w:t>
      </w:r>
      <w:r w:rsidR="00E833A4">
        <w:rPr>
          <w:rStyle w:val="Emphasis"/>
          <w:rFonts w:ascii="Open Sans" w:hAnsi="Open Sans" w:cs="Open Sans"/>
          <w:color w:val="000000"/>
        </w:rPr>
        <w:t>Deutsche Bank</w:t>
      </w:r>
      <w:r w:rsidR="00E833A4">
        <w:rPr>
          <w:rFonts w:ascii="Open Sans" w:hAnsi="Open Sans" w:cs="Open Sans"/>
          <w:color w:val="000000"/>
        </w:rPr>
        <w:t> (London) and was external adviser to the </w:t>
      </w:r>
      <w:r w:rsidR="00E833A4">
        <w:rPr>
          <w:rStyle w:val="Emphasis"/>
          <w:rFonts w:ascii="Open Sans" w:hAnsi="Open Sans" w:cs="Open Sans"/>
          <w:color w:val="000000"/>
        </w:rPr>
        <w:t>European Investment Bank</w:t>
      </w:r>
      <w:r w:rsidR="00E833A4">
        <w:rPr>
          <w:rFonts w:ascii="Open Sans" w:hAnsi="Open Sans" w:cs="Open Sans"/>
          <w:color w:val="000000"/>
        </w:rPr>
        <w:t xml:space="preserve">. He </w:t>
      </w:r>
      <w:r>
        <w:rPr>
          <w:rFonts w:ascii="Open Sans" w:hAnsi="Open Sans" w:cs="Open Sans"/>
          <w:color w:val="000000"/>
          <w:lang w:val="en-US"/>
        </w:rPr>
        <w:t xml:space="preserve">is Lieutenant-Colonel (Reserve) in the German Armed Forces and </w:t>
      </w:r>
      <w:r w:rsidR="00E833A4">
        <w:rPr>
          <w:rFonts w:ascii="Open Sans" w:hAnsi="Open Sans" w:cs="Open Sans"/>
          <w:color w:val="000000"/>
        </w:rPr>
        <w:t>holds a Ph.D. from the London School of Economics.</w:t>
      </w:r>
    </w:p>
    <w:p w14:paraId="16AE8818" w14:textId="77777777" w:rsidR="00427413" w:rsidRPr="00E833A4" w:rsidRDefault="00B9481B"/>
    <w:sectPr w:rsidR="00427413" w:rsidRPr="00E83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24B0E" w14:textId="77777777" w:rsidR="00B9481B" w:rsidRDefault="00B9481B" w:rsidP="00E833A4">
      <w:pPr>
        <w:spacing w:after="0" w:line="240" w:lineRule="auto"/>
      </w:pPr>
      <w:r>
        <w:separator/>
      </w:r>
    </w:p>
  </w:endnote>
  <w:endnote w:type="continuationSeparator" w:id="0">
    <w:p w14:paraId="5E7860E7" w14:textId="77777777" w:rsidR="00B9481B" w:rsidRDefault="00B9481B" w:rsidP="00E8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4D7DE" w14:textId="77777777" w:rsidR="00B9481B" w:rsidRDefault="00B9481B" w:rsidP="00E833A4">
      <w:pPr>
        <w:spacing w:after="0" w:line="240" w:lineRule="auto"/>
      </w:pPr>
      <w:r>
        <w:separator/>
      </w:r>
    </w:p>
  </w:footnote>
  <w:footnote w:type="continuationSeparator" w:id="0">
    <w:p w14:paraId="72A831B7" w14:textId="77777777" w:rsidR="00B9481B" w:rsidRDefault="00B9481B" w:rsidP="00E83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2"/>
    <w:rsid w:val="002855CD"/>
    <w:rsid w:val="00703CF9"/>
    <w:rsid w:val="007953D6"/>
    <w:rsid w:val="007B23B8"/>
    <w:rsid w:val="00A264E8"/>
    <w:rsid w:val="00A70122"/>
    <w:rsid w:val="00B9481B"/>
    <w:rsid w:val="00DB1130"/>
    <w:rsid w:val="00E833A4"/>
    <w:rsid w:val="00E9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F46748"/>
  <w15:chartTrackingRefBased/>
  <w15:docId w15:val="{CECBFC66-32C0-40D4-8AE7-B2001426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DE"/>
    </w:rPr>
  </w:style>
  <w:style w:type="character" w:styleId="Strong">
    <w:name w:val="Strong"/>
    <w:basedOn w:val="DefaultParagraphFont"/>
    <w:uiPriority w:val="22"/>
    <w:qFormat/>
    <w:rsid w:val="00E833A4"/>
    <w:rPr>
      <w:b/>
      <w:bCs/>
    </w:rPr>
  </w:style>
  <w:style w:type="character" w:styleId="Emphasis">
    <w:name w:val="Emphasis"/>
    <w:basedOn w:val="DefaultParagraphFont"/>
    <w:uiPriority w:val="20"/>
    <w:qFormat/>
    <w:rsid w:val="00E83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Jobst, Andreas (Allianz SE)</dc:creator>
  <cp:keywords/>
  <dc:description/>
  <cp:lastModifiedBy>Jobst, Andreas (Allianz SE)</cp:lastModifiedBy>
  <cp:revision>5</cp:revision>
  <dcterms:created xsi:type="dcterms:W3CDTF">2021-12-02T11:17:00Z</dcterms:created>
  <dcterms:modified xsi:type="dcterms:W3CDTF">2021-12-02T12:24:00Z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2021-12-02T11:21:29Z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26aed874-c84c-4423-b71e-2eeda36742ce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-787320090</vt:i4>
  </property>
  <property fmtid="{D5CDD505-2E9C-101B-9397-08002B2CF9AE}" pid="10" name="_NewReviewCycle">
    <vt:lpwstr/>
  </property>
  <property fmtid="{D5CDD505-2E9C-101B-9397-08002B2CF9AE}" pid="11" name="_EmailSubject">
    <vt:lpwstr>Re Backstop Conference: Andy Jobst - missing bio and photo </vt:lpwstr>
  </property>
  <property fmtid="{D5CDD505-2E9C-101B-9397-08002B2CF9AE}" pid="12" name="_AuthorEmail">
    <vt:lpwstr>andreas.jobst@allianz.com</vt:lpwstr>
  </property>
  <property fmtid="{D5CDD505-2E9C-101B-9397-08002B2CF9AE}" pid="13" name="_AuthorEmailDisplayName">
    <vt:lpwstr>Jobst, Andreas (Allianz SE)</vt:lpwstr>
  </property>
</Properties>
</file>